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5" w:type="dxa"/>
        <w:tblInd w:w="93" w:type="dxa"/>
        <w:tblCellMar>
          <w:left w:w="0" w:type="dxa"/>
          <w:right w:w="0" w:type="dxa"/>
        </w:tblCellMar>
        <w:tblLook w:val="0000"/>
      </w:tblPr>
      <w:tblGrid>
        <w:gridCol w:w="6407"/>
        <w:gridCol w:w="421"/>
        <w:gridCol w:w="1135"/>
        <w:gridCol w:w="1562"/>
      </w:tblGrid>
      <w:tr w:rsidR="00F87427" w:rsidRPr="00282805">
        <w:trPr>
          <w:trHeight w:val="27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65686336"/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                                 Консолидированная пояснительная записка</w:t>
            </w:r>
            <w:bookmarkEnd w:id="0"/>
          </w:p>
        </w:tc>
      </w:tr>
      <w:tr w:rsidR="00F87427" w:rsidRPr="00282805">
        <w:trPr>
          <w:trHeight w:val="255"/>
        </w:trPr>
        <w:tc>
          <w:tcPr>
            <w:tcW w:w="79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 отчету об исполнении  бюджета </w:t>
            </w:r>
            <w:proofErr w:type="spellStart"/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Веденкинского</w:t>
            </w:r>
            <w:proofErr w:type="spellEnd"/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F87427" w:rsidRPr="00282805">
        <w:trPr>
          <w:trHeight w:val="399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по ОКУД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0503160</w:t>
            </w:r>
          </w:p>
        </w:tc>
      </w:tr>
      <w:tr w:rsidR="00F87427" w:rsidRPr="00282805">
        <w:trPr>
          <w:trHeight w:val="282"/>
        </w:trPr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                 на 01  января 2025года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Дата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</w:tr>
      <w:tr w:rsidR="00F87427" w:rsidRPr="00282805">
        <w:trPr>
          <w:trHeight w:val="300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02280831 </w:t>
            </w:r>
          </w:p>
        </w:tc>
      </w:tr>
      <w:tr w:rsidR="00F87427" w:rsidRPr="00282805">
        <w:trPr>
          <w:trHeight w:val="195"/>
        </w:trPr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финансового органа: </w:t>
            </w: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Управление финансов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Дальнереченского</w:t>
            </w:r>
            <w:proofErr w:type="spellEnd"/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по БК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</w:t>
            </w:r>
          </w:p>
        </w:tc>
      </w:tr>
      <w:tr w:rsidR="00F87427" w:rsidRPr="00282805">
        <w:trPr>
          <w:trHeight w:val="31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бюджета: </w:t>
            </w: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proofErr w:type="spellStart"/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Веденкинского</w:t>
            </w:r>
            <w:proofErr w:type="spellEnd"/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05607408</w:t>
            </w:r>
          </w:p>
        </w:tc>
      </w:tr>
      <w:tr w:rsidR="00F87427" w:rsidRPr="00282805">
        <w:trPr>
          <w:trHeight w:val="31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Периодичность:    годовая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87427" w:rsidRPr="00282805">
        <w:trPr>
          <w:trHeight w:val="282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измерения: руб.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    по ОКЕИ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</w:tr>
    </w:tbl>
    <w:p w:rsidR="00F87427" w:rsidRPr="00282805" w:rsidRDefault="00F87427" w:rsidP="00F87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40" w:lineRule="auto"/>
        <w:ind w:left="1560" w:hanging="156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40" w:lineRule="auto"/>
        <w:ind w:left="1560" w:hanging="156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40" w:lineRule="auto"/>
        <w:ind w:left="1560" w:hanging="156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40" w:lineRule="auto"/>
        <w:ind w:left="1560" w:hanging="156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left="1560" w:hanging="156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РАЗДЕЛ 1  «Организационная структура субъекта бюджетной отчетности»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left="1560" w:hanging="156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left="156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left="-140"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65686461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образование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Веденкинское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 сельское поселение образовано законом Приморского края от 07.12.2004 года №190-КЗ «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Дальнереченском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муниципальном районе».  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Веденкинское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сельское поселение  имеет Устав, муниципальную собственность, местный бюджет, выборные и иные органы местного самоуправления. </w:t>
      </w:r>
      <w:bookmarkEnd w:id="1"/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left="-14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    Административным центром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является с.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Веденка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left="-14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    В состав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входят населенные пункты:   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left="-140"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с.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Веденка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, с. Междуречье, с. Новотроицкое, с.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Соловьевка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, с.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Стретенка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, с.    Ударное.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 Численность населения сельского поселения </w:t>
      </w:r>
      <w:bookmarkStart w:id="2" w:name="_Hlk65686585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на 01.01.2024 года составляла </w:t>
      </w:r>
      <w:bookmarkEnd w:id="2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E30BDA" w:rsidRPr="00282805">
        <w:rPr>
          <w:rFonts w:ascii="Times New Roman" w:eastAsia="Times New Roman" w:hAnsi="Times New Roman" w:cs="Times New Roman"/>
          <w:color w:val="000000"/>
          <w:lang w:eastAsia="ru-RU"/>
        </w:rPr>
        <w:t>257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 Представительным органом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является муниципальный комитет поселения, представляющий интересы населения и принимающий от его имени решения, действующие на территории данного муниципального образования. Муниципальный комитет возглавляет глава муниципального образования, который исполняет полномочия председателя муниципального комитета.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Исполнительно-распорядительным органом местного самоуправления поселения, обеспечивающим выполнение законодательства Российской Федерации, Приморского края, нормативно-правовых актов муниципального комитета, решение вопросов местного значения - является администрация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поселения  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Дальнереченского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Приморского края (далее - администрация), непосредственное руководство которой осуществляет глава поселения. За отчетный период изменения в наименование не вносились.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Администрация является органом местного самоуправления и осуществляет функции в соответствии с Уставом поселения и другими нормативными документами. Администрация обладает правами юридического лица. Положение об Администрации утверждено решением муниципального комитета №55 от 10.03.2006г. Структура администрации утверждаются муниципальным комитетом по представлению главы поселения. Адрес места нахождения администрации: 692103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Дальнереченский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с.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Веденка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Мелехина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, 38.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 соответствии с постановлением  администрации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от 27.12.2023 г № 88 «Об утверждении перечня главных администраторов доходов бюджета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на 2024 год», администрация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является главным администратором доходов бюджета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и главным администратором источников финансирования дефицита бюджета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(далее – бюджет поселения).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В соответствии с решением муниципального комитета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№ 117 от 22.12.2023 г. «О бюджете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на 2024 год и на плановый период 2025 и 2026 годов» администрация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является главным распорядителем бюджетных средств бюджета поселения. 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Администрация осуществляет функции учредителя в отношении одного подведомственного муниципального учреждения - Муниципальное казенное учреждение "Дом культуры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поселения" (МКУ "ДК ВСП"), созданного на основании решения муниципального комитета от 24.11.2006г №157 "О создании муниципального учреждения "Дом культуры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поселения" (переименован в Муниципальное казённое учреждение "Дом культуры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поселения" постановлением администрации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№125 от 30.11.2010г.)  в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целях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обеспечения  условий для организации досуга и обеспечения жителей сельского поселения услугами организаций культуры,  проведения в поселении физкультурно-оздоровительной работы и спортивных мероприятий. Финансовое обеспечение учреждения осуществляется на основании утвержденной сметы, составленной в пределах доведенных лимитов бюджетных обязательств. Муниципальное задание учреждению не доводится.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right="4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 2024 году количество подведомственных получателей  не изменялось, реорганизация (слияние, присоединение, разделение, выделение, преобразование), ликвидация, изменение типа муниципальных учреждений, передача учреждений между бюджетами не осуществлялись.</w:t>
      </w:r>
    </w:p>
    <w:tbl>
      <w:tblPr>
        <w:tblW w:w="9465" w:type="dxa"/>
        <w:tblCellMar>
          <w:left w:w="0" w:type="dxa"/>
          <w:right w:w="0" w:type="dxa"/>
        </w:tblCellMar>
        <w:tblLook w:val="0000"/>
      </w:tblPr>
      <w:tblGrid>
        <w:gridCol w:w="9465"/>
      </w:tblGrid>
      <w:tr w:rsidR="00F87427" w:rsidRPr="00282805">
        <w:trPr>
          <w:trHeight w:val="33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В ведении администрации муниципальные унитарные и казенные предприятия, а также бюджетные и автономные учреждения отсутствуют. </w:t>
            </w:r>
          </w:p>
        </w:tc>
      </w:tr>
    </w:tbl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Полномочия по осуществлению внешнего муниципального финансового контроля в 2024 году были переданы Контрольно-счетной палате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Дальнереченского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на основании Соглашения №6 от 09.01.2024года.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Полномочия по осуществлению внутреннего муниципального финансового контроля в 2024 году были переданы в Управление финансов администрации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Дальнереченского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на основании Соглашения №1 от 09.01.2024 года.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В администрации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установлено упрощенное осуществление внутреннего финансового аудита, в соответствии с постановлением администрации № 31 от 15.06.2020г «Об осуществлении внутреннего финансового аудита в администрации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поселения», полномочиями по осуществлению действий, направленных на достижения целей осуществления внутреннего финансового аудита наделен глава администрации.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Полномочия по решению вопросов местного значения поселения в части составления проекта бюджета, исполнения бюджета поселения, осуществления 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исполнением в 2024 году были переданы в Управление финансов администрации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Дальнереченского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на основании Соглашения №1 от 09.01.2024 года между администрацией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Дальнереченского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и администрацией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right="4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Полномочия по ведению бухгалтерского учета иной организации (централизованной бухгалтерии) не передавались.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right="4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Кассовое обслуживание исполнения бюджета поселения осуществляется в следующих условиях: </w:t>
      </w:r>
    </w:p>
    <w:p w:rsidR="00F87427" w:rsidRPr="00282805" w:rsidRDefault="00F87427" w:rsidP="00F87427">
      <w:pPr>
        <w:autoSpaceDE w:val="0"/>
        <w:autoSpaceDN w:val="0"/>
        <w:adjustRightInd w:val="0"/>
        <w:spacing w:after="24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  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Лицевой счет бюджета поселения  - 02203207790 открыт в Отделе № 6 УФК по Приморскому краю, лицевой счет администратора доходов бюджета 04203008830 открыт в Управлении Федерального казначейства по Приморскому краю, лицевые счета главного  распорядителя бюджетных средств и получателей бюджетных средств бюджета поселения  открыты в Управлении финансов администрации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Дальнереченского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на основании Соглашения №1 от 09 января 2024 года между администрацией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поселения и администрацией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Дальнереченского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о передаче части полномочий по решению вопросов местного значения в части составления исполнения бюджета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поселения, осуществления 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исполнением.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Для учета средств, поступающих во временное распоряжение учреждений, открыт казначейский счет в Дальневосточном ГУ Банка России/ УФК по Приморскому краю г. Владивосток для бюджета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– 03232643056074082000.</w:t>
      </w:r>
      <w:proofErr w:type="gramEnd"/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Факторов, оказавших существенное влияние на организационную структуру администрации и подведомственных ей учреждений в отчетном периоде, не установлено.</w:t>
      </w:r>
    </w:p>
    <w:tbl>
      <w:tblPr>
        <w:tblW w:w="9510" w:type="dxa"/>
        <w:tblInd w:w="-318" w:type="dxa"/>
        <w:tblCellMar>
          <w:left w:w="0" w:type="dxa"/>
          <w:right w:w="0" w:type="dxa"/>
        </w:tblCellMar>
        <w:tblLook w:val="0000"/>
      </w:tblPr>
      <w:tblGrid>
        <w:gridCol w:w="9510"/>
      </w:tblGrid>
      <w:tr w:rsidR="00F87427" w:rsidRPr="00282805">
        <w:trPr>
          <w:trHeight w:val="33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right="40"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информация, необходимая для отражения в Разделе 1 текста пояснительной записки, отсутствует.</w:t>
            </w:r>
          </w:p>
        </w:tc>
      </w:tr>
    </w:tbl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 РАЗДЕЛ 2. «Результаты деятельности субъекта бюджетной отчетности»</w:t>
      </w:r>
    </w:p>
    <w:p w:rsidR="00F87427" w:rsidRPr="00282805" w:rsidRDefault="00F87427" w:rsidP="00F87427">
      <w:pPr>
        <w:autoSpaceDE w:val="0"/>
        <w:autoSpaceDN w:val="0"/>
        <w:adjustRightInd w:val="0"/>
        <w:spacing w:beforeAutospacing="1"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Исполнение бюджета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(далее – бюджет поселения) в 202</w:t>
      </w:r>
      <w:r w:rsidR="009F208C" w:rsidRPr="0028280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осуществлялось в соответствии с основными характеристиками, утвержденными решением муниципального комитета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от 22 декабря 2023 года № 117 «О бюджете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на 2024 год и плановый период 2025 и 2026 годов» (с учетом изменений, вносимых в 2024 году).</w:t>
      </w:r>
      <w:proofErr w:type="gramEnd"/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результаты деятельности участников бюджетного процесса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по формированию и исполнению бюджета поселения нашли отражение в Балансе исполнения бюджета поселения [ф. 0503120G], отчете о финансовых результатах деятельности [ф. 0503121G], Справке по заключению счетов бюджетного учета отчетного финансового года [ф. 0503110G] Сведениях о движении нефинансовых активов (бюджетная деятельность) [0503168G_БД].</w:t>
      </w:r>
      <w:proofErr w:type="gramEnd"/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Бюджетные и автономные учреждения в ведении учредителя – администрации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отсутствуют, муниципальное задание или показатели результативности деятельности для казенного учреждения не устанавливаются.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По состоянию на 01.01.2025 штатная численность администрации составляла 4 единицы, фактическая численность на конец отчетного периода составила 4 человека, среднесписочная численность – 4 единицы.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По состоянию на 01.01.2025 штатная численность штат МКУ "ДК ВСП» составляла 1 единица, фактическая численность на конец отчетного периода составила 2 человека, среднесписочная численность – 1 единица. В течение 2024 года движения сети не было.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В 2024 году в бюджет поселения поступило доходов в сумме  15 040 111,67 рублей при плане 15 290 522,13, что на 4 000 963,38 рублей или на 2</w:t>
      </w:r>
      <w:r w:rsidR="009F208C" w:rsidRPr="00282805">
        <w:rPr>
          <w:rFonts w:ascii="Times New Roman" w:eastAsia="Times New Roman" w:hAnsi="Times New Roman" w:cs="Times New Roman"/>
          <w:color w:val="000000"/>
          <w:lang w:eastAsia="ru-RU"/>
        </w:rPr>
        <w:t>1,01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% меньше, чем в 2023 году.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Расходов произведено в 2024году в сумме 14 859 568,59   рублей при плане 15 568</w:t>
      </w:r>
      <w:r w:rsidR="009F208C"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9F208C" w:rsidRPr="00282805">
        <w:rPr>
          <w:rFonts w:ascii="Times New Roman" w:eastAsia="Times New Roman" w:hAnsi="Times New Roman" w:cs="Times New Roman"/>
          <w:color w:val="000000"/>
          <w:lang w:eastAsia="ru-RU"/>
        </w:rPr>
        <w:t>54,15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 или 95,44% к плановым назначениям, по сравнению с 2023 годом расходов произведено на 5 032 607,38 рублей или на </w:t>
      </w:r>
      <w:r w:rsidR="009F208C" w:rsidRPr="00282805">
        <w:rPr>
          <w:rFonts w:ascii="Times New Roman" w:eastAsia="Times New Roman" w:hAnsi="Times New Roman" w:cs="Times New Roman"/>
          <w:color w:val="000000"/>
          <w:lang w:eastAsia="ru-RU"/>
        </w:rPr>
        <w:t>25,3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% меньше, остатки средств на едином счете бюджета поселения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увеличились  по состоянию на 01.01.202</w:t>
      </w:r>
      <w:r w:rsidR="009F208C" w:rsidRPr="00282805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на 180 543,08 рублей и составили 2 276 984,38 рублей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. При плановом дефиците 278 232,02 рублей, бюджет исполнен с профицитом в сумме 180 543,08 рублей.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Бюджет  поселения исполнялся в соответствии с требованиями статьи 215.1 Бюджетного кодекса Российской Федерации, решения муниципального комитета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«О бюджетном процессе в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Веденкинском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  сельском поселении», решения муниципального комитета от 22.12.2023года №117«О бюджете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на 2024 год и плановый период 2025 и 2026 годов», постановления администрации №84г от 21.12.2023г  «О мерах по реализации решения муниципального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комитета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от 22.12.2023 года №117 «О бюджете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на 2024год и плановый период 2025 и 2026 годов», на основании сводной бюджетной росписи бюджета поселения и кассового плана, в разрезе муниципальных программ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 сельского поселения.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hAnsi="Times New Roman" w:cs="Times New Roman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Удельный вес расходов бюджета поселения, формируемых в рамках муниципальных программ, в общем объеме расходов бюджета поселения (за исключением расходов, осуществляемых за счет субвенций из бюджетов других уровней) в 2024 году </w:t>
      </w:r>
      <w:r w:rsidRPr="00282805">
        <w:rPr>
          <w:rFonts w:ascii="Times New Roman" w:hAnsi="Times New Roman" w:cs="Times New Roman"/>
        </w:rPr>
        <w:t>составил</w:t>
      </w:r>
      <w:r w:rsidR="00B00FD9" w:rsidRPr="00282805">
        <w:rPr>
          <w:rFonts w:ascii="Times New Roman" w:hAnsi="Times New Roman" w:cs="Times New Roman"/>
        </w:rPr>
        <w:t xml:space="preserve"> 66,37</w:t>
      </w:r>
      <w:r w:rsidRPr="00282805">
        <w:rPr>
          <w:rFonts w:ascii="Times New Roman" w:hAnsi="Times New Roman" w:cs="Times New Roman"/>
        </w:rPr>
        <w:t xml:space="preserve">% при плановом значении </w:t>
      </w:r>
      <w:r w:rsidR="00B00FD9" w:rsidRPr="00282805">
        <w:rPr>
          <w:rFonts w:ascii="Times New Roman" w:hAnsi="Times New Roman" w:cs="Times New Roman"/>
        </w:rPr>
        <w:t>66,81</w:t>
      </w:r>
      <w:r w:rsidRPr="00282805">
        <w:rPr>
          <w:rFonts w:ascii="Times New Roman" w:hAnsi="Times New Roman" w:cs="Times New Roman"/>
        </w:rPr>
        <w:t>%. В 2023 году этот показатель составлял 8</w:t>
      </w:r>
      <w:r w:rsidR="00B00FD9" w:rsidRPr="00282805">
        <w:rPr>
          <w:rFonts w:ascii="Times New Roman" w:hAnsi="Times New Roman" w:cs="Times New Roman"/>
        </w:rPr>
        <w:t>1,63</w:t>
      </w:r>
      <w:r w:rsidRPr="00282805">
        <w:rPr>
          <w:rFonts w:ascii="Times New Roman" w:hAnsi="Times New Roman" w:cs="Times New Roman"/>
        </w:rPr>
        <w:t xml:space="preserve"> %.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В 2024 году бюджет поселения включал расходы по 5-ти муниципальным программам на сумму 9 936 081,64 рублей, исполнение составило 9 526 988,64 рублей или 95,88%, в том числе: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Муниципальная программа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"Развитие и сохранение культуры на территории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поселения" на 2023-2027 годы» при плане 3  203 210,06 рублей исполнение составило 3 203 210,06 рублей или 100%;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Муниципальная программа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"Обеспечение пожарной безопасности на территории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на 2023-2027 годы" при плане 121 000,09 рублей, исполнение составило 121 000,09 рублей или 100,00%.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Муниципальная программа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"Благоустройство территории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на 2023-2027 годы" при плане 2 608 264,92 рублей, исполнение составило 2 202 558,56 рублей или 84,45 % 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'Муниципальная программа "Формирование современной городской среды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поселения" на 2020 - 2027 годы при плане 3 229 744,65 рублей исполнение составило 100%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Муниципальная программа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"Управление муниципальным имуществом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на 2023-2027гг" при плане 773 861,28 рублей исполнение составило 770 475,28 рублей или 99,56%.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направления деятельности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в 2024 году  соответствуют Уставу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поселения. </w:t>
      </w:r>
    </w:p>
    <w:p w:rsidR="00FF4DB5" w:rsidRPr="00282805" w:rsidRDefault="00FF4DB5" w:rsidP="00FF4DB5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Одной из главных задач при исполнении бюджета в отчетном периоде является повышение качества управления общественными финансами посредством определения объемов бюджетного финансирования, необходимых для достижения конкретных количественных и качественных целевых показателей, установленных в муниципальных программах.</w:t>
      </w:r>
    </w:p>
    <w:p w:rsidR="00FF4DB5" w:rsidRPr="00282805" w:rsidRDefault="00FF4DB5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Работа по исполнению Федерального закона 44-ФЗ "О контрактной системе в сфере закупок товаров, работ, услуг для обеспечения государственных и муниципальных нужд»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70357C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  </w:t>
      </w:r>
    </w:p>
    <w:p w:rsidR="001668DF" w:rsidRPr="00282805" w:rsidRDefault="001668DF" w:rsidP="001668DF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За период с января по декабрь 2024 года в поселении  проведено торгов и других способов закупок на поставки товаров, выполнение работ, оказание услуг для нужд  поселения на сумму </w:t>
      </w:r>
      <w:r w:rsidRPr="00282805">
        <w:rPr>
          <w:rFonts w:ascii="Times New Roman" w:eastAsia="Times New Roman" w:hAnsi="Times New Roman" w:cs="Times New Roman"/>
          <w:i/>
          <w:color w:val="000000"/>
          <w:lang w:eastAsia="ru-RU"/>
        </w:rPr>
        <w:t>10 763,89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рублей, из них проведено торгов в электронной форме - 1 на сумму 2 804, 123 тыс. рублей или 26,05% от общего объема закупок</w:t>
      </w:r>
      <w:r w:rsidR="00FF4DB5" w:rsidRPr="0028280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    Экономический эффект от проведения конкурсных процедур в электронной форме составил за год -226,180 тыс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.р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ублей.</w:t>
      </w:r>
    </w:p>
    <w:p w:rsidR="0070357C" w:rsidRPr="00282805" w:rsidRDefault="00FF4DB5" w:rsidP="0070357C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282805">
        <w:rPr>
          <w:rFonts w:ascii="Times New Roman" w:eastAsia="Times New Roman" w:hAnsi="Times New Roman" w:cs="Times New Roman"/>
          <w:color w:val="000000"/>
        </w:rPr>
        <w:t>О</w:t>
      </w:r>
      <w:r w:rsidR="0070357C" w:rsidRPr="00282805">
        <w:rPr>
          <w:rFonts w:ascii="Times New Roman" w:eastAsia="Times New Roman" w:hAnsi="Times New Roman" w:cs="Times New Roman"/>
          <w:color w:val="000000"/>
        </w:rPr>
        <w:t>стальные закупки проводились у единственного поставщика путем запроса котировок (</w:t>
      </w:r>
      <w:proofErr w:type="gramStart"/>
      <w:r w:rsidR="0070357C" w:rsidRPr="00282805">
        <w:rPr>
          <w:rFonts w:ascii="Times New Roman" w:eastAsia="Times New Roman" w:hAnsi="Times New Roman" w:cs="Times New Roman"/>
          <w:color w:val="000000"/>
        </w:rPr>
        <w:t>согласно пунктов</w:t>
      </w:r>
      <w:proofErr w:type="gramEnd"/>
      <w:r w:rsidR="0070357C" w:rsidRPr="00282805">
        <w:rPr>
          <w:rFonts w:ascii="Times New Roman" w:eastAsia="Times New Roman" w:hAnsi="Times New Roman" w:cs="Times New Roman"/>
          <w:color w:val="000000"/>
        </w:rPr>
        <w:t xml:space="preserve"> 1, 4,5,8,29 ч.1 ст. 93 Федерального закона от 05.04.2013 г. №44-ФЗ).</w:t>
      </w:r>
    </w:p>
    <w:p w:rsidR="0070357C" w:rsidRPr="00282805" w:rsidRDefault="0070357C" w:rsidP="0070357C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282805">
        <w:rPr>
          <w:rFonts w:ascii="Times New Roman" w:eastAsia="Times New Roman" w:hAnsi="Times New Roman" w:cs="Times New Roman"/>
          <w:color w:val="000000"/>
        </w:rPr>
        <w:t xml:space="preserve">По итогам размещения заказов на поставки товаров, выполнение работ, оказание услуг в 2024 году заключено </w:t>
      </w:r>
      <w:r w:rsidR="001668DF" w:rsidRPr="00282805">
        <w:rPr>
          <w:rFonts w:ascii="Times New Roman" w:eastAsia="Times New Roman" w:hAnsi="Times New Roman" w:cs="Times New Roman"/>
          <w:color w:val="000000"/>
        </w:rPr>
        <w:t>146</w:t>
      </w:r>
      <w:r w:rsidRPr="00282805">
        <w:rPr>
          <w:rFonts w:ascii="Times New Roman" w:eastAsia="Times New Roman" w:hAnsi="Times New Roman" w:cs="Times New Roman"/>
          <w:color w:val="000000"/>
        </w:rPr>
        <w:t xml:space="preserve"> муниципальных контрактов и иных гражданско-правовых договоров на сумму </w:t>
      </w:r>
      <w:r w:rsidR="001668DF" w:rsidRPr="00282805">
        <w:rPr>
          <w:rFonts w:ascii="Times New Roman" w:eastAsia="Times New Roman" w:hAnsi="Times New Roman" w:cs="Times New Roman"/>
          <w:color w:val="000000"/>
        </w:rPr>
        <w:t>7 959,767</w:t>
      </w:r>
      <w:r w:rsidRPr="00282805">
        <w:rPr>
          <w:rFonts w:ascii="Times New Roman" w:eastAsia="Times New Roman" w:hAnsi="Times New Roman" w:cs="Times New Roman"/>
          <w:color w:val="000000"/>
        </w:rPr>
        <w:t xml:space="preserve"> тыс</w:t>
      </w:r>
      <w:proofErr w:type="gramStart"/>
      <w:r w:rsidRPr="00282805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282805">
        <w:rPr>
          <w:rFonts w:ascii="Times New Roman" w:eastAsia="Times New Roman" w:hAnsi="Times New Roman" w:cs="Times New Roman"/>
          <w:color w:val="000000"/>
        </w:rPr>
        <w:t>ублей,  в том числе:</w:t>
      </w:r>
    </w:p>
    <w:p w:rsidR="0070357C" w:rsidRPr="00282805" w:rsidRDefault="0070357C" w:rsidP="0070357C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282805">
        <w:rPr>
          <w:rFonts w:ascii="Times New Roman" w:eastAsia="Times New Roman" w:hAnsi="Times New Roman" w:cs="Times New Roman"/>
          <w:color w:val="000000"/>
        </w:rPr>
        <w:t xml:space="preserve">- согласно п. 1,8 ч.1 ст. 93 и п.29 ч.1 ст.93 Федерального закона от 05.04.2013 г. №44-ФЗ  заключено 5 контрактов на сумму </w:t>
      </w:r>
      <w:r w:rsidR="001668DF" w:rsidRPr="00282805">
        <w:rPr>
          <w:rFonts w:ascii="Times New Roman" w:eastAsia="Times New Roman" w:hAnsi="Times New Roman" w:cs="Times New Roman"/>
          <w:color w:val="000000"/>
        </w:rPr>
        <w:t>1 010,477</w:t>
      </w:r>
      <w:r w:rsidRPr="00282805">
        <w:rPr>
          <w:rFonts w:ascii="Times New Roman" w:eastAsia="Times New Roman" w:hAnsi="Times New Roman" w:cs="Times New Roman"/>
          <w:color w:val="000000"/>
        </w:rPr>
        <w:t xml:space="preserve"> тыс. рублей или </w:t>
      </w:r>
      <w:r w:rsidR="001668DF" w:rsidRPr="00282805">
        <w:rPr>
          <w:rFonts w:ascii="Times New Roman" w:eastAsia="Times New Roman" w:hAnsi="Times New Roman" w:cs="Times New Roman"/>
          <w:color w:val="000000"/>
        </w:rPr>
        <w:t>9,39</w:t>
      </w:r>
      <w:r w:rsidRPr="00282805">
        <w:rPr>
          <w:rFonts w:ascii="Times New Roman" w:eastAsia="Times New Roman" w:hAnsi="Times New Roman" w:cs="Times New Roman"/>
          <w:color w:val="000000"/>
        </w:rPr>
        <w:t xml:space="preserve">% от общего объема закупок, </w:t>
      </w:r>
    </w:p>
    <w:p w:rsidR="001668DF" w:rsidRPr="00282805" w:rsidRDefault="0070357C" w:rsidP="0070357C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hd w:val="clear" w:color="auto" w:fill="00FFFF"/>
        </w:rPr>
      </w:pPr>
      <w:r w:rsidRPr="00282805">
        <w:rPr>
          <w:rFonts w:ascii="Times New Roman" w:eastAsia="Times New Roman" w:hAnsi="Times New Roman" w:cs="Times New Roman"/>
          <w:color w:val="000000"/>
        </w:rPr>
        <w:t xml:space="preserve">- согласно  п. 4, 5  ч.1 ст. 93 Федерального закона от 05.04.2013 г. №44-ФЗ  заключено контрактов и иных гражданско-правовых договоров в количестве </w:t>
      </w:r>
      <w:r w:rsidR="001668DF" w:rsidRPr="00282805">
        <w:rPr>
          <w:rFonts w:ascii="Times New Roman" w:eastAsia="Times New Roman" w:hAnsi="Times New Roman" w:cs="Times New Roman"/>
          <w:color w:val="000000"/>
        </w:rPr>
        <w:t>141</w:t>
      </w:r>
      <w:r w:rsidRPr="00282805">
        <w:rPr>
          <w:rFonts w:ascii="Times New Roman" w:eastAsia="Times New Roman" w:hAnsi="Times New Roman" w:cs="Times New Roman"/>
          <w:color w:val="000000"/>
        </w:rPr>
        <w:t xml:space="preserve"> единиц на сумму </w:t>
      </w:r>
      <w:r w:rsidR="001668DF" w:rsidRPr="00282805">
        <w:rPr>
          <w:rFonts w:ascii="Times New Roman" w:eastAsia="Times New Roman" w:hAnsi="Times New Roman" w:cs="Times New Roman"/>
          <w:color w:val="000000"/>
        </w:rPr>
        <w:t>6 949,29</w:t>
      </w:r>
      <w:r w:rsidRPr="00282805">
        <w:rPr>
          <w:rFonts w:ascii="Times New Roman" w:eastAsia="Times New Roman" w:hAnsi="Times New Roman" w:cs="Times New Roman"/>
          <w:color w:val="000000"/>
        </w:rPr>
        <w:t xml:space="preserve"> тыс</w:t>
      </w:r>
      <w:proofErr w:type="gramStart"/>
      <w:r w:rsidRPr="00282805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282805">
        <w:rPr>
          <w:rFonts w:ascii="Times New Roman" w:eastAsia="Times New Roman" w:hAnsi="Times New Roman" w:cs="Times New Roman"/>
          <w:color w:val="000000"/>
        </w:rPr>
        <w:t xml:space="preserve">ублей  или </w:t>
      </w:r>
      <w:r w:rsidR="001668DF" w:rsidRPr="00282805">
        <w:rPr>
          <w:rFonts w:ascii="Times New Roman" w:eastAsia="Times New Roman" w:hAnsi="Times New Roman" w:cs="Times New Roman"/>
          <w:color w:val="000000"/>
        </w:rPr>
        <w:t>64,56</w:t>
      </w:r>
      <w:r w:rsidRPr="00282805">
        <w:rPr>
          <w:rFonts w:ascii="Times New Roman" w:eastAsia="Times New Roman" w:hAnsi="Times New Roman" w:cs="Times New Roman"/>
          <w:color w:val="000000"/>
        </w:rPr>
        <w:t>% от общего объема закупок.</w:t>
      </w:r>
      <w:r w:rsidRPr="00282805">
        <w:rPr>
          <w:rFonts w:ascii="Times New Roman" w:eastAsia="Times New Roman" w:hAnsi="Times New Roman" w:cs="Times New Roman"/>
          <w:color w:val="000000"/>
          <w:shd w:val="clear" w:color="auto" w:fill="00FFFF"/>
        </w:rPr>
        <w:t xml:space="preserve"> </w:t>
      </w:r>
    </w:p>
    <w:p w:rsidR="0070357C" w:rsidRPr="00282805" w:rsidRDefault="0070357C" w:rsidP="0070357C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282805">
        <w:rPr>
          <w:rFonts w:ascii="Times New Roman" w:eastAsia="Times New Roman" w:hAnsi="Times New Roman" w:cs="Times New Roman"/>
          <w:color w:val="000000"/>
        </w:rPr>
        <w:t xml:space="preserve"> Для обеспечения долгосрочной сбалансированности и устойчивости бюджетной системы района, включая поселения, расположенные на его территории, постановлением администрации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</w:rPr>
        <w:t>Дальнереченского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</w:rPr>
        <w:t xml:space="preserve"> муниципального района  от 21 марта 2024 года № 140-па  утвержден План мероприятий по увеличению доходного потенциала, оптимизации расходов и совершенствованию долговой политики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</w:rPr>
        <w:t>Дальнереченского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</w:rPr>
        <w:t xml:space="preserve"> муниципального района на период с  2024 по 2026 год (далее </w:t>
      </w:r>
      <w:proofErr w:type="gramStart"/>
      <w:r w:rsidRPr="00282805">
        <w:rPr>
          <w:rFonts w:ascii="Times New Roman" w:eastAsia="Times New Roman" w:hAnsi="Times New Roman" w:cs="Times New Roman"/>
          <w:color w:val="000000"/>
        </w:rPr>
        <w:t>–П</w:t>
      </w:r>
      <w:proofErr w:type="gramEnd"/>
      <w:r w:rsidRPr="00282805">
        <w:rPr>
          <w:rFonts w:ascii="Times New Roman" w:eastAsia="Times New Roman" w:hAnsi="Times New Roman" w:cs="Times New Roman"/>
          <w:color w:val="000000"/>
        </w:rPr>
        <w:t xml:space="preserve">лан). 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В рамках исполнения Плана в администрации поселения проводится постоянная работа 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по предоставлению в налоговый орган сведений об обновлении почтовых адресов в электронной форме в системе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ФИАС,</w:t>
      </w: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в течение 2024года размещена отсутствующая информация в </w:t>
      </w:r>
      <w:r w:rsidRPr="0019054B">
        <w:rPr>
          <w:rFonts w:ascii="Times New Roman" w:eastAsia="Times New Roman" w:hAnsi="Times New Roman" w:cs="Times New Roman"/>
          <w:color w:val="000000"/>
          <w:lang w:eastAsia="ru-RU"/>
        </w:rPr>
        <w:t>количестве 12 единиц.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План поступления неналоговых доходов выполнен на 106,55%, в бюджет поселения в 2024 году поступило неналоговых доходов в </w:t>
      </w:r>
      <w:r w:rsidR="00FF4DB5" w:rsidRPr="00282805">
        <w:rPr>
          <w:rFonts w:ascii="Times New Roman" w:eastAsia="Times New Roman" w:hAnsi="Times New Roman" w:cs="Times New Roman"/>
          <w:color w:val="000000"/>
          <w:lang w:eastAsia="ru-RU"/>
        </w:rPr>
        <w:t>сумме 328038,99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F4DB5"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рублей,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в том числе доходов от платных услуг, в бюджет поселения поступило в 2024 году 80</w:t>
      </w:r>
      <w:r w:rsidR="00FF4DB5" w:rsidRPr="00282805">
        <w:rPr>
          <w:rFonts w:ascii="Times New Roman" w:eastAsia="Times New Roman" w:hAnsi="Times New Roman" w:cs="Times New Roman"/>
          <w:color w:val="000000"/>
          <w:lang w:eastAsia="ru-RU"/>
        </w:rPr>
        <w:t> 000,0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</w:t>
      </w:r>
      <w:r w:rsidR="00FF4DB5" w:rsidRPr="00282805">
        <w:rPr>
          <w:rFonts w:ascii="Times New Roman" w:eastAsia="Times New Roman" w:hAnsi="Times New Roman" w:cs="Times New Roman"/>
          <w:color w:val="000000"/>
          <w:lang w:eastAsia="ru-RU"/>
        </w:rPr>
        <w:t>, что на</w:t>
      </w:r>
      <w:r w:rsidR="00C36B76"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52000,0 рублей или на </w:t>
      </w:r>
      <w:r w:rsidR="00FF4DB5" w:rsidRPr="00282805">
        <w:rPr>
          <w:rFonts w:ascii="Times New Roman" w:eastAsia="Times New Roman" w:hAnsi="Times New Roman" w:cs="Times New Roman"/>
          <w:color w:val="000000"/>
          <w:lang w:eastAsia="ru-RU"/>
        </w:rPr>
        <w:t>85,71</w:t>
      </w:r>
      <w:r w:rsidR="00C36B76" w:rsidRPr="00282805">
        <w:rPr>
          <w:rFonts w:ascii="Times New Roman" w:eastAsia="Times New Roman" w:hAnsi="Times New Roman" w:cs="Times New Roman"/>
          <w:color w:val="000000"/>
          <w:lang w:eastAsia="ru-RU"/>
        </w:rPr>
        <w:t>% больше чем в 2023году.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Принятое обязательство по достижению целевых 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показателей оплаты труда работников культуры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указом Президента Российской Федерации от 7 мая 2012года №597 "О мероприятиях по реализации государственной социальной политики", в пределах темпов роста среднемесячного дохода от трудовой деятельности выполнено. При целевом показателе 67 492,80 рублей средняя заработная плата работников в учреждении культуры поселения составила 67 492,80 рублей.</w:t>
      </w:r>
    </w:p>
    <w:tbl>
      <w:tblPr>
        <w:tblW w:w="5050" w:type="pct"/>
        <w:tblInd w:w="-34" w:type="dxa"/>
        <w:tblCellMar>
          <w:left w:w="0" w:type="dxa"/>
          <w:right w:w="0" w:type="dxa"/>
        </w:tblCellMar>
        <w:tblLook w:val="0000"/>
      </w:tblPr>
      <w:tblGrid>
        <w:gridCol w:w="10003"/>
      </w:tblGrid>
      <w:tr w:rsidR="00F87427" w:rsidRPr="0028280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Сведения о техническом состоянии основных фондов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и рабочие места сотрудников и руководителей администрации по возможности оснащены необходимой мебелью и компьютерами.      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Оборудование находится в работоспособном удовлетворительном  состоянии. Существует потребность дополнительного оснащения рабочих мест более производительной компьютерной техникой, принтерами и другой оргтехникой.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F87427" w:rsidRPr="0028280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Характеристика комплектности основных средств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F87427" w:rsidRPr="00282805">
        <w:trPr>
          <w:trHeight w:val="3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Комплектность основных средств соответствует технической документации и требованиям, устанавливаемым при размещении заказа на осуществление закупок.</w:t>
            </w:r>
          </w:p>
        </w:tc>
      </w:tr>
      <w:tr w:rsidR="00F87427" w:rsidRPr="0028280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87427" w:rsidRPr="0028280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Информация об изношенности основных средств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года балансовая стоимость основных средств находящихся в оперативном управлении составляла 13 713 410,39 рублей, поступило в течение года основных средств на сумму 4 568 675,90 рублей, списано в течение года 51 508,00 рублей, на конец года стоимость основных средств находящихся в оперативном управлении составляла 18 230 578,29 рублей, амортизации начислено 10 871 078,84 рублей, процент износа фондов составляет</w:t>
            </w:r>
            <w:proofErr w:type="gramEnd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-59,63%, в том числе зданий 55,68%, транспортных средств – 39,67%, оборудования -83,48%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F87427" w:rsidRPr="0028280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427" w:rsidRPr="0019054B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об основных мероприятиях по улучшению состояния и сохранности основных средств</w:t>
            </w:r>
          </w:p>
          <w:p w:rsidR="00F87427" w:rsidRPr="0019054B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</w:tr>
      <w:tr w:rsidR="00F87427" w:rsidRPr="00282805">
        <w:trPr>
          <w:trHeight w:val="3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427" w:rsidRPr="0019054B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  В целях сохранности состояния основных средств заключаются договоры на техническое обслуживание оборудования и орг. техники, в рамках которых осуществляются необходимые регламентные работы. По мере необходимости проводится текущий ремонт.</w:t>
            </w:r>
          </w:p>
        </w:tc>
      </w:tr>
      <w:tr w:rsidR="00F87427" w:rsidRPr="00282805" w:rsidTr="006B20B6">
        <w:trPr>
          <w:trHeight w:val="648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427" w:rsidRPr="0019054B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     В 2024 году приобретено основных средств на сумму 4 568 675,90 рублей, в том числе:</w:t>
            </w:r>
          </w:p>
          <w:p w:rsidR="00F87427" w:rsidRPr="0019054B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    За счет </w:t>
            </w:r>
            <w:proofErr w:type="gramStart"/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ассигнований, предусмотренных на содержание админи</w:t>
            </w:r>
            <w:r w:rsidR="00C36B76" w:rsidRPr="0019054B">
              <w:rPr>
                <w:rFonts w:ascii="Times New Roman" w:eastAsia="Times New Roman" w:hAnsi="Times New Roman" w:cs="Times New Roman"/>
                <w:lang w:eastAsia="ru-RU"/>
              </w:rPr>
              <w:t>страции поселения израсходовано</w:t>
            </w:r>
            <w:proofErr w:type="gramEnd"/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46589" w:rsidRPr="0019054B">
              <w:rPr>
                <w:rFonts w:ascii="Times New Roman" w:eastAsia="Times New Roman" w:hAnsi="Times New Roman" w:cs="Times New Roman"/>
                <w:lang w:eastAsia="ru-RU"/>
              </w:rPr>
              <w:t>99070,0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рублей</w:t>
            </w:r>
            <w:r w:rsidR="00C36B76" w:rsidRPr="0019054B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  <w:r w:rsidR="007A34D6"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6B76" w:rsidRPr="0019054B">
              <w:rPr>
                <w:rFonts w:ascii="Times New Roman" w:eastAsia="Times New Roman" w:hAnsi="Times New Roman" w:cs="Times New Roman"/>
                <w:lang w:eastAsia="ru-RU"/>
              </w:rPr>
              <w:t>приобретен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ИБП, жалюзи вертикальные, стул офисный в </w:t>
            </w:r>
            <w:r w:rsidR="00C36B76" w:rsidRPr="0019054B">
              <w:rPr>
                <w:rFonts w:ascii="Times New Roman" w:eastAsia="Times New Roman" w:hAnsi="Times New Roman" w:cs="Times New Roman"/>
                <w:lang w:eastAsia="ru-RU"/>
              </w:rPr>
              <w:t>количестве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10 шт.</w:t>
            </w:r>
            <w:r w:rsidR="00146589" w:rsidRPr="0019054B">
              <w:rPr>
                <w:rFonts w:ascii="Times New Roman" w:eastAsia="Times New Roman" w:hAnsi="Times New Roman" w:cs="Times New Roman"/>
                <w:lang w:eastAsia="ru-RU"/>
              </w:rPr>
              <w:t>, монитор-1шт.</w:t>
            </w:r>
          </w:p>
          <w:p w:rsidR="00F87427" w:rsidRPr="0019054B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    За счет </w:t>
            </w:r>
            <w:r w:rsidR="00C36B76"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субвенций из федерального бюджета на </w:t>
            </w:r>
            <w:r w:rsidR="008E4E39"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="008E4E39" w:rsidRPr="0019054B">
              <w:rPr>
                <w:rFonts w:ascii="Times New Roman" w:eastAsia="Times New Roman" w:hAnsi="Times New Roman" w:cs="Times New Roman"/>
                <w:lang w:eastAsia="ru-RU"/>
              </w:rPr>
              <w:t>комиссариаты</w:t>
            </w:r>
            <w:proofErr w:type="gramEnd"/>
            <w:r w:rsidR="008E4E39"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приобретен 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сейф ШМ-150ТМ2; стол письменный; кресло офисное</w:t>
            </w:r>
            <w:r w:rsidR="008E4E39" w:rsidRPr="0019054B">
              <w:rPr>
                <w:rFonts w:ascii="Times New Roman" w:eastAsia="Times New Roman" w:hAnsi="Times New Roman" w:cs="Times New Roman"/>
                <w:lang w:eastAsia="ru-RU"/>
              </w:rPr>
              <w:t>, всего израсходовано 63 174,0 рублей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87427" w:rsidRPr="0019054B" w:rsidRDefault="00F87427" w:rsidP="008E4E3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8E4E39" w:rsidRPr="001905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классификации </w:t>
            </w:r>
            <w:r w:rsidRPr="001905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 0113-0590120120-244</w:t>
            </w:r>
            <w:r w:rsidR="008E4E39" w:rsidRPr="0019054B">
              <w:rPr>
                <w:rFonts w:ascii="Times New Roman" w:eastAsia="Times New Roman" w:hAnsi="Times New Roman" w:cs="Times New Roman"/>
                <w:b/>
                <w:lang w:eastAsia="ru-RU"/>
              </w:rPr>
              <w:t>, в рамках м</w:t>
            </w:r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униципальн</w:t>
            </w:r>
            <w:r w:rsidR="008E4E39"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ой</w:t>
            </w:r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программ</w:t>
            </w:r>
            <w:r w:rsidR="008E4E39"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ы</w:t>
            </w:r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Веденкинского</w:t>
            </w:r>
            <w:proofErr w:type="spellEnd"/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сельского поселения "Управление муниципальным имуществом </w:t>
            </w:r>
            <w:proofErr w:type="spellStart"/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Веденкинского</w:t>
            </w:r>
            <w:proofErr w:type="spellEnd"/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сельского поселения на 2023-2027гг",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 приобретен</w:t>
            </w:r>
            <w:r w:rsidR="008E4E39" w:rsidRPr="0019054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 офисное кресло 3шт. на сумму 47 714,00 рублей.</w:t>
            </w:r>
          </w:p>
          <w:p w:rsidR="00980141" w:rsidRPr="0019054B" w:rsidRDefault="00980141" w:rsidP="009801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19054B">
              <w:rPr>
                <w:rFonts w:ascii="Times New Roman" w:eastAsia="Times New Roman" w:hAnsi="Times New Roman" w:cs="Times New Roman"/>
                <w:b/>
                <w:lang w:eastAsia="ru-RU"/>
              </w:rPr>
              <w:t>По классификации 0409 – 9999994031-243,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в  рамках реализации проекта "Устройство автобусного павильона (размерами 2,5м*5,0м) с устройством заездного кармана и остановочной площадки ул. </w:t>
            </w:r>
            <w:proofErr w:type="spellStart"/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Мелехина</w:t>
            </w:r>
            <w:proofErr w:type="spellEnd"/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автомобильной трассы г. Дальнереченск- с. Ариадное, инициируемого жителями </w:t>
            </w:r>
            <w:proofErr w:type="spellStart"/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Веденкинского</w:t>
            </w:r>
            <w:proofErr w:type="spellEnd"/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установлена:  остановка 1 шт. на сумму 1 000 000,00 рублей;</w:t>
            </w:r>
          </w:p>
          <w:p w:rsidR="00980141" w:rsidRPr="0019054B" w:rsidRDefault="00980141" w:rsidP="008E4E3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7427" w:rsidRPr="0019054B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  </w:t>
            </w:r>
            <w:r w:rsidR="008E4E39" w:rsidRPr="001905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классификации </w:t>
            </w:r>
            <w:r w:rsidRPr="001905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 0503- 0420292610-244; 0503- 04202S2610-244 </w:t>
            </w:r>
            <w:r w:rsidR="008E4E39" w:rsidRPr="0019054B">
              <w:rPr>
                <w:rFonts w:ascii="Times New Roman" w:eastAsia="Times New Roman" w:hAnsi="Times New Roman" w:cs="Times New Roman"/>
                <w:b/>
                <w:lang w:eastAsia="ru-RU"/>
              </w:rPr>
              <w:t>, в рамках м</w:t>
            </w:r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униципальн</w:t>
            </w:r>
            <w:r w:rsidR="008E4E39"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ой</w:t>
            </w:r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программ</w:t>
            </w:r>
            <w:r w:rsidR="008E4E39"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ы</w:t>
            </w:r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"Формирование современной городской среды </w:t>
            </w:r>
            <w:proofErr w:type="spellStart"/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Веденкинского</w:t>
            </w:r>
            <w:proofErr w:type="spellEnd"/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сельского поселения" на 2020 - 2027 годы</w:t>
            </w:r>
            <w:r w:rsidR="008E4E39"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выполнены работы по увеличению стоимости сооружений 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на сумму </w:t>
            </w:r>
            <w:r w:rsidR="006B20B6" w:rsidRPr="001905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144 922,</w:t>
            </w:r>
            <w:r w:rsidR="007A34D6" w:rsidRPr="001905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3 рублей, </w:t>
            </w:r>
          </w:p>
          <w:p w:rsidR="00980141" w:rsidRPr="0019054B" w:rsidRDefault="00F87427" w:rsidP="009801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  <w:r w:rsidR="008E4E39"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По классификации 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9054B">
              <w:rPr>
                <w:rFonts w:ascii="Times New Roman" w:eastAsia="Times New Roman" w:hAnsi="Times New Roman" w:cs="Times New Roman"/>
                <w:b/>
                <w:lang w:eastAsia="ru-RU"/>
              </w:rPr>
              <w:t>0503   - 0390226050 – 244</w:t>
            </w:r>
            <w:r w:rsidR="008E4E39" w:rsidRPr="001905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в рамках </w:t>
            </w:r>
            <w:r w:rsidR="007A34D6" w:rsidRPr="0019054B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униципальн</w:t>
            </w:r>
            <w:r w:rsidR="007A34D6"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ой</w:t>
            </w:r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программ</w:t>
            </w:r>
            <w:r w:rsidR="007A34D6"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ы</w:t>
            </w:r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Веденкинского</w:t>
            </w:r>
            <w:proofErr w:type="spellEnd"/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сельского поселения "Благоустройство территории </w:t>
            </w:r>
            <w:proofErr w:type="spellStart"/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Веденкинского</w:t>
            </w:r>
            <w:proofErr w:type="spellEnd"/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сельского поселения на 2023 - 2027 годы"</w:t>
            </w:r>
            <w:r w:rsidR="007A34D6"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приобретены:</w:t>
            </w:r>
            <w:r w:rsidR="007A34D6"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 информационн</w:t>
            </w:r>
            <w:r w:rsidR="007A34D6" w:rsidRPr="0019054B">
              <w:rPr>
                <w:rFonts w:ascii="Times New Roman" w:eastAsia="Times New Roman" w:hAnsi="Times New Roman" w:cs="Times New Roman"/>
                <w:lang w:eastAsia="ru-RU"/>
              </w:rPr>
              <w:t>ый баннер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на сумму 31 300,00 рублей,</w:t>
            </w:r>
            <w:r w:rsidR="007A34D6"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травокосилк</w:t>
            </w:r>
            <w:r w:rsidR="007A34D6" w:rsidRPr="0019054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CARVER GBC-052M PRO на сумму 12 150,00 рублей.</w:t>
            </w:r>
            <w:r w:rsidR="00980141"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980141" w:rsidRPr="0019054B" w:rsidRDefault="00980141" w:rsidP="009801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  По классификации 0503-</w:t>
            </w:r>
            <w:r w:rsidRPr="0019054B">
              <w:t xml:space="preserve"> 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0390262210-244, за счет ассигнований, предусмотренных </w:t>
            </w:r>
            <w:proofErr w:type="gramStart"/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мест захоронения, приобретен</w:t>
            </w:r>
          </w:p>
          <w:p w:rsidR="00980141" w:rsidRPr="0019054B" w:rsidRDefault="00980141" w:rsidP="009801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  металлический одинарный туалет 1 шт. на сумму 65 096,07 рублей.</w:t>
            </w:r>
          </w:p>
          <w:p w:rsidR="00F87427" w:rsidRPr="0019054B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A34D6"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По классификации </w:t>
            </w:r>
            <w:r w:rsidR="007A34D6" w:rsidRPr="0019054B">
              <w:rPr>
                <w:rFonts w:ascii="Times New Roman" w:eastAsia="Times New Roman" w:hAnsi="Times New Roman" w:cs="Times New Roman"/>
                <w:b/>
                <w:lang w:eastAsia="ru-RU"/>
              </w:rPr>
              <w:t>0801-0190170590-244, в рамках м</w:t>
            </w:r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униципальн</w:t>
            </w:r>
            <w:r w:rsidR="007A34D6"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ой</w:t>
            </w:r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программ</w:t>
            </w:r>
            <w:r w:rsidR="007A34D6"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ы</w:t>
            </w:r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Веденкинского</w:t>
            </w:r>
            <w:proofErr w:type="spellEnd"/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сельского поселения</w:t>
            </w:r>
            <w:proofErr w:type="gramStart"/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"Р</w:t>
            </w:r>
            <w:proofErr w:type="gramEnd"/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азвитие и сохранение культуры на территории </w:t>
            </w:r>
            <w:proofErr w:type="spellStart"/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Веденкинского</w:t>
            </w:r>
            <w:proofErr w:type="spellEnd"/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сельского поселения" на 2017-2024 </w:t>
            </w:r>
            <w:proofErr w:type="spellStart"/>
            <w:r w:rsidRPr="0019054B">
              <w:rPr>
                <w:rFonts w:ascii="Times New Roman" w:eastAsia="Times New Roman" w:hAnsi="Times New Roman" w:cs="Times New Roman"/>
                <w:i/>
                <w:lang w:eastAsia="ru-RU"/>
              </w:rPr>
              <w:t>годы,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приобретено</w:t>
            </w:r>
            <w:proofErr w:type="spellEnd"/>
            <w:r w:rsidR="00980141"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основных средств на сумму 105249,0 рублей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80141" w:rsidRPr="0019054B" w:rsidRDefault="00980141" w:rsidP="00F8742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- информационный стенд на сумму 16500,0 рублей;</w:t>
            </w:r>
          </w:p>
          <w:p w:rsidR="00980141" w:rsidRPr="0019054B" w:rsidRDefault="00980141" w:rsidP="00F8742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- МФУ на сумму 17599,0 рублей;</w:t>
            </w:r>
          </w:p>
          <w:p w:rsidR="00980141" w:rsidRPr="0019054B" w:rsidRDefault="00980141" w:rsidP="00F8742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-чайник на сумму 900,0 рублей;</w:t>
            </w:r>
          </w:p>
          <w:p w:rsidR="00F87427" w:rsidRPr="0019054B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информацион</w:t>
            </w:r>
            <w:r w:rsidR="007A34D6" w:rsidRPr="0019054B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proofErr w:type="spellEnd"/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баннер</w:t>
            </w:r>
            <w:r w:rsidR="007A34D6"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на сумму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11 500,00 рублей;</w:t>
            </w:r>
          </w:p>
          <w:p w:rsidR="00F87427" w:rsidRPr="0019054B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7A34D6" w:rsidRPr="0019054B">
              <w:rPr>
                <w:rFonts w:ascii="Times New Roman" w:eastAsia="Times New Roman" w:hAnsi="Times New Roman" w:cs="Times New Roman"/>
                <w:lang w:eastAsia="ru-RU"/>
              </w:rPr>
              <w:t>сценические костюмы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2 шт</w:t>
            </w:r>
            <w:proofErr w:type="gramStart"/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A34D6" w:rsidRPr="0019054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="007A34D6"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а сумму 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5 600,00 рублей; </w:t>
            </w:r>
          </w:p>
          <w:p w:rsidR="00F87427" w:rsidRPr="0019054B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- изготовлен</w:t>
            </w:r>
            <w:r w:rsidR="007A34D6"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и установлен 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мусорн</w:t>
            </w:r>
            <w:r w:rsidR="007A34D6" w:rsidRPr="0019054B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 xml:space="preserve"> контейнер на сумму 53 150,00 рублей.</w:t>
            </w:r>
          </w:p>
          <w:p w:rsidR="00F87427" w:rsidRPr="0019054B" w:rsidRDefault="00F87427" w:rsidP="001905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E1758" w:rsidRPr="00282805" w:rsidRDefault="001E1758" w:rsidP="00F8742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E1758" w:rsidRPr="00282805" w:rsidRDefault="001E1758" w:rsidP="00F8742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85844" w:rsidRPr="00282805" w:rsidRDefault="00A85844" w:rsidP="00F8742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85844" w:rsidRPr="00282805" w:rsidRDefault="00A85844" w:rsidP="00F8742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85844" w:rsidRPr="00282805" w:rsidRDefault="00A85844" w:rsidP="00F8742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85844" w:rsidRPr="00282805" w:rsidRDefault="00A85844" w:rsidP="00F8742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Раздел 3. «Анализ отчета об исполнении бюджета субъектом бюджетной отчетности»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Раздел представлен формами: [0503117G] «Отчет об исполнении бюджета», [0503164G] «Отчет об исполнении бюджета», таблицей №3 «Сведения об исполнении текстовых статей решения о бюджете.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Сведения о целевых иностранных кредитах ф.0503167 не составлялись, так как не имеют числового значения.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Первоначальный план бюджета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на 2024 год был принят по доходам в сумме 13 554 916,00 рублей, по расходам в сумме 13 554 916,00 рублей. 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Уточненный план бюджета поселения  на 2024 год представлен в части доходов в сумме 15 290 522,13 рублей, по расходам  в сумме 15 568 754,15 рублей, с превышением расходов над доходами в сумме 278 232,02 рублей. 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 течение года в бюджет поселения вносились изменения 4 раза, в связи с чем, объем доходов увеличился  на 1 735 606,13 рублей или на 12,80%, объем расходов увеличился   на 2 013 838,15 рублей или на 14,86%, дефицит увеличился на 278 232,02 рублей. Все уточнения, вносимые в бюджеты, рассматривались и утверждались представительным органом поселения.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F87427" w:rsidRPr="00282805" w:rsidSect="005B6077">
          <w:pgSz w:w="12240" w:h="15840"/>
          <w:pgMar w:top="1134" w:right="851" w:bottom="1134" w:left="1701" w:header="720" w:footer="720" w:gutter="0"/>
          <w:cols w:space="720"/>
        </w:sect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tbl>
      <w:tblPr>
        <w:tblW w:w="13196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74"/>
        <w:gridCol w:w="1559"/>
        <w:gridCol w:w="1417"/>
        <w:gridCol w:w="1701"/>
        <w:gridCol w:w="1701"/>
        <w:gridCol w:w="1701"/>
        <w:gridCol w:w="1843"/>
      </w:tblGrid>
      <w:tr w:rsidR="00650736" w:rsidRPr="00282805" w:rsidTr="005B6077">
        <w:trPr>
          <w:trHeight w:val="330"/>
        </w:trPr>
        <w:tc>
          <w:tcPr>
            <w:tcW w:w="32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36" w:rsidRPr="00282805" w:rsidRDefault="00650736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  <w:p w:rsidR="00650736" w:rsidRPr="00282805" w:rsidRDefault="00650736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36" w:rsidRPr="00282805" w:rsidRDefault="00650736" w:rsidP="0065073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Решение№117 от 22.12.2023г</w:t>
            </w:r>
          </w:p>
          <w:p w:rsidR="00650736" w:rsidRPr="00282805" w:rsidRDefault="00650736" w:rsidP="00650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36" w:rsidRPr="00282805" w:rsidRDefault="00650736" w:rsidP="0065073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уточнение</w:t>
            </w:r>
          </w:p>
        </w:tc>
      </w:tr>
      <w:tr w:rsidR="00650736" w:rsidRPr="00282805" w:rsidTr="005B6077">
        <w:trPr>
          <w:trHeight w:val="1620"/>
        </w:trPr>
        <w:tc>
          <w:tcPr>
            <w:tcW w:w="327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36" w:rsidRPr="00282805" w:rsidRDefault="00650736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36" w:rsidRPr="00282805" w:rsidRDefault="00650736" w:rsidP="00650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36" w:rsidRPr="00282805" w:rsidRDefault="00650736" w:rsidP="0065073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124 от 09.02.2024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36" w:rsidRPr="00282805" w:rsidRDefault="00650736" w:rsidP="0065073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Решение№131 от 17.05.2024г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36" w:rsidRPr="00282805" w:rsidRDefault="00650736" w:rsidP="0065073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Решение№140 от 04.10.2024г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36" w:rsidRPr="00282805" w:rsidRDefault="00650736" w:rsidP="00650736">
            <w:pPr>
              <w:autoSpaceDE w:val="0"/>
              <w:autoSpaceDN w:val="0"/>
              <w:adjustRightInd w:val="0"/>
              <w:spacing w:after="0" w:line="276" w:lineRule="auto"/>
              <w:ind w:left="-267" w:firstLine="2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Решение№149 от 19.12.2024г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36" w:rsidRPr="00282805" w:rsidRDefault="00650736" w:rsidP="0065073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 - изменение</w:t>
            </w:r>
          </w:p>
        </w:tc>
      </w:tr>
      <w:tr w:rsidR="00650736" w:rsidRPr="00282805" w:rsidTr="005B6077">
        <w:trPr>
          <w:trHeight w:val="315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- 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7A5DD3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  <w:r w:rsidR="007A5DD3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14154916,00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14154916,00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7A5DD3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  <w:r w:rsidR="007A5DD3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7A5DD3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  <w:r w:rsidR="007A5DD3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522,13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A858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</w:t>
            </w:r>
            <w:r w:rsidR="007A5DD3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  <w:r w:rsidR="007A5DD3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  <w:r w:rsidR="00A85844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650736" w:rsidRPr="00282805" w:rsidTr="005B6077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650736" w:rsidRPr="00282805" w:rsidTr="005B6077">
        <w:trPr>
          <w:trHeight w:val="329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1458939,89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+164</w:t>
            </w:r>
            <w:r w:rsidR="00A85844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569,89</w:t>
            </w:r>
          </w:p>
        </w:tc>
      </w:tr>
      <w:tr w:rsidR="00650736" w:rsidRPr="00282805" w:rsidTr="005B6077">
        <w:trPr>
          <w:trHeight w:val="391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12260546,00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12860546,00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12860546,00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14060546,00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13831582,24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</w:t>
            </w:r>
            <w:r w:rsidR="00A85844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  <w:r w:rsidR="00A85844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036,24</w:t>
            </w:r>
          </w:p>
        </w:tc>
      </w:tr>
      <w:tr w:rsidR="00650736" w:rsidRPr="00282805" w:rsidTr="005B6077">
        <w:trPr>
          <w:trHeight w:val="992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 дотация на выравнивание бюджетной обеспеченности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7197650,00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7197650,00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7197650,00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7197650,00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7197650,00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50736" w:rsidRPr="00282805" w:rsidTr="005B6077">
        <w:trPr>
          <w:trHeight w:val="63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РАСХОДЫ –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13554916,00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14384724,22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14720622,10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7A5DD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="007A5DD3"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</w:t>
            </w:r>
            <w:r w:rsidR="007A5DD3"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4 566,45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  <w:r w:rsidR="007A5DD3"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568</w:t>
            </w:r>
            <w:r w:rsidR="007A5DD3"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754,15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+2</w:t>
            </w:r>
            <w:r w:rsidR="00A85844"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013</w:t>
            </w:r>
            <w:r w:rsidR="00A85844"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838,15</w:t>
            </w:r>
          </w:p>
        </w:tc>
      </w:tr>
      <w:tr w:rsidR="00650736" w:rsidRPr="00282805" w:rsidTr="005B6077">
        <w:trPr>
          <w:trHeight w:val="63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 Е Ф И </w:t>
            </w:r>
            <w:proofErr w:type="gramStart"/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</w:t>
            </w:r>
            <w:proofErr w:type="gramEnd"/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Т (-)( ПРОФИЦИТ (+))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-229808,22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-565706,10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</w:t>
            </w:r>
            <w:r w:rsidR="007A5DD3"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639</w:t>
            </w:r>
            <w:r w:rsidR="007A5DD3"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-278232,02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-278</w:t>
            </w:r>
            <w:r w:rsidR="00A85844"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232,02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ДОХОДЫ БЮДЖЕТА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bookmarkStart w:id="3" w:name="_Hlk64654772"/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   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Доходы бюджета поселения исполнены в  2024 году  на 98,36 %. При плане 15 290 522,13 рублей поступило в бюджет поселения </w:t>
      </w:r>
      <w:r w:rsidR="00B22611"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в объеме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15 040 111,67 рублей, из них:</w:t>
      </w:r>
      <w:bookmarkEnd w:id="3"/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- налоговые и неналоговые доходы -  при уточненном плане 1 458 939,89 рублей поступило в бюджет 1 614 235,79 рублей или 110,64% плановых назначений,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- безвозмездные поступления -  при плане 13 831 582,24 рублей исполнение составило 13 425 875,88 рублей или 97,07%</w:t>
      </w:r>
    </w:p>
    <w:p w:rsidR="00011C58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011C58" w:rsidRPr="00282805" w:rsidSect="005B6077">
          <w:pgSz w:w="15840" w:h="12240" w:orient="landscape"/>
          <w:pgMar w:top="1134" w:right="851" w:bottom="1134" w:left="1701" w:header="720" w:footer="720" w:gutter="0"/>
          <w:cols w:space="720"/>
        </w:sect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3635" w:type="dxa"/>
        <w:tblInd w:w="95" w:type="dxa"/>
        <w:tblCellMar>
          <w:left w:w="0" w:type="dxa"/>
          <w:right w:w="0" w:type="dxa"/>
        </w:tblCellMar>
        <w:tblLook w:val="0000"/>
      </w:tblPr>
      <w:tblGrid>
        <w:gridCol w:w="2738"/>
        <w:gridCol w:w="1556"/>
        <w:gridCol w:w="1589"/>
        <w:gridCol w:w="1528"/>
        <w:gridCol w:w="1532"/>
        <w:gridCol w:w="1395"/>
        <w:gridCol w:w="7"/>
        <w:gridCol w:w="1823"/>
        <w:gridCol w:w="1467"/>
      </w:tblGrid>
      <w:tr w:rsidR="00F87427" w:rsidRPr="00282805" w:rsidTr="00B81ED4">
        <w:trPr>
          <w:trHeight w:val="330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089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показателей</w:t>
            </w:r>
          </w:p>
        </w:tc>
      </w:tr>
      <w:tr w:rsidR="00B81ED4" w:rsidRPr="00282805" w:rsidTr="00B81ED4">
        <w:trPr>
          <w:trHeight w:val="1260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A858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 доходов в 2023 году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первона-чальный</w:t>
            </w:r>
            <w:proofErr w:type="spellEnd"/>
            <w:proofErr w:type="gramEnd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уточненный план</w:t>
            </w:r>
          </w:p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 доходов в 2024оду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роста исполнения 2024г к 2023году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изменения первоначального плана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 плана 2024 года</w:t>
            </w:r>
          </w:p>
        </w:tc>
      </w:tr>
      <w:tr w:rsidR="00B81ED4" w:rsidRPr="00282805" w:rsidTr="00B81ED4">
        <w:trPr>
          <w:trHeight w:val="330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B81ED4" w:rsidRPr="00282805" w:rsidTr="00B81ED4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1.Налоговые доходы, всего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573548,78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B81ED4" w:rsidP="00B81E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1004</w:t>
            </w:r>
            <w:r w:rsidR="00F87427"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1 151 953,0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B81ED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  <w:r w:rsidR="00B81ED4"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86 196,80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D62B29" w:rsidP="00D62B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+1</w:t>
            </w:r>
            <w:r w:rsidR="00B81ED4"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24,25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D62B29" w:rsidP="00D62B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+14,74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B018B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111,</w:t>
            </w:r>
            <w:r w:rsidR="00B018BA"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</w:t>
            </w: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</w:tr>
      <w:tr w:rsidR="00B81ED4" w:rsidRPr="00282805" w:rsidTr="00B81ED4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Налог на доходы физических лиц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221896,29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718771,64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D62B29" w:rsidP="00D62B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</w:t>
            </w:r>
            <w:r w:rsidR="00CA1842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D62B29" w:rsidP="00D62B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+210,81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110,12%</w:t>
            </w:r>
          </w:p>
        </w:tc>
      </w:tr>
      <w:tr w:rsidR="00B81ED4" w:rsidRPr="00282805" w:rsidTr="00B81ED4">
        <w:trPr>
          <w:trHeight w:val="645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Единый сельскохозяйственный налог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EF7EDE" w:rsidP="00EF7ED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</w:t>
            </w:r>
            <w:r w:rsidR="00F87427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0,00</w:t>
            </w:r>
          </w:p>
        </w:tc>
      </w:tr>
      <w:tr w:rsidR="00B81ED4" w:rsidRPr="00282805" w:rsidTr="00B81ED4">
        <w:trPr>
          <w:trHeight w:val="645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Налог на имущество физических лиц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173554,18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213900,00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267273,81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D62B29" w:rsidP="00D62B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F87427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EF7EDE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F87427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124,95%</w:t>
            </w:r>
          </w:p>
        </w:tc>
      </w:tr>
      <w:tr w:rsidR="00B81ED4" w:rsidRPr="00282805" w:rsidTr="00B81ED4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Земельный налог с организаций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-29336,76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B22611" w:rsidP="002D5A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D5A02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86453,00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102611,80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D62B29" w:rsidP="00D62B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737890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A1842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EF7EDE" w:rsidP="00EF7ED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-26,74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118,69 </w:t>
            </w:r>
          </w:p>
        </w:tc>
      </w:tr>
      <w:tr w:rsidR="00B81ED4" w:rsidRPr="00282805" w:rsidTr="00B81ED4">
        <w:trPr>
          <w:trHeight w:val="645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Земельный налог с физических лиц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194635,07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B22611" w:rsidP="002D5A0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2D5A02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183639,55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D62B29" w:rsidP="00D62B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-5,65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EF7EDE" w:rsidP="00EF7ED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-11,91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99,26%</w:t>
            </w:r>
          </w:p>
        </w:tc>
      </w:tr>
      <w:tr w:rsidR="00B81ED4" w:rsidRPr="00282805" w:rsidTr="00B81ED4">
        <w:trPr>
          <w:trHeight w:val="677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17900,00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  <w:r w:rsidR="002D5A02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13900,00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13900,00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D62B29" w:rsidP="00D62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-22,35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EF7EDE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F87427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</w:tr>
      <w:tr w:rsidR="00B81ED4" w:rsidRPr="00282805" w:rsidTr="00B81ED4">
        <w:trPr>
          <w:trHeight w:val="677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363CE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Неналоговые доходы, всего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363CE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394554,61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363CE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290370,0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B81ED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306 986,89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B81ED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328 038,99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D62B29" w:rsidP="00D62B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-16,86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EF7EDE" w:rsidP="00EF7ED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+5,72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B018B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106,</w:t>
            </w:r>
            <w:r w:rsidR="00B018BA"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6%</w:t>
            </w:r>
          </w:p>
        </w:tc>
      </w:tr>
      <w:tr w:rsidR="00B81ED4" w:rsidRPr="00282805" w:rsidTr="00B81ED4">
        <w:trPr>
          <w:trHeight w:val="3765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  </w:t>
            </w:r>
            <w:proofErr w:type="gram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213526,49 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89370,00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61458,70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64213,93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D62B29" w:rsidP="00D62B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-69,93</w:t>
            </w:r>
            <w:r w:rsidR="00B81ED4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EF7EDE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B81ED4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31,23 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B018B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</w:t>
            </w:r>
            <w:r w:rsidR="00B018BA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B81ED4" w:rsidRPr="00282805" w:rsidTr="00B81ED4">
        <w:trPr>
          <w:trHeight w:val="2673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CA1842" w:rsidP="002D5A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90,13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1ED4" w:rsidRPr="00282805" w:rsidTr="00B81ED4">
        <w:trPr>
          <w:trHeight w:val="1035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152028,12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164528,19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182734,93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D62B29" w:rsidP="00D62B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B81ED4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EF7EDE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B81ED4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111,07%</w:t>
            </w:r>
          </w:p>
        </w:tc>
      </w:tr>
      <w:tr w:rsidR="00B81ED4" w:rsidRPr="00282805" w:rsidTr="00B81ED4">
        <w:trPr>
          <w:trHeight w:val="1335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D62B29" w:rsidP="00D62B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</w:t>
            </w:r>
            <w:r w:rsidR="00B81ED4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EF7EDE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</w:tr>
      <w:tr w:rsidR="00B81ED4" w:rsidRPr="00282805" w:rsidTr="00B81ED4">
        <w:trPr>
          <w:trHeight w:val="645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Штрафы, санкции, возмещение ущерба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D62B29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-66,67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</w:tr>
      <w:tr w:rsidR="00B81ED4" w:rsidRPr="00282805" w:rsidTr="00B81ED4">
        <w:trPr>
          <w:trHeight w:val="645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 Налоговые и неналоговые  доходы бюджета,  всего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968103,39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1294370,00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1458939,89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1614235,79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D62B29" w:rsidP="00D62B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  <w:r w:rsidR="00B81ED4"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66,74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EF7EDE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+12,71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110,64%</w:t>
            </w:r>
          </w:p>
        </w:tc>
      </w:tr>
      <w:tr w:rsidR="00B81ED4" w:rsidRPr="00282805" w:rsidTr="00B81ED4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 Безвозмездные поступления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18 072 971,66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12260546,00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13831582,24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13425875,88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D62B29" w:rsidP="00D62B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-25,71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018BA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  <w:r w:rsidR="00B81ED4"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97,07%</w:t>
            </w:r>
          </w:p>
        </w:tc>
      </w:tr>
      <w:tr w:rsidR="00B81ED4" w:rsidRPr="00282805" w:rsidTr="00B81ED4">
        <w:trPr>
          <w:trHeight w:val="159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B2261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Дотации бюджетам сельских поселений на выравнивание бюджетной обеспеченности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6681350,00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7197650,00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7197650,00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7197650,00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D62B29" w:rsidP="00D62B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B81ED4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</w:tr>
      <w:tr w:rsidR="00B81ED4" w:rsidRPr="00282805" w:rsidTr="00B81ED4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бюджетам на 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поддержку мер по обеспечению сбалансированности бюджетов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409616,51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A1842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018BA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018BA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81ED4" w:rsidRPr="00282805" w:rsidTr="00B81ED4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8305843,00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D62B29" w:rsidP="00D62B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-63,88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</w:tr>
      <w:tr w:rsidR="00B81ED4" w:rsidRPr="00282805" w:rsidTr="00B81ED4">
        <w:trPr>
          <w:trHeight w:val="1590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431170,00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597944,00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598758,00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598758,00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D62B29" w:rsidP="00D62B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B81ED4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38,87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018BA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B81ED4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</w:tr>
      <w:tr w:rsidR="00B81ED4" w:rsidRPr="00282805" w:rsidTr="00B81ED4">
        <w:trPr>
          <w:trHeight w:val="2535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1511291,15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1464952,00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1994615,56</w:t>
            </w: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1588909,20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D62B29" w:rsidP="00D62B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B81ED4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5,14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018BA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B81ED4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36,16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79,66%</w:t>
            </w:r>
          </w:p>
        </w:tc>
      </w:tr>
      <w:tr w:rsidR="00B81ED4" w:rsidRPr="00282805" w:rsidTr="00B81ED4">
        <w:trPr>
          <w:trHeight w:val="960"/>
        </w:trPr>
        <w:tc>
          <w:tcPr>
            <w:tcW w:w="2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733701,00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1040558,68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1040558,68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ED4" w:rsidRPr="00282805" w:rsidRDefault="00D62B29" w:rsidP="00D62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CA1842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41,82</w:t>
            </w:r>
          </w:p>
        </w:tc>
        <w:tc>
          <w:tcPr>
            <w:tcW w:w="1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ED4" w:rsidRPr="00282805" w:rsidRDefault="00B018BA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+10</w:t>
            </w:r>
            <w:r w:rsidR="00B81ED4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B018BA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B81ED4" w:rsidRPr="00282805" w:rsidTr="00B81ED4">
        <w:trPr>
          <w:trHeight w:val="96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18072971,66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13554916,0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15 290 522,13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ED4" w:rsidRPr="00282805" w:rsidRDefault="00B81ED4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15040111,67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ED4" w:rsidRPr="00282805" w:rsidRDefault="00D62B29" w:rsidP="00D62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-16,78</w:t>
            </w:r>
          </w:p>
        </w:tc>
        <w:tc>
          <w:tcPr>
            <w:tcW w:w="1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ED4" w:rsidRPr="00282805" w:rsidRDefault="00D62B29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-12,80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ED4" w:rsidRPr="00282805" w:rsidRDefault="00D62B29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98,36</w:t>
            </w:r>
            <w:r w:rsidR="00B018BA"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F87427" w:rsidRPr="00282805" w:rsidRDefault="00F87427" w:rsidP="00F87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 Долевая структура доходов </w:t>
      </w:r>
    </w:p>
    <w:p w:rsidR="00451699" w:rsidRPr="00282805" w:rsidRDefault="00451699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51699" w:rsidRPr="00282805" w:rsidRDefault="00451699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51699" w:rsidRPr="00282805" w:rsidRDefault="00451699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13623" w:type="dxa"/>
        <w:tblInd w:w="93" w:type="dxa"/>
        <w:tblLook w:val="04A0"/>
      </w:tblPr>
      <w:tblGrid>
        <w:gridCol w:w="4268"/>
        <w:gridCol w:w="1701"/>
        <w:gridCol w:w="1843"/>
        <w:gridCol w:w="1842"/>
        <w:gridCol w:w="1386"/>
        <w:gridCol w:w="1308"/>
        <w:gridCol w:w="1275"/>
      </w:tblGrid>
      <w:tr w:rsidR="00451699" w:rsidRPr="00282805" w:rsidTr="00451699">
        <w:trPr>
          <w:trHeight w:val="63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исполнение за 2023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 xml:space="preserve"> уточненный план 2024года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исполнение за  2024год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Доля в общем объеме  доходов</w:t>
            </w:r>
          </w:p>
        </w:tc>
      </w:tr>
      <w:tr w:rsidR="00451699" w:rsidRPr="00282805" w:rsidTr="00451699">
        <w:trPr>
          <w:trHeight w:val="75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99" w:rsidRPr="00282805" w:rsidRDefault="00451699" w:rsidP="00451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99" w:rsidRPr="00282805" w:rsidRDefault="00451699" w:rsidP="00451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99" w:rsidRPr="00282805" w:rsidRDefault="00451699" w:rsidP="00451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99" w:rsidRPr="00282805" w:rsidRDefault="00451699" w:rsidP="00451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фактически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изменение</w:t>
            </w:r>
          </w:p>
        </w:tc>
      </w:tr>
      <w:tr w:rsidR="00451699" w:rsidRPr="00282805" w:rsidTr="00451699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1.Налоговые 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573548,78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1151953,00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1286196,80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7,53%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8,55%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1,02%</w:t>
            </w:r>
          </w:p>
        </w:tc>
      </w:tr>
      <w:tr w:rsidR="00451699" w:rsidRPr="00282805" w:rsidTr="0045169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- 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221896,29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652700,00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718771,64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56,66%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55,88%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-0,78%</w:t>
            </w:r>
          </w:p>
        </w:tc>
      </w:tr>
      <w:tr w:rsidR="00451699" w:rsidRPr="00282805" w:rsidTr="0045169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- 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-5100,00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</w:tr>
      <w:tr w:rsidR="00451699" w:rsidRPr="00282805" w:rsidTr="0045169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173554,18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213900,00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267273,81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18,57%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20,78%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2,21%</w:t>
            </w:r>
          </w:p>
        </w:tc>
      </w:tr>
      <w:tr w:rsidR="00451699" w:rsidRPr="00282805" w:rsidTr="0045169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165298,31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271453,00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286251,35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23,56%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22,26%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-1,31%</w:t>
            </w:r>
          </w:p>
        </w:tc>
      </w:tr>
      <w:tr w:rsidR="00451699" w:rsidRPr="00282805" w:rsidTr="0045169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17900,00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13900,00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13900,00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1,21%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1,08%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-0,13%</w:t>
            </w:r>
          </w:p>
        </w:tc>
      </w:tr>
      <w:tr w:rsidR="00451699" w:rsidRPr="00282805" w:rsidTr="00451699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Неналоговые 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394554,61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306986,89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328038,99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2,01%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2,18%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0,17%</w:t>
            </w:r>
          </w:p>
        </w:tc>
      </w:tr>
      <w:tr w:rsidR="00451699" w:rsidRPr="00282805" w:rsidTr="00451699">
        <w:trPr>
          <w:trHeight w:val="15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152028,12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164528,19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182734,93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53,59%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55,71%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2,11%</w:t>
            </w:r>
          </w:p>
        </w:tc>
      </w:tr>
      <w:tr w:rsidR="00451699" w:rsidRPr="00282805" w:rsidTr="0045169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-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28000,00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80000,00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80000,00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26,06%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24,39%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-1,67%</w:t>
            </w:r>
          </w:p>
        </w:tc>
      </w:tr>
      <w:tr w:rsidR="00451699" w:rsidRPr="00282805" w:rsidTr="00451699">
        <w:trPr>
          <w:trHeight w:val="30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213526,49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61458,70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64213,93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20,02%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19,58%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-0,44%</w:t>
            </w:r>
          </w:p>
        </w:tc>
      </w:tr>
      <w:tr w:rsidR="00451699" w:rsidRPr="00282805" w:rsidTr="0045169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- 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0,33%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0,30%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-0,02%</w:t>
            </w:r>
          </w:p>
        </w:tc>
      </w:tr>
      <w:tr w:rsidR="00451699" w:rsidRPr="00282805" w:rsidTr="007B5D6B">
        <w:trPr>
          <w:trHeight w:val="41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90,13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</w:tr>
      <w:tr w:rsidR="00451699" w:rsidRPr="00282805" w:rsidTr="0045169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 xml:space="preserve">3. Налоговые и неналоговые  доходы бюджета,  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968103,39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1458939,89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1614235,79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9,54%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10,73%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1,19%</w:t>
            </w:r>
          </w:p>
        </w:tc>
      </w:tr>
      <w:tr w:rsidR="00451699" w:rsidRPr="00282805" w:rsidTr="00451699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4.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18072971,66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13831582,24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13425875,88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90,46%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89,27%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-1,19%</w:t>
            </w:r>
          </w:p>
        </w:tc>
      </w:tr>
      <w:tr w:rsidR="00451699" w:rsidRPr="00282805" w:rsidTr="00451699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51699" w:rsidRPr="00282805" w:rsidTr="0045169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-дотации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7090966,51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7197650,00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7197650,00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47,07%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47,86%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51699" w:rsidRPr="00282805" w:rsidTr="0045169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-субсидии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8305843,00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3000000,00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3000000,00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19,62%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19,95%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51699" w:rsidRPr="00282805" w:rsidTr="0045169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431170,00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598758,00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598758,00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3,92%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3,98%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51699" w:rsidRPr="00282805" w:rsidTr="00451699">
        <w:trPr>
          <w:trHeight w:val="27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1511291,15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1994615,56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1588909,20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13,04%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10,56%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51699" w:rsidRPr="00282805" w:rsidTr="00451699">
        <w:trPr>
          <w:trHeight w:val="1215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733701,00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1040558,68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1040558,68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6,81%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6,92%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51699" w:rsidRPr="00282805" w:rsidTr="00451699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19041075,05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15290522,13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15040111,67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99" w:rsidRPr="00282805" w:rsidRDefault="00451699" w:rsidP="0045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</w:tbl>
    <w:p w:rsidR="00451699" w:rsidRPr="00282805" w:rsidRDefault="00451699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1C58" w:rsidRPr="00282805" w:rsidRDefault="00011C58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1C58" w:rsidRPr="00282805" w:rsidRDefault="00011C58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1C58" w:rsidRPr="00282805" w:rsidRDefault="00011C58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1C58" w:rsidRPr="00282805" w:rsidRDefault="00011C58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51699" w:rsidRPr="00282805" w:rsidRDefault="00451699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11C58" w:rsidRPr="00282805" w:rsidRDefault="00011C58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011C58" w:rsidRPr="00282805" w:rsidSect="00282805">
          <w:type w:val="nextColumn"/>
          <w:pgSz w:w="15840" w:h="12240" w:orient="landscape"/>
          <w:pgMar w:top="1134" w:right="851" w:bottom="1134" w:left="1701" w:header="720" w:footer="720" w:gutter="0"/>
          <w:cols w:space="720"/>
        </w:sectPr>
      </w:pPr>
    </w:p>
    <w:p w:rsidR="00451699" w:rsidRDefault="00451699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6077" w:rsidRDefault="005B6077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6077" w:rsidRDefault="005B6077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6077" w:rsidRDefault="005B6077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6077" w:rsidRDefault="005B6077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6077" w:rsidRPr="00282805" w:rsidRDefault="005B6077" w:rsidP="00F8742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>
            <wp:extent cx="6019800" cy="38004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5B6077" w:rsidRDefault="005B6077" w:rsidP="00A13DD7">
      <w:pPr>
        <w:autoSpaceDE w:val="0"/>
        <w:autoSpaceDN w:val="0"/>
        <w:adjustRightInd w:val="0"/>
        <w:spacing w:after="0" w:line="276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Наибольший удельный вес в общей сумме доходов занимают безвозмездные поступления – 89,27%, налоговые и неналоговые составляют только 10,73%, из них -8,55% -  налоговые доходы, 2,18% - неналоговые доходы.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 налоговых доходах -55,88% занимает налог на доходы физических лиц, и 43,04% - налоги с имущества: налог на имущество физических лиц -20,78% и земельный налог -22,26%.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В неналоговых доходах -80,1% составляют доходы от использования имущества ДК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поселения: </w:t>
      </w:r>
    </w:p>
    <w:p w:rsidR="00A13DD7" w:rsidRPr="00282805" w:rsidRDefault="00A13DD7" w:rsidP="005B6077">
      <w:pPr>
        <w:autoSpaceDE w:val="0"/>
        <w:autoSpaceDN w:val="0"/>
        <w:adjustRightInd w:val="0"/>
        <w:spacing w:after="0" w:line="276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A13DD7" w:rsidRPr="00282805" w:rsidSect="005B6077">
          <w:pgSz w:w="12240" w:h="15840"/>
          <w:pgMar w:top="851" w:right="851" w:bottom="1134" w:left="1701" w:header="720" w:footer="720" w:gutter="0"/>
          <w:cols w:space="720"/>
        </w:sect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55,71% занимают доходы, поступающие в порядке возмещения расходов, понесенных в связи с эксплуатацией имущества, 24,39% -доходы от оказания платных услуг (работ)  ДК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поселения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.Д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оходы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от аренды земли составляют 19,58% в общей сумме неналоговых доходов.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Налоговые доходы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налог на доходы физических лиц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 При плане 652 700 рублей в бюджет поступило 718 771,64 рублей или 110,12% плана. По сравнению с 2023 годом доходов по этому источнику поступило на 223,92% или на сумму </w:t>
      </w:r>
      <w:r w:rsidRPr="00282805">
        <w:rPr>
          <w:rFonts w:ascii="Times New Roman" w:eastAsia="Times New Roman" w:hAnsi="Times New Roman" w:cs="Times New Roman"/>
          <w:lang w:eastAsia="ru-RU"/>
        </w:rPr>
        <w:t xml:space="preserve">496 875,35 рублей больше. Рост поступлений в связи с </w:t>
      </w:r>
      <w:r w:rsidR="0093649C" w:rsidRPr="00282805">
        <w:rPr>
          <w:rFonts w:ascii="Times New Roman" w:eastAsia="Times New Roman" w:hAnsi="Times New Roman" w:cs="Times New Roman"/>
          <w:lang w:eastAsia="ru-RU"/>
        </w:rPr>
        <w:t>регистрацией дополнительного плательщика (</w:t>
      </w:r>
      <w:r w:rsidRPr="00282805">
        <w:rPr>
          <w:rFonts w:ascii="Times New Roman" w:eastAsia="Times New Roman" w:hAnsi="Times New Roman" w:cs="Times New Roman"/>
          <w:lang w:eastAsia="ru-RU"/>
        </w:rPr>
        <w:t xml:space="preserve">постановкой в 2024 году на налоговый учет структурного подразделения ООО «СМУ-7», осуществляющего свою деятельность на территории </w:t>
      </w:r>
      <w:proofErr w:type="spellStart"/>
      <w:r w:rsidRPr="00282805">
        <w:rPr>
          <w:rFonts w:ascii="Times New Roman" w:eastAsia="Times New Roman" w:hAnsi="Times New Roman" w:cs="Times New Roman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="0093649C" w:rsidRPr="00282805">
        <w:rPr>
          <w:rFonts w:ascii="Times New Roman" w:eastAsia="Times New Roman" w:hAnsi="Times New Roman" w:cs="Times New Roman"/>
          <w:lang w:eastAsia="ru-RU"/>
        </w:rPr>
        <w:t>)</w:t>
      </w:r>
      <w:r w:rsidRPr="00282805">
        <w:rPr>
          <w:rFonts w:ascii="Times New Roman" w:eastAsia="Times New Roman" w:hAnsi="Times New Roman" w:cs="Times New Roman"/>
          <w:lang w:eastAsia="ru-RU"/>
        </w:rPr>
        <w:t>.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3DD7" w:rsidRPr="00282805" w:rsidRDefault="00A13DD7" w:rsidP="0093649C">
      <w:pPr>
        <w:autoSpaceDE w:val="0"/>
        <w:autoSpaceDN w:val="0"/>
        <w:adjustRightInd w:val="0"/>
        <w:spacing w:after="200" w:line="360" w:lineRule="auto"/>
        <w:ind w:left="-284" w:firstLine="1108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налог на имущество с физических лиц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поступил в сумме 267 273,81 рублей при плане 213 900,00 рублей или 124,95%. По сравнению с 2023 годом поступило в бюджет больше на 93 719,63 рублей или на 54,0%, за счет оплаты недоимки за прошлый период.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земельный налог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поступил в сумме 286 251,35 рублей при плане 271453,0 рублей или в объеме 94,83%, в том числе: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Земельного налога с организаций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плане 86453,0 рублей поступило в бюджет 102 611,80 рублей или 118,69% плана, по сравнению с 2023 годом поступило в бюджет на 128,59% или на 131 948,56 рублей больше. 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В 2023 году </w:t>
      </w:r>
      <w:r w:rsidRPr="00282805">
        <w:rPr>
          <w:rFonts w:ascii="Times New Roman" w:hAnsi="Times New Roman" w:cs="Times New Roman"/>
        </w:rPr>
        <w:t xml:space="preserve">в рамках проведения мероприятий по определению принадлежности денежных средств, перечисленных и (или) признаваемых в качестве единого налогового платежа (ЕНП) в соответствии со ст.12 Федерального закона №389-ФЗ ФНС России провела работу в части подъема сумм переплат на ЕНП по состоянию на 01.12.2023г. Вся имеющаяся переплата по земельному налогу по учреждениям образования </w:t>
      </w:r>
      <w:proofErr w:type="spellStart"/>
      <w:r w:rsidRPr="00282805">
        <w:rPr>
          <w:rFonts w:ascii="Times New Roman" w:hAnsi="Times New Roman" w:cs="Times New Roman"/>
        </w:rPr>
        <w:t>Дальнереченского</w:t>
      </w:r>
      <w:proofErr w:type="spellEnd"/>
      <w:r w:rsidRPr="00282805">
        <w:rPr>
          <w:rFonts w:ascii="Times New Roman" w:hAnsi="Times New Roman" w:cs="Times New Roman"/>
        </w:rPr>
        <w:t xml:space="preserve"> муниципального района из бюджета</w:t>
      </w:r>
      <w:proofErr w:type="gramEnd"/>
      <w:r w:rsidRPr="00282805">
        <w:rPr>
          <w:rFonts w:ascii="Times New Roman" w:hAnsi="Times New Roman" w:cs="Times New Roman"/>
        </w:rPr>
        <w:t xml:space="preserve"> поселения была пересчитана на ЕНП, сумма составила (-128 667,00) рублей.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Земельный налог с физических лиц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плане 185000,0 рублей поступило в бюджет 183639,55 рублей или 99,26% плана, по сравнению с 2023 годом в бюджет поступило на 5,65% или на 10 995,52 рублей меньше.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государственная пошлина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поступила в 2024 году в соответствии с запланированным объемом в размере 13900 руб. или 100,0% .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Неналоговые доходы 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доходы, получаемые в виде арендной платы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в 2024 году поступили в сумме 64213,93 рублей или в объеме 104,48%, по сравнению с 2023 годом поступило на 69,93% или на 149312,56 рублей меньше, </w:t>
      </w:r>
      <w:r w:rsidRPr="00282805">
        <w:rPr>
          <w:rFonts w:ascii="Times New Roman" w:eastAsia="Times New Roman" w:hAnsi="Times New Roman" w:cs="Times New Roman"/>
          <w:lang w:eastAsia="ru-RU"/>
        </w:rPr>
        <w:t>в связи с</w:t>
      </w:r>
      <w:proofErr w:type="gramEnd"/>
      <w:r w:rsidRPr="00282805">
        <w:rPr>
          <w:rFonts w:ascii="Times New Roman" w:eastAsia="Times New Roman" w:hAnsi="Times New Roman" w:cs="Times New Roman"/>
          <w:lang w:eastAsia="ru-RU"/>
        </w:rPr>
        <w:t xml:space="preserve"> расторжением в 2024 году договора аренды за земли с ООО «</w:t>
      </w:r>
      <w:proofErr w:type="spellStart"/>
      <w:r w:rsidRPr="00282805">
        <w:rPr>
          <w:rFonts w:ascii="Times New Roman" w:eastAsia="Times New Roman" w:hAnsi="Times New Roman" w:cs="Times New Roman"/>
          <w:lang w:eastAsia="ru-RU"/>
        </w:rPr>
        <w:t>Мантикора</w:t>
      </w:r>
      <w:proofErr w:type="spellEnd"/>
      <w:r w:rsidRPr="00282805">
        <w:rPr>
          <w:rFonts w:ascii="Times New Roman" w:eastAsia="Times New Roman" w:hAnsi="Times New Roman" w:cs="Times New Roman"/>
          <w:lang w:eastAsia="ru-RU"/>
        </w:rPr>
        <w:t>» (</w:t>
      </w:r>
      <w:proofErr w:type="gramStart"/>
      <w:r w:rsidRPr="00282805">
        <w:rPr>
          <w:rFonts w:ascii="Times New Roman" w:eastAsia="Times New Roman" w:hAnsi="Times New Roman" w:cs="Times New Roman"/>
          <w:lang w:eastAsia="ru-RU"/>
        </w:rPr>
        <w:t>сумма аренды, поступившая  в 2023 году составила</w:t>
      </w:r>
      <w:proofErr w:type="gramEnd"/>
      <w:r w:rsidRPr="00282805">
        <w:rPr>
          <w:rFonts w:ascii="Times New Roman" w:eastAsia="Times New Roman" w:hAnsi="Times New Roman" w:cs="Times New Roman"/>
          <w:lang w:eastAsia="ru-RU"/>
        </w:rPr>
        <w:t xml:space="preserve"> 89100,00 рублей) и оплатой от остальных арендаторов годовой суммы по договорам аренды в конце 2023 года.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- доходы, поступающие в порядке возмещения расходов, понесенных в связи с эксплуатацией имущества сельских поселений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при плане 164 528,193 рублей, поступило 182 734,93 рублей или 111,07% плановых назначений, по сравнению с 2023 годом рост составил 20,20%, что связано с ростом тарифов на коммунальные услуги у арендаторов).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- доходы от оказания платных услуг и компенсации затрат государства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поступили в сумме 80000,00 рублей при плане 80000,00 рублей или 100,00% от плана, по сравнению с предыдущим годом доходов по этому источнику поступило больше на 185,71%, в связи с тем, что в 2023 году дом культуре все лето был на ремонте (в 2024 году мероприятия на платной основе, посетило 5 255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человек, против 805 человек в 2023году).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штрафы, санкции, возмещения ущерба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поступило денежных взысканий (штрафов), установленных законами субъектов Российской Федерации за несоблюдение муниципальных правовых актов, в сумме 1000,0 рублей или 100% плана.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БЕЗВОЗМЕЗДНЫЕ ПОСТУПЛЕНИЯ ОТ ДРУГИХ БЮДЖЕТОВ БЮДЖЕТНОЙ СИСТЕМЫ РОССИЙСКОЙ ФЕДЕРАЦИИ</w:t>
      </w: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В 2024 году поступило безвозмездных поступлений в бюджет поселения  в сумме  13 425 875,88 рублей при плане 13 831 582,24 рублей или 97,07 % от плана, по сравнению с 2023 годом безвозмездных поступлений из других бюджетов бюджетной системы Российской федерации поступило меньше  на 25,71% или на 4 647 095,78 рублей, 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Из общей суммы безвозмездных поступлений от других бюджетов бюджетной системы Российской Федерации  46,08%  или 6 187 667,20 рублей приходится на межбюджетные трансферты целевого характера: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53,92% или 7 238 208,68 рублей приходиться на дотацию поселению на выравнивание бюджетной обеспеченности и иные межбюджетные трансферты на обеспечение сбалансированности бюджета поселения. 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в том числе: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Дотации бюджету поселения на выравнивание бюджетной обеспеченности в 2024 году по сравнению с 2023 годом поступило больше  на 7,73% или на 516 300,0 рублей. При плане 7 197 650 рублей поступило 100%;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Дотации бюджету поселения на поддержку мер по обеспечению сбалансированности бюджетов в 2024 году не поступало, против 409 616,51 рублей, поступивших в 2023 году.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Субвенции бюджетам сельских поселений на осуществление первичного воинского учета на территориях, где 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отсутствуют военные комиссариаты при плане 598 758 рублей в бюджет поселения поступило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100%, по сравнению с 2023 годом поступило на 38,87% или 167 588 рублей больше;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Субсидии при плане 3 000 000,00 рублей поступили в сумме 3 000 000,00 рублей или 100%, , в том числе: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- прочие субсидии из краевого бюджета поступили в 2024 году на уровне 2023 года - в сумме 3 000 000,00 рублей при плане 3 000 000,00 рублей;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- Субсидии бюджетам сельских поселений на развитие сети учреждений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культурно-досугового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типа в 2024 году не поступали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против 5 305 843,0 рублей поступивших в 2023 году;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 при плане 1 994 615,56 рублей в бюджет, поступили в сумме 1 588 909,20 рублей или 79,66% от плана (межбюджетные трансферты поступили </w:t>
      </w:r>
      <w:r w:rsidRPr="00282805">
        <w:rPr>
          <w:rFonts w:ascii="Times New Roman" w:eastAsia="Times New Roman" w:hAnsi="Times New Roman" w:cs="Times New Roman"/>
          <w:color w:val="222222"/>
          <w:lang w:eastAsia="ru-RU"/>
        </w:rPr>
        <w:t xml:space="preserve">в пределах сумм, необходимых для оплаты денежных обязательств по расходам получателей средств бюджета </w:t>
      </w:r>
      <w:proofErr w:type="spellStart"/>
      <w:r w:rsidRPr="00282805">
        <w:rPr>
          <w:rFonts w:ascii="Times New Roman" w:eastAsia="Times New Roman" w:hAnsi="Times New Roman" w:cs="Times New Roman"/>
          <w:color w:val="222222"/>
          <w:lang w:eastAsia="ru-RU"/>
        </w:rPr>
        <w:t>Веденкинского</w:t>
      </w:r>
      <w:proofErr w:type="spellEnd"/>
      <w:proofErr w:type="gramEnd"/>
      <w:r w:rsidRPr="00282805">
        <w:rPr>
          <w:rFonts w:ascii="Times New Roman" w:eastAsia="Times New Roman" w:hAnsi="Times New Roman" w:cs="Times New Roman"/>
          <w:color w:val="222222"/>
          <w:lang w:eastAsia="ru-RU"/>
        </w:rPr>
        <w:t xml:space="preserve"> сельского поселения);</w:t>
      </w:r>
    </w:p>
    <w:p w:rsidR="00A13DD7" w:rsidRPr="00282805" w:rsidRDefault="00A13DD7" w:rsidP="0093649C">
      <w:pPr>
        <w:autoSpaceDE w:val="0"/>
        <w:autoSpaceDN w:val="0"/>
        <w:adjustRightInd w:val="0"/>
        <w:spacing w:after="0" w:line="360" w:lineRule="auto"/>
        <w:ind w:left="-284" w:firstLine="1108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Прочие межбюджетные трансферты при плане 1 040 558,68 рублей поступили в полном объеме  100%.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451699" w:rsidRPr="00282805" w:rsidRDefault="00451699" w:rsidP="0093649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51699" w:rsidRPr="00282805" w:rsidRDefault="00451699" w:rsidP="0093649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92E00" w:rsidRPr="00282805" w:rsidRDefault="00792E00" w:rsidP="009364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РАСХОДЫ БЮДЖЕТА</w:t>
      </w:r>
    </w:p>
    <w:p w:rsidR="003970DE" w:rsidRPr="00282805" w:rsidRDefault="003970DE" w:rsidP="0093649C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2E00" w:rsidRPr="00282805" w:rsidRDefault="0093649C" w:rsidP="00936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792E00" w:rsidRPr="00282805">
        <w:rPr>
          <w:rFonts w:ascii="Times New Roman" w:eastAsia="Times New Roman" w:hAnsi="Times New Roman" w:cs="Times New Roman"/>
          <w:color w:val="000000"/>
          <w:lang w:eastAsia="ru-RU"/>
        </w:rPr>
        <w:t>Расходная часть бюджета поселения в 2024 году составила 14 859 568,59 рублей при плане 15 568 754,15 рублей, расходы исполнены на 95,44%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70DE" w:rsidRPr="00282805" w:rsidRDefault="003970DE" w:rsidP="0093649C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2E00" w:rsidRPr="00282805" w:rsidRDefault="00792E00" w:rsidP="0093649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2805">
        <w:rPr>
          <w:rFonts w:ascii="Times New Roman" w:eastAsia="Times New Roman" w:hAnsi="Times New Roman" w:cs="Times New Roman"/>
          <w:color w:val="000000"/>
        </w:rPr>
        <w:t xml:space="preserve">        </w:t>
      </w:r>
      <w:proofErr w:type="gramStart"/>
      <w:r w:rsidRPr="00282805">
        <w:rPr>
          <w:rFonts w:ascii="Times New Roman" w:eastAsia="Times New Roman" w:hAnsi="Times New Roman" w:cs="Times New Roman"/>
          <w:color w:val="000000"/>
        </w:rPr>
        <w:t xml:space="preserve">В 2024 году индексация окладов, установленных работникам муниципальных учреждений, а также ежемесячного денежного вознаграждения лиц, замещающих муниципальные должности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</w:rPr>
        <w:t xml:space="preserve"> сельского поселения, размеров окладов месячного денежного содержания по должностям муниципальной службы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</w:rPr>
        <w:t xml:space="preserve"> сельского поселения не проводилась, при этом продолжалась работа по реализации Указа Президента Российской Федерации от 07.05.2012 №597 «О мероприятиях по реализации государственной социальной политики» и поручений Президента РФ об</w:t>
      </w:r>
      <w:proofErr w:type="gramEnd"/>
      <w:r w:rsidRPr="0028280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282805">
        <w:rPr>
          <w:rFonts w:ascii="Times New Roman" w:eastAsia="Times New Roman" w:hAnsi="Times New Roman" w:cs="Times New Roman"/>
          <w:color w:val="000000"/>
        </w:rPr>
        <w:t>обеспечении</w:t>
      </w:r>
      <w:proofErr w:type="gramEnd"/>
      <w:r w:rsidRPr="00282805">
        <w:rPr>
          <w:rFonts w:ascii="Times New Roman" w:eastAsia="Times New Roman" w:hAnsi="Times New Roman" w:cs="Times New Roman"/>
          <w:color w:val="000000"/>
        </w:rPr>
        <w:t xml:space="preserve"> контроля за сохранением достигнутого </w:t>
      </w:r>
    </w:p>
    <w:p w:rsidR="00792E00" w:rsidRPr="00282805" w:rsidRDefault="00792E00" w:rsidP="0093649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82805">
        <w:rPr>
          <w:rFonts w:ascii="Times New Roman" w:eastAsia="Times New Roman" w:hAnsi="Times New Roman" w:cs="Times New Roman"/>
          <w:color w:val="000000"/>
        </w:rPr>
        <w:t xml:space="preserve">целевого соотношения между уровнем оплаты отдельных категорий работников бюджетной сферы и уровнем среднемесячного дохода от трудовой деятельности. </w:t>
      </w:r>
    </w:p>
    <w:p w:rsidR="00792E00" w:rsidRPr="00282805" w:rsidRDefault="00792E00" w:rsidP="0093649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82805">
        <w:rPr>
          <w:rFonts w:ascii="Times New Roman" w:eastAsia="Times New Roman" w:hAnsi="Times New Roman" w:cs="Times New Roman"/>
          <w:color w:val="000000"/>
        </w:rPr>
        <w:t>       Среднемесячная начисленная заработная плата работников культуры в 2024 году составила 67492,8 рублей, что составило 100% от целевого значения, установленного распоряжениями Правительства Приморского края в 67492,80 рублей,  и увеличилась по сравнению с 2023 годом на 16,67%.  </w:t>
      </w:r>
    </w:p>
    <w:p w:rsidR="00792E00" w:rsidRPr="00282805" w:rsidRDefault="00792E00" w:rsidP="0093649C">
      <w:pPr>
        <w:autoSpaceDE w:val="0"/>
        <w:autoSpaceDN w:val="0"/>
        <w:adjustRightInd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Расходы на содержание органов местного самоуправления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в 2024 году сформированы в пределах нормативов, утвержденных постановлением Правительства  Приморского края от 18.12.2023 N 896-пп "О нормативах формирования расходов на содержание органов местного самоуправления городских и сельских поселений, входящих в состав муниципальных районов Приморского края, на 2024 год". Фактические расходы за 2024 год не превысили утвержденных расходов.</w:t>
      </w:r>
    </w:p>
    <w:p w:rsidR="0093649C" w:rsidRPr="00282805" w:rsidRDefault="00792E00" w:rsidP="0093649C">
      <w:pPr>
        <w:autoSpaceDE w:val="0"/>
        <w:autoSpaceDN w:val="0"/>
        <w:adjustRightInd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3649C" w:rsidRPr="00282805" w:rsidRDefault="0093649C" w:rsidP="0093649C">
      <w:pPr>
        <w:autoSpaceDE w:val="0"/>
        <w:autoSpaceDN w:val="0"/>
        <w:adjustRightInd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73" w:type="dxa"/>
        <w:tblCellMar>
          <w:left w:w="0" w:type="dxa"/>
          <w:right w:w="0" w:type="dxa"/>
        </w:tblCellMar>
        <w:tblLook w:val="0000"/>
      </w:tblPr>
      <w:tblGrid>
        <w:gridCol w:w="617"/>
        <w:gridCol w:w="2418"/>
        <w:gridCol w:w="1266"/>
        <w:gridCol w:w="1718"/>
        <w:gridCol w:w="4154"/>
      </w:tblGrid>
      <w:tr w:rsidR="00792E00" w:rsidRPr="00282805" w:rsidTr="002F553D">
        <w:trPr>
          <w:trHeight w:val="563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E00" w:rsidRPr="00282805" w:rsidRDefault="00792E00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E00" w:rsidRPr="00282805" w:rsidRDefault="00792E00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поселения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0" w:rsidRPr="00282805" w:rsidRDefault="00792E00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органов местного самоуправления поселения</w:t>
            </w:r>
          </w:p>
        </w:tc>
        <w:tc>
          <w:tcPr>
            <w:tcW w:w="41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E00" w:rsidRPr="00282805" w:rsidRDefault="00792E00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E00" w:rsidRPr="00282805" w:rsidRDefault="00792E00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Утвержденный норматив постановлением Правительства  Приморского края от 18.12.2023 N 896-пп</w:t>
            </w:r>
          </w:p>
        </w:tc>
      </w:tr>
      <w:tr w:rsidR="00792E00" w:rsidRPr="00282805" w:rsidTr="002F553D">
        <w:trPr>
          <w:trHeight w:val="29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E00" w:rsidRPr="00282805" w:rsidRDefault="00792E00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E00" w:rsidRPr="00282805" w:rsidRDefault="00792E00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E00" w:rsidRPr="00282805" w:rsidRDefault="00792E00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E00" w:rsidRPr="00282805" w:rsidRDefault="00792E00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Кассовое исполнение за 2023 год</w:t>
            </w:r>
          </w:p>
        </w:tc>
        <w:tc>
          <w:tcPr>
            <w:tcW w:w="41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0" w:rsidRPr="00282805" w:rsidRDefault="00792E00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2E00" w:rsidRPr="00282805" w:rsidTr="002F553D">
        <w:trPr>
          <w:trHeight w:val="449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0" w:rsidRPr="00282805" w:rsidRDefault="00792E00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E00" w:rsidRPr="00282805" w:rsidRDefault="00792E00" w:rsidP="00A13DD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Веденкинское</w:t>
            </w:r>
            <w:proofErr w:type="spellEnd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сельское поселение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0" w:rsidRPr="00282805" w:rsidRDefault="00792E00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3604,280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0" w:rsidRPr="00282805" w:rsidRDefault="00792E00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3604,280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0" w:rsidRPr="00282805" w:rsidRDefault="00792E00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3740,00</w:t>
            </w:r>
          </w:p>
          <w:p w:rsidR="00792E00" w:rsidRPr="00282805" w:rsidRDefault="00792E00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F553D" w:rsidRPr="00282805" w:rsidRDefault="002F553D" w:rsidP="002F553D">
      <w:pPr>
        <w:spacing w:before="240" w:after="120" w:line="276" w:lineRule="auto"/>
        <w:ind w:left="284" w:firstLine="709"/>
        <w:jc w:val="both"/>
        <w:rPr>
          <w:rFonts w:ascii="Times New Roman" w:hAnsi="Times New Roman" w:cs="Times New Roman"/>
          <w:b/>
        </w:rPr>
      </w:pPr>
    </w:p>
    <w:p w:rsidR="002F553D" w:rsidRPr="00282805" w:rsidRDefault="002F553D" w:rsidP="002F553D">
      <w:pPr>
        <w:spacing w:before="240" w:after="120" w:line="276" w:lineRule="auto"/>
        <w:ind w:left="284" w:firstLine="709"/>
        <w:jc w:val="both"/>
        <w:rPr>
          <w:rFonts w:ascii="Times New Roman" w:hAnsi="Times New Roman" w:cs="Times New Roman"/>
          <w:b/>
        </w:rPr>
      </w:pPr>
    </w:p>
    <w:p w:rsidR="002F553D" w:rsidRPr="00282805" w:rsidRDefault="002F553D" w:rsidP="002F553D">
      <w:pPr>
        <w:spacing w:before="240" w:after="120" w:line="276" w:lineRule="auto"/>
        <w:ind w:left="284" w:firstLine="709"/>
        <w:jc w:val="both"/>
        <w:rPr>
          <w:rFonts w:ascii="Times New Roman" w:hAnsi="Times New Roman" w:cs="Times New Roman"/>
          <w:b/>
        </w:rPr>
      </w:pPr>
      <w:r w:rsidRPr="00282805">
        <w:rPr>
          <w:rFonts w:ascii="Times New Roman" w:hAnsi="Times New Roman" w:cs="Times New Roman"/>
          <w:b/>
        </w:rPr>
        <w:t xml:space="preserve">Анализ исполнения бюджета </w:t>
      </w:r>
      <w:proofErr w:type="spellStart"/>
      <w:r w:rsidRPr="00282805">
        <w:rPr>
          <w:rFonts w:ascii="Times New Roman" w:hAnsi="Times New Roman" w:cs="Times New Roman"/>
          <w:b/>
        </w:rPr>
        <w:t>Веденкинского</w:t>
      </w:r>
      <w:proofErr w:type="spellEnd"/>
      <w:r w:rsidRPr="00282805">
        <w:rPr>
          <w:rFonts w:ascii="Times New Roman" w:hAnsi="Times New Roman" w:cs="Times New Roman"/>
          <w:b/>
        </w:rPr>
        <w:t xml:space="preserve"> сельского поселения   за 2024 год представлен в функциональной  структуре расходов</w:t>
      </w:r>
    </w:p>
    <w:p w:rsidR="002F553D" w:rsidRPr="00282805" w:rsidRDefault="002F553D" w:rsidP="002F553D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F553D" w:rsidRPr="00282805" w:rsidRDefault="002F553D" w:rsidP="002F553D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F553D" w:rsidRPr="00282805" w:rsidRDefault="002F553D" w:rsidP="002F553D">
      <w:pPr>
        <w:spacing w:before="240" w:after="120" w:line="276" w:lineRule="auto"/>
        <w:ind w:left="284" w:firstLine="709"/>
        <w:jc w:val="both"/>
        <w:rPr>
          <w:rFonts w:ascii="Times New Roman" w:hAnsi="Times New Roman" w:cs="Times New Roman"/>
          <w:b/>
        </w:rPr>
      </w:pPr>
    </w:p>
    <w:p w:rsidR="002F553D" w:rsidRPr="00282805" w:rsidRDefault="002F553D" w:rsidP="002F553D">
      <w:pPr>
        <w:spacing w:before="240" w:after="120" w:line="276" w:lineRule="auto"/>
        <w:ind w:left="284" w:firstLine="709"/>
        <w:jc w:val="both"/>
        <w:rPr>
          <w:rFonts w:ascii="Times New Roman" w:hAnsi="Times New Roman" w:cs="Times New Roman"/>
          <w:b/>
        </w:rPr>
      </w:pPr>
    </w:p>
    <w:p w:rsidR="002F553D" w:rsidRPr="00282805" w:rsidRDefault="002F553D" w:rsidP="002F553D">
      <w:pPr>
        <w:spacing w:before="240" w:after="120" w:line="276" w:lineRule="auto"/>
        <w:ind w:left="284" w:firstLine="709"/>
        <w:jc w:val="both"/>
        <w:rPr>
          <w:rFonts w:ascii="Times New Roman" w:hAnsi="Times New Roman" w:cs="Times New Roman"/>
          <w:b/>
        </w:rPr>
      </w:pPr>
    </w:p>
    <w:p w:rsidR="002F553D" w:rsidRPr="00282805" w:rsidRDefault="002F553D" w:rsidP="002F553D">
      <w:pPr>
        <w:spacing w:before="240" w:after="120" w:line="276" w:lineRule="auto"/>
        <w:ind w:left="284" w:firstLine="709"/>
        <w:jc w:val="both"/>
        <w:rPr>
          <w:rFonts w:ascii="Times New Roman" w:hAnsi="Times New Roman" w:cs="Times New Roman"/>
          <w:b/>
        </w:rPr>
      </w:pPr>
    </w:p>
    <w:p w:rsidR="002F553D" w:rsidRPr="00282805" w:rsidRDefault="002F553D" w:rsidP="002F553D">
      <w:pPr>
        <w:spacing w:before="240" w:after="120" w:line="276" w:lineRule="auto"/>
        <w:ind w:left="284" w:firstLine="709"/>
        <w:jc w:val="both"/>
        <w:rPr>
          <w:rFonts w:ascii="Times New Roman" w:hAnsi="Times New Roman" w:cs="Times New Roman"/>
          <w:b/>
        </w:rPr>
      </w:pPr>
    </w:p>
    <w:p w:rsidR="002F553D" w:rsidRPr="00282805" w:rsidRDefault="002F553D" w:rsidP="002F553D">
      <w:pPr>
        <w:spacing w:before="240" w:after="120" w:line="276" w:lineRule="auto"/>
        <w:ind w:left="284" w:firstLine="709"/>
        <w:jc w:val="both"/>
        <w:rPr>
          <w:rFonts w:ascii="Times New Roman" w:hAnsi="Times New Roman" w:cs="Times New Roman"/>
          <w:b/>
        </w:rPr>
        <w:sectPr w:rsidR="002F553D" w:rsidRPr="00282805" w:rsidSect="005B6077">
          <w:type w:val="nextColumn"/>
          <w:pgSz w:w="12240" w:h="15840"/>
          <w:pgMar w:top="851" w:right="851" w:bottom="1134" w:left="1701" w:header="720" w:footer="720" w:gutter="0"/>
          <w:cols w:space="720"/>
        </w:sectPr>
      </w:pPr>
    </w:p>
    <w:p w:rsidR="002F553D" w:rsidRPr="00282805" w:rsidRDefault="002F553D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Структура исполнения расходов бюджета поселения  по разделам в 2024 году по сравнению с 2023 годом представлена в таблице</w:t>
      </w:r>
    </w:p>
    <w:tbl>
      <w:tblPr>
        <w:tblW w:w="13787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8"/>
        <w:gridCol w:w="1820"/>
        <w:gridCol w:w="14"/>
        <w:gridCol w:w="1166"/>
        <w:gridCol w:w="9"/>
        <w:gridCol w:w="1513"/>
        <w:gridCol w:w="1185"/>
        <w:gridCol w:w="7"/>
        <w:gridCol w:w="1657"/>
        <w:gridCol w:w="1384"/>
        <w:gridCol w:w="1082"/>
        <w:gridCol w:w="1102"/>
      </w:tblGrid>
      <w:tr w:rsidR="00F87427" w:rsidRPr="00282805" w:rsidTr="002F553D">
        <w:trPr>
          <w:trHeight w:val="495"/>
        </w:trPr>
        <w:tc>
          <w:tcPr>
            <w:tcW w:w="2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2023год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</w:t>
            </w:r>
            <w:proofErr w:type="gram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 </w:t>
            </w:r>
            <w:proofErr w:type="gramEnd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расходов по </w:t>
            </w:r>
            <w:proofErr w:type="spell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</w:t>
            </w:r>
            <w:proofErr w:type="spellEnd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 общей сумме расходов за 2023г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Уточненный бюджет 2024года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</w:t>
            </w:r>
            <w:proofErr w:type="gram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 </w:t>
            </w:r>
            <w:proofErr w:type="gramEnd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расходов по </w:t>
            </w:r>
            <w:proofErr w:type="spell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</w:t>
            </w:r>
            <w:proofErr w:type="spellEnd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 общей сумме расходов за 2024г.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бюджета  2024года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Уд. вес (%) </w:t>
            </w:r>
            <w:proofErr w:type="spell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р-в</w:t>
            </w:r>
            <w:proofErr w:type="spellEnd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</w:t>
            </w:r>
            <w:proofErr w:type="gram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spellEnd"/>
            <w:proofErr w:type="gramEnd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общсум</w:t>
            </w:r>
            <w:proofErr w:type="spellEnd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расх.за</w:t>
            </w:r>
            <w:proofErr w:type="spellEnd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2024г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 (снижение) удельного веса расходов </w:t>
            </w:r>
          </w:p>
        </w:tc>
      </w:tr>
      <w:tr w:rsidR="00F87427" w:rsidRPr="00282805" w:rsidTr="002F553D">
        <w:trPr>
          <w:trHeight w:val="1470"/>
        </w:trPr>
        <w:tc>
          <w:tcPr>
            <w:tcW w:w="2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2024год к 2023году</w:t>
            </w:r>
            <w:proofErr w:type="gram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к уточненному бюджету  %</w:t>
            </w:r>
          </w:p>
        </w:tc>
      </w:tr>
      <w:tr w:rsidR="00F87427" w:rsidRPr="00282805" w:rsidTr="002F553D">
        <w:trPr>
          <w:trHeight w:val="270"/>
        </w:trPr>
        <w:tc>
          <w:tcPr>
            <w:tcW w:w="2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87427" w:rsidRPr="00282805" w:rsidTr="002F553D">
        <w:trPr>
          <w:trHeight w:val="660"/>
        </w:trPr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1.Общегосударственные вопросы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3 588 619,41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18,04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4 807 776,43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30,88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4 504 297,23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30,31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-0,57</w:t>
            </w:r>
          </w:p>
        </w:tc>
      </w:tr>
      <w:tr w:rsidR="00F87427" w:rsidRPr="00282805" w:rsidTr="002F553D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Национальная оборона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431 170,00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598 758,00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598 758,00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4,03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</w:tr>
      <w:tr w:rsidR="00F87427" w:rsidRPr="00282805" w:rsidTr="002F553D">
        <w:trPr>
          <w:trHeight w:val="132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3.Национальная безопасность и правоохранительная деятельность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122 892,29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121 000,09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121 000,09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F87427" w:rsidRPr="00282805" w:rsidTr="002F553D">
        <w:trPr>
          <w:trHeight w:val="555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4.Национальная экономика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1 384 218,19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6,96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2 832 993,56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2 428 572,96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16,34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1,86</w:t>
            </w:r>
          </w:p>
        </w:tc>
      </w:tr>
      <w:tr w:rsidR="00F87427" w:rsidRPr="00282805" w:rsidTr="002F553D">
        <w:trPr>
          <w:trHeight w:val="66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5.Жилищно-коммунальное хозяйство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4 348 500,37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21,86</w:t>
            </w:r>
          </w:p>
        </w:tc>
        <w:tc>
          <w:tcPr>
            <w:tcW w:w="1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4 005 016,01</w:t>
            </w: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25,72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4 003 730,25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26,94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-3,86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</w:tr>
      <w:tr w:rsidR="00F87427" w:rsidRPr="00282805" w:rsidTr="002F553D">
        <w:trPr>
          <w:trHeight w:val="534"/>
        </w:trPr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ind w:right="1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Культура, кинематография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10 016 775,71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3 203 210,06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20,57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3 203 210,06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21,56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-29,79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87427" w:rsidRPr="00282805" w:rsidTr="002F553D">
        <w:trPr>
          <w:trHeight w:val="615"/>
        </w:trPr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19892175,97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  <w:p w:rsidR="00F87427" w:rsidRPr="00282805" w:rsidRDefault="00F87427" w:rsidP="00F87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27" w:rsidRPr="00282805" w:rsidRDefault="00F874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lang w:eastAsia="ru-RU"/>
              </w:rPr>
              <w:t>15568754,15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27" w:rsidRPr="00282805" w:rsidRDefault="00F874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27" w:rsidRPr="00282805" w:rsidRDefault="00F87427" w:rsidP="00F87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14859568,59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27" w:rsidRPr="00282805" w:rsidRDefault="00F874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27" w:rsidRPr="00282805" w:rsidRDefault="00F874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27" w:rsidRPr="00282805" w:rsidRDefault="00F874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F87427" w:rsidRPr="00282805" w:rsidSect="005B6077">
          <w:pgSz w:w="15840" w:h="12240" w:orient="landscape"/>
          <w:pgMar w:top="1134" w:right="850" w:bottom="1134" w:left="1701" w:header="720" w:footer="720" w:gutter="0"/>
          <w:cols w:space="720"/>
        </w:sectPr>
      </w:pP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B6077" w:rsidRDefault="005B6077" w:rsidP="00F87427">
      <w:pPr>
        <w:autoSpaceDE w:val="0"/>
        <w:autoSpaceDN w:val="0"/>
        <w:adjustRightInd w:val="0"/>
        <w:spacing w:after="0" w:line="276" w:lineRule="auto"/>
        <w:ind w:left="-280"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5B6077" w:rsidSect="00282805">
          <w:type w:val="nextColumn"/>
          <w:pgSz w:w="15840" w:h="12240" w:orient="landscape"/>
          <w:pgMar w:top="1134" w:right="1098" w:bottom="1134" w:left="1701" w:header="720" w:footer="720" w:gutter="0"/>
          <w:cols w:space="720"/>
        </w:sectPr>
      </w:pP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left="-28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Развернутые пояснения  по исполнению расходной части бюджета поселения приведены в пояснительной записке ниже, в том числе: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РАЗДЕЛ 01 «ОБЩЕГОСУДАРСТВЕННЫЕ ВОПРОСЫ»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0102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Функционирование высшего должностного лица субъекта Российской федерации и муниципального образования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При плане 1 341 309,60 рублей израсходовано 1 341 309,60 рублей или 100,0%.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 По этой классификации отнесены расходы на содержание и обеспечение деятельности главы сельского поселения.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  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0104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Функционирование правительства Российской Федерации, высших исполнительных органов государственной власти субъектов 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Российской Федерации, местных администраций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shd w:val="clear" w:color="auto" w:fill="FFFF00"/>
          <w:lang w:eastAsia="ru-RU"/>
        </w:rPr>
        <w:t> 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По данному подразделу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в 2024 году в бюджете 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поселения было предусмотрено ассигнований в сумме 2 262 970,39 рублей кассовое исполнение составило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2 262 970,39 рублей или 100,00 %.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B63177" w:rsidRPr="00282805">
        <w:rPr>
          <w:rFonts w:ascii="Times New Roman" w:eastAsia="Times New Roman" w:hAnsi="Times New Roman" w:cs="Times New Roman"/>
          <w:color w:val="000000"/>
          <w:lang w:eastAsia="ru-RU"/>
        </w:rPr>
        <w:t>4,78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% или 1</w:t>
      </w:r>
      <w:r w:rsidR="00B63177"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466 024,92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рублей составляют расходы на оплату труда и взносы по обязательному социальному страхованию;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15,43% или 349 080,02 рублей составляют расходы на оплату энергетических ресурсов;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B63177" w:rsidRPr="00282805">
        <w:rPr>
          <w:rFonts w:ascii="Times New Roman" w:eastAsia="Times New Roman" w:hAnsi="Times New Roman" w:cs="Times New Roman"/>
          <w:color w:val="000000"/>
          <w:lang w:eastAsia="ru-RU"/>
        </w:rPr>
        <w:t>9,79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% или 395 612,13 рублей составляют расходы на прочую закупку товаров, работ и услуг.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beforeAutospacing="1" w:after="0" w:afterAutospacing="1" w:line="276" w:lineRule="auto"/>
        <w:ind w:firstLine="14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Подраздел 0106 Обеспечение деятельности финансовых, налоговых и таможенных органов и органов финансового (финансово-бюджетного) надзора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Расходы составили 101 707,00 рублей при плане 101 707,00 рублей   или 100% годовых назначений.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По этому подразделу отражены расходы на передачу межбюджетных трансфертов из бюджет</w:t>
      </w:r>
      <w:r w:rsidR="00B63177" w:rsidRPr="0028280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B63177"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="00B63177"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сельск</w:t>
      </w:r>
      <w:r w:rsidR="00B63177" w:rsidRPr="00282805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поселени</w:t>
      </w:r>
      <w:r w:rsidR="00B63177" w:rsidRPr="00282805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в бюджет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Дальнереченского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 района на финансирование расходов, связанных с передачей осуществления части полномочий по решению вопросов местного значения сельских поселений на уровень муниципального района в соответствии с заключенными соглашениями в 2024 году: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- на составление, исполнение и 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исполнением бюджета поселения в сумме 70 424,00 рублей (КБК 808-0106- 9999912110 -540); 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GoBack"/>
      <w:bookmarkEnd w:id="4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- на осуществление внешнего финансового контроля в сумме 31 283,00 рублей (КБК 808-0106 -9999912310- 540).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14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142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Подраздел 0111 «Резервные фонды»</w:t>
      </w:r>
    </w:p>
    <w:p w:rsidR="00F87427" w:rsidRPr="00282805" w:rsidRDefault="00F87427" w:rsidP="00F87427">
      <w:pPr>
        <w:autoSpaceDE w:val="0"/>
        <w:autoSpaceDN w:val="0"/>
        <w:adjustRightInd w:val="0"/>
        <w:spacing w:before="240" w:after="120" w:line="276" w:lineRule="auto"/>
        <w:ind w:firstLine="86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 плане 300 000,0 рублей средства не израсходованы. В расходах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поселения был сформирован резерв    местной администрации на непредвиденные расходы в 202</w:t>
      </w:r>
      <w:r w:rsidR="00B63177" w:rsidRPr="0028280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году. Средства фонда не были использованы в течение года в связи с отсутствием решений администрации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поселения </w:t>
      </w:r>
      <w:r w:rsidRPr="00282805">
        <w:rPr>
          <w:rFonts w:ascii="Times New Roman" w:eastAsia="Times New Roman" w:hAnsi="Times New Roman" w:cs="Times New Roman"/>
          <w:color w:val="222222"/>
          <w:lang w:eastAsia="ru-RU"/>
        </w:rPr>
        <w:t>о выплатах из фонда.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Подраздел 0113 «Другие общегосударственные вопросы»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При плане 801 789,44 рублей израсходовано 798 310,24 рублей или 99,57%, в том числе: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Муниципальная программа </w:t>
      </w:r>
      <w:proofErr w:type="spellStart"/>
      <w:r w:rsidRPr="0028280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сельского поселения "Управление муниципальным имуществом </w:t>
      </w:r>
      <w:proofErr w:type="spellStart"/>
      <w:r w:rsidRPr="0028280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сельского поселения на 2022-2024гг"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при плане на 2024 год 773 861,28 рублей кассовое исполнение составило 99,57 % или 770 475,28 рублей.</w:t>
      </w:r>
    </w:p>
    <w:p w:rsidR="00B63177" w:rsidRPr="00282805" w:rsidRDefault="00B63177" w:rsidP="00B63177">
      <w:pPr>
        <w:pStyle w:val="s1"/>
        <w:shd w:val="clear" w:color="auto" w:fill="FFFFFF"/>
        <w:spacing w:before="0" w:beforeAutospacing="0" w:after="250" w:afterAutospacing="0" w:line="360" w:lineRule="auto"/>
        <w:jc w:val="both"/>
        <w:rPr>
          <w:bCs/>
          <w:color w:val="000000"/>
          <w:sz w:val="22"/>
          <w:szCs w:val="22"/>
        </w:rPr>
      </w:pPr>
      <w:r w:rsidRPr="00282805">
        <w:rPr>
          <w:bCs/>
          <w:color w:val="000000"/>
          <w:sz w:val="22"/>
          <w:szCs w:val="22"/>
        </w:rPr>
        <w:t xml:space="preserve">          В рамках основного мероприятия  "Содержание муниципального имущества", по целевой статье 0590120120 при плане 48900,0 рублей израсходовано 47 714,0 рублей или 97,57% -  приобретено 3 офисных кресла;</w:t>
      </w:r>
    </w:p>
    <w:p w:rsidR="00B63177" w:rsidRPr="00282805" w:rsidRDefault="00B63177" w:rsidP="00B63177">
      <w:pPr>
        <w:pStyle w:val="s1"/>
        <w:shd w:val="clear" w:color="auto" w:fill="FFFFFF"/>
        <w:spacing w:before="0" w:beforeAutospacing="0" w:after="250" w:afterAutospacing="0" w:line="360" w:lineRule="auto"/>
        <w:jc w:val="both"/>
        <w:rPr>
          <w:bCs/>
          <w:color w:val="000000"/>
          <w:sz w:val="22"/>
          <w:szCs w:val="22"/>
        </w:rPr>
      </w:pPr>
      <w:r w:rsidRPr="00282805">
        <w:rPr>
          <w:bCs/>
          <w:color w:val="000000"/>
          <w:sz w:val="22"/>
          <w:szCs w:val="22"/>
        </w:rPr>
        <w:t xml:space="preserve">По целевой статье 0590120120 «Устройство покрытия из брусчатки на территории администрации поселения» при плане 499140,60 рублей израсходовано 100% или 499140,60 рублей, по этой классификации отражены расходы по замену асфальтового покрытия на бетонную тротуарную плитку по адресу: с. </w:t>
      </w:r>
      <w:proofErr w:type="spellStart"/>
      <w:r w:rsidRPr="00282805">
        <w:rPr>
          <w:bCs/>
          <w:color w:val="000000"/>
          <w:sz w:val="22"/>
          <w:szCs w:val="22"/>
        </w:rPr>
        <w:t>Веденка</w:t>
      </w:r>
      <w:proofErr w:type="spellEnd"/>
      <w:r w:rsidRPr="00282805">
        <w:rPr>
          <w:bCs/>
          <w:color w:val="000000"/>
          <w:sz w:val="22"/>
          <w:szCs w:val="22"/>
        </w:rPr>
        <w:t xml:space="preserve">, ул.  Мелехина,38. </w:t>
      </w:r>
    </w:p>
    <w:p w:rsidR="00B63177" w:rsidRPr="00282805" w:rsidRDefault="00B63177" w:rsidP="00B63177">
      <w:pPr>
        <w:pStyle w:val="s1"/>
        <w:shd w:val="clear" w:color="auto" w:fill="FFFFFF"/>
        <w:spacing w:before="0" w:beforeAutospacing="0" w:after="250" w:afterAutospacing="0" w:line="360" w:lineRule="auto"/>
        <w:jc w:val="both"/>
        <w:rPr>
          <w:sz w:val="22"/>
          <w:szCs w:val="22"/>
        </w:rPr>
      </w:pPr>
      <w:r w:rsidRPr="00282805">
        <w:rPr>
          <w:bCs/>
          <w:color w:val="000000"/>
          <w:sz w:val="22"/>
          <w:szCs w:val="22"/>
        </w:rPr>
        <w:t xml:space="preserve">    В рамках основного мероприятия   "Имущественные отношения", по целевой статье 0590223160 «Юридическое сопровождение сделок с муниципальным имуществом и вопросов приватизации» при плане 107 758,68 рублей </w:t>
      </w:r>
      <w:r w:rsidRPr="00282805">
        <w:rPr>
          <w:sz w:val="22"/>
          <w:szCs w:val="22"/>
        </w:rPr>
        <w:t>оказано услуг по юридическому сопровождению сделок с муниципальным имуществом и вопросов приватизации на сумму 107 758,68 рублей или на 100%</w:t>
      </w:r>
    </w:p>
    <w:p w:rsidR="00B63177" w:rsidRPr="00282805" w:rsidRDefault="00B63177" w:rsidP="00B631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82805">
        <w:rPr>
          <w:rFonts w:ascii="Times New Roman" w:hAnsi="Times New Roman" w:cs="Times New Roman"/>
          <w:bCs/>
          <w:color w:val="000000"/>
        </w:rPr>
        <w:t xml:space="preserve">По целевой статье  </w:t>
      </w:r>
      <w:r w:rsidRPr="00282805">
        <w:rPr>
          <w:rFonts w:ascii="Times New Roman" w:hAnsi="Times New Roman" w:cs="Times New Roman"/>
        </w:rPr>
        <w:t>ЦС 0590223190 «Информационное обеспечение приватизации муниципального имущества» при плане 1924,0 рублей израсходовано 1924,0 рублей или 100,00% на оплату услуг по размещению информационных материалов в периодическом  печатном издании «Приморская газета».</w:t>
      </w:r>
    </w:p>
    <w:p w:rsidR="00B63177" w:rsidRPr="00282805" w:rsidRDefault="00B63177" w:rsidP="00B631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82805">
        <w:rPr>
          <w:rFonts w:ascii="Times New Roman" w:hAnsi="Times New Roman" w:cs="Times New Roman"/>
          <w:bCs/>
          <w:color w:val="000000"/>
        </w:rPr>
        <w:t>В рамках основного мероприятия: «Развитие информационно-коммуникационной инфраструктуры в сельском поселении», по целевой статье 0590322014 «Приобретение, сопровождение лицензионного базового, системного, сетевого, прикладного и клиентского программного обеспечения» при плане 116 138,0 рублей израсходовано 113 938,0 рублей или 98,11%  (оплата договоров ГПХ за программное обеспечение программ -89138,0 рублей, оплата неисключительных прав использования программных продуктов Бюджет –</w:t>
      </w:r>
      <w:proofErr w:type="spellStart"/>
      <w:r w:rsidRPr="00282805">
        <w:rPr>
          <w:rFonts w:ascii="Times New Roman" w:hAnsi="Times New Roman" w:cs="Times New Roman"/>
          <w:bCs/>
          <w:color w:val="000000"/>
        </w:rPr>
        <w:t>Смарт</w:t>
      </w:r>
      <w:proofErr w:type="spellEnd"/>
      <w:proofErr w:type="gramStart"/>
      <w:r w:rsidRPr="00282805">
        <w:rPr>
          <w:rFonts w:ascii="Times New Roman" w:hAnsi="Times New Roman" w:cs="Times New Roman"/>
          <w:bCs/>
          <w:color w:val="000000"/>
        </w:rPr>
        <w:t xml:space="preserve"> П</w:t>
      </w:r>
      <w:proofErr w:type="gramEnd"/>
      <w:r w:rsidRPr="00282805">
        <w:rPr>
          <w:rFonts w:ascii="Times New Roman" w:hAnsi="Times New Roman" w:cs="Times New Roman"/>
          <w:bCs/>
          <w:color w:val="000000"/>
        </w:rPr>
        <w:t xml:space="preserve">ро - 9600,0 рублей и СБИС -15200,0 рублей). 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Непрограммные</w:t>
      </w:r>
      <w:proofErr w:type="spellEnd"/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направления деятельности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органов местного самоуправления поселений при плане 27 834,96 рублей, израсходовано 27 834,96 рублей или 100%, в том числе: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i/>
          <w:color w:val="404040"/>
          <w:u w:val="single"/>
          <w:lang w:eastAsia="ru-RU"/>
        </w:rPr>
        <w:t xml:space="preserve">По классификации 0113- 9999962009-244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при плане 25 506,00 рублей, израсходовано 25 506,00 рублей или 100%,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404040"/>
          <w:lang w:eastAsia="ru-RU"/>
        </w:rPr>
        <w:t>На эту классификацию отнесены расходы</w:t>
      </w:r>
      <w:r w:rsidRPr="00282805">
        <w:rPr>
          <w:rFonts w:ascii="Times New Roman" w:eastAsia="Times New Roman" w:hAnsi="Times New Roman" w:cs="Times New Roman"/>
          <w:i/>
          <w:color w:val="404040"/>
          <w:lang w:eastAsia="ru-RU"/>
        </w:rPr>
        <w:t xml:space="preserve"> 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поселения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3177"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проведенные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за счет переданных из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Дальнереченского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трансфертов на осуществление части полномочий по решению вопросов местного значения в соответствии с заключенными соглашениями (предоставление в установленном порядке малоимущим гражданам по договорам социального найма жилых помещений муниципального жилищного фонда, расположенного на территории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поселения)- оплата работ по договорам ГПХ – 25 506,00 рублей. 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i/>
          <w:color w:val="404040"/>
          <w:lang w:eastAsia="ru-RU"/>
        </w:rPr>
        <w:t xml:space="preserve">  </w:t>
      </w: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 классификации 0113-9999913110-853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плане 2 422,16 рублей израсходовано 2 328,96 рублей или 96,15%, по этой классификации проведены расходы на оплату членских взносов в </w:t>
      </w:r>
      <w:r w:rsidR="00B63177" w:rsidRPr="0028280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овет муниципальных образований Приморского края</w:t>
      </w:r>
      <w:r w:rsidR="00D94F4B"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94F4B" w:rsidRPr="00282805">
        <w:rPr>
          <w:rFonts w:ascii="Times New Roman" w:hAnsi="Times New Roman" w:cs="Times New Roman"/>
          <w:color w:val="000000"/>
        </w:rPr>
        <w:t>(экономия сложилась в связи с изменением численности поселения)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Раздел 02 «Национальная оборона»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left="-140"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плане  598 758,00 рублей кассовое исполнение составило 100% 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left="-140"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По этой классификации проведены расходы за счет субвенций из федерального бюджета на исполнение переданных гос. полномочий поселениям по осуществлению первичного воинского учета на территориях, где отсутствуют военные комиссариаты в соответствии с Федеральным законом 28.03.1998г № 53-ФЗ (в редакции от 06.02.2019г) «О воинской обязанности и военной службе».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94F4B" w:rsidRPr="00282805" w:rsidRDefault="00D94F4B" w:rsidP="00F8742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4F4B" w:rsidRPr="00282805" w:rsidRDefault="00D94F4B" w:rsidP="00D94F4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82805">
        <w:rPr>
          <w:rFonts w:ascii="Times New Roman" w:hAnsi="Times New Roman" w:cs="Times New Roman"/>
        </w:rPr>
        <w:t xml:space="preserve">В 2024 году средства выделенных субвенций использованы в полном объеме, в том числе: </w:t>
      </w:r>
    </w:p>
    <w:p w:rsidR="00D94F4B" w:rsidRPr="00282805" w:rsidRDefault="00D94F4B" w:rsidP="00D94F4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82805">
        <w:rPr>
          <w:rFonts w:ascii="Times New Roman" w:hAnsi="Times New Roman" w:cs="Times New Roman"/>
        </w:rPr>
        <w:t>0203-9999951180-120 план 486 641,35  рублей факт 486641,35  рублей или 81,28% всех расходов, средняя зарплата сложилась в сумме 31 147,04 рублей;</w:t>
      </w:r>
    </w:p>
    <w:p w:rsidR="00D94F4B" w:rsidRPr="00282805" w:rsidRDefault="00D94F4B" w:rsidP="00D94F4B">
      <w:pPr>
        <w:spacing w:line="360" w:lineRule="auto"/>
        <w:ind w:firstLine="142"/>
        <w:jc w:val="both"/>
        <w:rPr>
          <w:rFonts w:ascii="Times New Roman" w:hAnsi="Times New Roman" w:cs="Times New Roman"/>
        </w:rPr>
      </w:pPr>
      <w:r w:rsidRPr="00282805">
        <w:rPr>
          <w:rFonts w:ascii="Times New Roman" w:hAnsi="Times New Roman" w:cs="Times New Roman"/>
        </w:rPr>
        <w:t xml:space="preserve">0203-9999951180-244 план 112 116,65 рублей факт 112 116,65 рублей </w:t>
      </w:r>
    </w:p>
    <w:p w:rsidR="00D94F4B" w:rsidRPr="00282805" w:rsidRDefault="00D94F4B" w:rsidP="00D94F4B">
      <w:pPr>
        <w:spacing w:line="360" w:lineRule="auto"/>
        <w:ind w:left="142" w:firstLine="708"/>
        <w:jc w:val="both"/>
        <w:rPr>
          <w:rFonts w:ascii="Times New Roman" w:hAnsi="Times New Roman" w:cs="Times New Roman"/>
        </w:rPr>
      </w:pPr>
      <w:proofErr w:type="gramStart"/>
      <w:r w:rsidRPr="00282805">
        <w:rPr>
          <w:rFonts w:ascii="Times New Roman" w:hAnsi="Times New Roman" w:cs="Times New Roman"/>
        </w:rPr>
        <w:t>Были приобретены неисключительные лицензионные права на программное обеспечение, адаптацию, настройку, сопровождение и обновление баз данных Воинский учет на сумму 15000,0 рублей, приобретена мебель для специалистов ВУС на сумму 20436,0 рублей (столы 1 шт., кресло офисное -1 шт.), приобретено МФУ -1шт. на сумму 13 999,0 рублей, приобретен сейф на 16600,0 руб.  Приобретены запасные части для компьютера (монитор, клавиатура), телефон, настольная лампа</w:t>
      </w:r>
      <w:proofErr w:type="gramEnd"/>
      <w:r w:rsidRPr="00282805">
        <w:rPr>
          <w:rFonts w:ascii="Times New Roman" w:hAnsi="Times New Roman" w:cs="Times New Roman"/>
        </w:rPr>
        <w:t>, всего  на сумму 14437,0 рублей, стройматериалы на сумму 10586,0 рублей, кроме того, приобретены канц</w:t>
      </w:r>
      <w:proofErr w:type="gramStart"/>
      <w:r w:rsidRPr="00282805">
        <w:rPr>
          <w:rFonts w:ascii="Times New Roman" w:hAnsi="Times New Roman" w:cs="Times New Roman"/>
        </w:rPr>
        <w:t>.т</w:t>
      </w:r>
      <w:proofErr w:type="gramEnd"/>
      <w:r w:rsidRPr="00282805">
        <w:rPr>
          <w:rFonts w:ascii="Times New Roman" w:hAnsi="Times New Roman" w:cs="Times New Roman"/>
        </w:rPr>
        <w:t xml:space="preserve">овары, проведены </w:t>
      </w:r>
      <w:proofErr w:type="spellStart"/>
      <w:r w:rsidRPr="00282805">
        <w:rPr>
          <w:rFonts w:ascii="Times New Roman" w:hAnsi="Times New Roman" w:cs="Times New Roman"/>
        </w:rPr>
        <w:t>хоз.расходы</w:t>
      </w:r>
      <w:proofErr w:type="spellEnd"/>
      <w:r w:rsidRPr="00282805">
        <w:rPr>
          <w:rFonts w:ascii="Times New Roman" w:hAnsi="Times New Roman" w:cs="Times New Roman"/>
        </w:rPr>
        <w:t xml:space="preserve">, оплачена  заправка картриджа всего на сумму 21058,65 рублей. </w:t>
      </w:r>
    </w:p>
    <w:p w:rsidR="00D94F4B" w:rsidRPr="00282805" w:rsidRDefault="00D94F4B" w:rsidP="00F8742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раздел  03 Национальная безопасность и правоохранительная деятельность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Подраздел 0310 «Защита населения и территории от чрезвычайных ситуаций природного и техногенного характера, пожарная безопасность»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 этому подразделу  осуществлялись расходы, направленные на решение вопроса местного значения поселения - обеспечение первичных мер пожарной безопасности в границах населенных пунктов поселения, в рамках полномочий закрепленных за поселением Федеральным  законом от 21 декабря 1994 года N 69-ФЗ "О пожарной безопасности".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целях обеспечения первичных мер пожарной безопасности в границах населенных пунктов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сельского поселения в 202</w:t>
      </w:r>
      <w:r w:rsidR="00493D00" w:rsidRPr="002828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</w:t>
      </w:r>
      <w:r w:rsidRPr="002828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году, в рамках муниципальной программы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сельского поселения "Обеспечение пожарной безопасности на территории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сельского поселения на 2023-2027 годы" было израсходовано </w:t>
      </w:r>
      <w:r w:rsidRPr="00282805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ru-RU"/>
        </w:rPr>
        <w:t>121 000,09 рублей при плане 121 000,09 рублей или 100%, в том числе: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left="-28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ЦС 0290126070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Мероприятия по устройству минерализованных полос вокруг населенных пунктов поселения»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 В </w:t>
      </w:r>
      <w:r w:rsidRPr="002828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целях предотвращения возможности </w:t>
      </w:r>
      <w:r w:rsidRPr="00282805">
        <w:rPr>
          <w:rFonts w:ascii="Times New Roman" w:eastAsia="Times New Roman" w:hAnsi="Times New Roman" w:cs="Times New Roman"/>
          <w:color w:val="000000"/>
          <w:shd w:val="clear" w:color="auto" w:fill="F4F4F4"/>
          <w:lang w:eastAsia="ru-RU"/>
        </w:rPr>
        <w:t xml:space="preserve">распространения огня по поверхности земли в условиях низового пожара вокруг населенных пунктов, проведены работы по содержанию противопожарных минерализованных полос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на сумму 100 000,00 рублей (12,83км).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ЦС 0290126075 «Содержание источников противопожарного водоснабжения» при плане 21 000,09 рублей израсходовано 21 000,09 рублей или 100%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-  в целях создания условий для з</w:t>
      </w:r>
      <w:r w:rsidRPr="002828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абора в любое время года воды из источников наружного водоснабжения, расположенных в сельских населенных пунктах и на прилегающих к ним территориях выполнены работы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по очистке от снега подъездных путей  к искусственным водоемам  – 16 000,09 рублей, в летний период велась работа по скашиванию сорной растительности в местах подъезда к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водоисточникам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– обкашиваемая территория составила 1 562,50 кв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.м.- 5 000,00 рублей.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lang w:eastAsia="ru-RU"/>
        </w:rPr>
        <w:t>Раздел 04 Национальная экономика Подраздел 0409 «Дорожное хозяйство (дорожные фонды)»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82805">
        <w:rPr>
          <w:rFonts w:ascii="Times New Roman" w:eastAsia="Times New Roman" w:hAnsi="Times New Roman" w:cs="Times New Roman"/>
          <w:lang w:eastAsia="ru-RU"/>
        </w:rPr>
        <w:t> </w:t>
      </w:r>
      <w:r w:rsidR="004155DF" w:rsidRPr="00282805">
        <w:rPr>
          <w:rFonts w:ascii="Times New Roman" w:eastAsia="Times New Roman" w:hAnsi="Times New Roman" w:cs="Times New Roman"/>
          <w:u w:val="single"/>
          <w:lang w:eastAsia="ru-RU"/>
        </w:rPr>
        <w:t xml:space="preserve">План 2 832 993,56 рублей израсходовано 24 28 572,96 рублей </w:t>
      </w:r>
    </w:p>
    <w:p w:rsidR="004155DF" w:rsidRPr="00282805" w:rsidRDefault="004155DF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F87427" w:rsidRPr="00282805" w:rsidRDefault="004155DF" w:rsidP="00F87427">
      <w:pPr>
        <w:autoSpaceDE w:val="0"/>
        <w:autoSpaceDN w:val="0"/>
        <w:adjustRightInd w:val="0"/>
        <w:spacing w:after="0" w:afterAutospacing="1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="00F87427" w:rsidRPr="00282805">
        <w:rPr>
          <w:rFonts w:ascii="Times New Roman" w:eastAsia="Times New Roman" w:hAnsi="Times New Roman" w:cs="Times New Roman"/>
          <w:lang w:eastAsia="ru-RU"/>
        </w:rPr>
        <w:t xml:space="preserve">В 2024 году за счет средств Дорожного фонда, в рамках муниципальной программы </w:t>
      </w:r>
      <w:proofErr w:type="spellStart"/>
      <w:r w:rsidR="00F87427" w:rsidRPr="00282805">
        <w:rPr>
          <w:rFonts w:ascii="Times New Roman" w:eastAsia="Times New Roman" w:hAnsi="Times New Roman" w:cs="Times New Roman"/>
          <w:lang w:eastAsia="ru-RU"/>
        </w:rPr>
        <w:t>Дальнереченского</w:t>
      </w:r>
      <w:proofErr w:type="spellEnd"/>
      <w:r w:rsidR="00F87427" w:rsidRPr="00282805">
        <w:rPr>
          <w:rFonts w:ascii="Times New Roman" w:eastAsia="Times New Roman" w:hAnsi="Times New Roman" w:cs="Times New Roman"/>
          <w:lang w:eastAsia="ru-RU"/>
        </w:rPr>
        <w:t xml:space="preserve"> муниципального района "Содержание и развитие муниципального  хозяйства </w:t>
      </w:r>
      <w:proofErr w:type="spellStart"/>
      <w:r w:rsidR="00F87427" w:rsidRPr="00282805">
        <w:rPr>
          <w:rFonts w:ascii="Times New Roman" w:eastAsia="Times New Roman" w:hAnsi="Times New Roman" w:cs="Times New Roman"/>
          <w:lang w:eastAsia="ru-RU"/>
        </w:rPr>
        <w:t>Дальнереченского</w:t>
      </w:r>
      <w:proofErr w:type="spellEnd"/>
      <w:r w:rsidR="00F87427" w:rsidRPr="00282805">
        <w:rPr>
          <w:rFonts w:ascii="Times New Roman" w:eastAsia="Times New Roman" w:hAnsi="Times New Roman" w:cs="Times New Roman"/>
          <w:lang w:eastAsia="ru-RU"/>
        </w:rPr>
        <w:t xml:space="preserve"> муниципального района на 2020-202</w:t>
      </w:r>
      <w:r w:rsidR="00493D00" w:rsidRPr="00282805">
        <w:rPr>
          <w:rFonts w:ascii="Times New Roman" w:eastAsia="Times New Roman" w:hAnsi="Times New Roman" w:cs="Times New Roman"/>
          <w:lang w:eastAsia="ru-RU"/>
        </w:rPr>
        <w:t>6</w:t>
      </w:r>
      <w:r w:rsidR="00F87427" w:rsidRPr="00282805">
        <w:rPr>
          <w:rFonts w:ascii="Times New Roman" w:eastAsia="Times New Roman" w:hAnsi="Times New Roman" w:cs="Times New Roman"/>
          <w:lang w:eastAsia="ru-RU"/>
        </w:rPr>
        <w:t xml:space="preserve"> годы», подпрограмма "Развитие транспортного комплекса на территории </w:t>
      </w:r>
      <w:proofErr w:type="spellStart"/>
      <w:r w:rsidR="00F87427" w:rsidRPr="00282805">
        <w:rPr>
          <w:rFonts w:ascii="Times New Roman" w:eastAsia="Times New Roman" w:hAnsi="Times New Roman" w:cs="Times New Roman"/>
          <w:lang w:eastAsia="ru-RU"/>
        </w:rPr>
        <w:t>Дальнереченского</w:t>
      </w:r>
      <w:proofErr w:type="spellEnd"/>
      <w:r w:rsidR="00F87427" w:rsidRPr="00282805">
        <w:rPr>
          <w:rFonts w:ascii="Times New Roman" w:eastAsia="Times New Roman" w:hAnsi="Times New Roman" w:cs="Times New Roman"/>
          <w:lang w:eastAsia="ru-RU"/>
        </w:rPr>
        <w:t xml:space="preserve"> муниципального района",  Основное мероприятие "Развитие дорожной отрасли на территории </w:t>
      </w:r>
      <w:proofErr w:type="spellStart"/>
      <w:r w:rsidR="00F87427" w:rsidRPr="00282805">
        <w:rPr>
          <w:rFonts w:ascii="Times New Roman" w:eastAsia="Times New Roman" w:hAnsi="Times New Roman" w:cs="Times New Roman"/>
          <w:lang w:eastAsia="ru-RU"/>
        </w:rPr>
        <w:t>Дальнереченского</w:t>
      </w:r>
      <w:proofErr w:type="spellEnd"/>
      <w:r w:rsidR="00F87427" w:rsidRPr="00282805">
        <w:rPr>
          <w:rFonts w:ascii="Times New Roman" w:eastAsia="Times New Roman" w:hAnsi="Times New Roman" w:cs="Times New Roman"/>
          <w:lang w:eastAsia="ru-RU"/>
        </w:rPr>
        <w:t xml:space="preserve"> муниципального района"  в поселение передано иных межбюджетных трансфертов на осуществление части полномочий по решению вопросов местного значения</w:t>
      </w:r>
      <w:proofErr w:type="gramEnd"/>
      <w:r w:rsidR="00F87427" w:rsidRPr="00282805">
        <w:rPr>
          <w:rFonts w:ascii="Times New Roman" w:eastAsia="Times New Roman" w:hAnsi="Times New Roman" w:cs="Times New Roman"/>
          <w:lang w:eastAsia="ru-RU"/>
        </w:rPr>
        <w:t xml:space="preserve"> в соответствии с заключенными соглашениями в сумме </w:t>
      </w:r>
      <w:r w:rsidR="00493D00" w:rsidRPr="00282805">
        <w:rPr>
          <w:rFonts w:ascii="Times New Roman" w:eastAsia="Times New Roman" w:hAnsi="Times New Roman" w:cs="Times New Roman"/>
          <w:lang w:eastAsia="ru-RU"/>
        </w:rPr>
        <w:t>1</w:t>
      </w:r>
      <w:r w:rsidR="00F87427" w:rsidRPr="00282805">
        <w:rPr>
          <w:rFonts w:ascii="Times New Roman" w:eastAsia="Times New Roman" w:hAnsi="Times New Roman" w:cs="Times New Roman"/>
          <w:lang w:eastAsia="ru-RU"/>
        </w:rPr>
        <w:t xml:space="preserve"> 428 572,96 рублей при плане </w:t>
      </w:r>
      <w:r w:rsidR="00493D00" w:rsidRPr="00282805">
        <w:rPr>
          <w:rFonts w:ascii="Times New Roman" w:eastAsia="Times New Roman" w:hAnsi="Times New Roman" w:cs="Times New Roman"/>
          <w:lang w:eastAsia="ru-RU"/>
        </w:rPr>
        <w:t>1</w:t>
      </w:r>
      <w:r w:rsidR="00F87427" w:rsidRPr="00282805">
        <w:rPr>
          <w:rFonts w:ascii="Times New Roman" w:eastAsia="Times New Roman" w:hAnsi="Times New Roman" w:cs="Times New Roman"/>
          <w:lang w:eastAsia="ru-RU"/>
        </w:rPr>
        <w:t xml:space="preserve"> 832 993,56 рублей. За счет поступивших трансфертов в поселении проведены расходы  </w:t>
      </w:r>
      <w:r w:rsidR="000A71C3" w:rsidRPr="00282805">
        <w:rPr>
          <w:rFonts w:ascii="Times New Roman" w:eastAsia="Times New Roman" w:hAnsi="Times New Roman" w:cs="Times New Roman"/>
          <w:lang w:eastAsia="ru-RU"/>
        </w:rPr>
        <w:t xml:space="preserve">в рамках муниципальной программы «Благоустройство территории </w:t>
      </w:r>
      <w:proofErr w:type="spellStart"/>
      <w:r w:rsidR="000A71C3" w:rsidRPr="00282805">
        <w:rPr>
          <w:rFonts w:ascii="Times New Roman" w:eastAsia="Times New Roman" w:hAnsi="Times New Roman" w:cs="Times New Roman"/>
          <w:lang w:eastAsia="ru-RU"/>
        </w:rPr>
        <w:t>Веденкинского</w:t>
      </w:r>
      <w:proofErr w:type="spellEnd"/>
      <w:r w:rsidR="000A71C3" w:rsidRPr="00282805">
        <w:rPr>
          <w:rFonts w:ascii="Times New Roman" w:eastAsia="Times New Roman" w:hAnsi="Times New Roman" w:cs="Times New Roman"/>
          <w:lang w:eastAsia="ru-RU"/>
        </w:rPr>
        <w:t xml:space="preserve"> сельского поселения на 2023-2027 </w:t>
      </w:r>
      <w:proofErr w:type="spellStart"/>
      <w:proofErr w:type="gramStart"/>
      <w:r w:rsidR="000A71C3" w:rsidRPr="00282805">
        <w:rPr>
          <w:rFonts w:ascii="Times New Roman" w:eastAsia="Times New Roman" w:hAnsi="Times New Roman" w:cs="Times New Roman"/>
          <w:lang w:eastAsia="ru-RU"/>
        </w:rPr>
        <w:t>гг</w:t>
      </w:r>
      <w:proofErr w:type="spellEnd"/>
      <w:proofErr w:type="gramEnd"/>
      <w:r w:rsidR="000A71C3" w:rsidRPr="0028280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87427" w:rsidRPr="00282805">
        <w:rPr>
          <w:rFonts w:ascii="Times New Roman" w:eastAsia="Times New Roman" w:hAnsi="Times New Roman" w:cs="Times New Roman"/>
          <w:lang w:eastAsia="ru-RU"/>
        </w:rPr>
        <w:t>по следующим направлениям: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afterAutospacing="1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u w:val="single"/>
          <w:lang w:eastAsia="ru-RU"/>
        </w:rPr>
        <w:t>ЦС 039036221D – содержание дорог местного значения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lang w:eastAsia="ru-RU"/>
        </w:rPr>
        <w:t xml:space="preserve">     при плане 1 503 330,00 рублей израсходовано 1 098 909,40 рублей или 73,10%, 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afterAutospacing="1" w:line="276" w:lineRule="auto"/>
        <w:ind w:left="140" w:firstLine="9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lang w:eastAsia="ru-RU"/>
        </w:rPr>
        <w:t xml:space="preserve">ВР 247 – освещение дорог при плане 105 083,52 рублей израсходовано 43 304,22 рублей или 41,21% (экономия сложилась в связи с тем, что линия электропередач задействована была не на полную мощность, услуги оплачены  в полном объеме, </w:t>
      </w:r>
      <w:proofErr w:type="gramStart"/>
      <w:r w:rsidRPr="00282805">
        <w:rPr>
          <w:rFonts w:ascii="Times New Roman" w:eastAsia="Times New Roman" w:hAnsi="Times New Roman" w:cs="Times New Roman"/>
          <w:lang w:eastAsia="ru-RU"/>
        </w:rPr>
        <w:t>согласно</w:t>
      </w:r>
      <w:proofErr w:type="gramEnd"/>
      <w:r w:rsidRPr="00282805">
        <w:rPr>
          <w:rFonts w:ascii="Times New Roman" w:eastAsia="Times New Roman" w:hAnsi="Times New Roman" w:cs="Times New Roman"/>
          <w:lang w:eastAsia="ru-RU"/>
        </w:rPr>
        <w:t xml:space="preserve"> представленных счетов за потребленную электроэнергию).</w:t>
      </w:r>
    </w:p>
    <w:p w:rsidR="00F87427" w:rsidRPr="00282805" w:rsidRDefault="00F87427" w:rsidP="00F87427">
      <w:pPr>
        <w:autoSpaceDE w:val="0"/>
        <w:autoSpaceDN w:val="0"/>
        <w:adjustRightInd w:val="0"/>
        <w:spacing w:beforeAutospacing="1" w:after="0" w:afterAutospacing="1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lang w:eastAsia="ru-RU"/>
        </w:rPr>
        <w:lastRenderedPageBreak/>
        <w:t>ВР 244   при плане 1 398 246,48 рублей израсходовано 1 055 605,18 рублей или 75,49% (средства недоиспользованы в связи с тем, что декабрь 2024 года был менее снежный и работы по расчистке дорог от снежного покрова выполнены в меньшем объеме, чем планировалось).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afterAutospacing="1" w:line="276" w:lineRule="auto"/>
        <w:ind w:left="14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lang w:eastAsia="ru-RU"/>
        </w:rPr>
        <w:t>Расходы проведены по следующим направлениям: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afterAutospacing="1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lang w:eastAsia="ru-RU"/>
        </w:rPr>
        <w:t xml:space="preserve">-  на механизированную очистку дорог от снежных заносов, уборку снежных валов с обочин </w:t>
      </w:r>
      <w:proofErr w:type="gramStart"/>
      <w:r w:rsidRPr="00282805">
        <w:rPr>
          <w:rFonts w:ascii="Times New Roman" w:eastAsia="Times New Roman" w:hAnsi="Times New Roman" w:cs="Times New Roman"/>
          <w:lang w:eastAsia="ru-RU"/>
        </w:rPr>
        <w:t>–и</w:t>
      </w:r>
      <w:proofErr w:type="gramEnd"/>
      <w:r w:rsidRPr="00282805">
        <w:rPr>
          <w:rFonts w:ascii="Times New Roman" w:eastAsia="Times New Roman" w:hAnsi="Times New Roman" w:cs="Times New Roman"/>
          <w:lang w:eastAsia="ru-RU"/>
        </w:rPr>
        <w:t>зрасходовано 315 598,84 рублей;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afterAutospacing="1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lang w:eastAsia="ru-RU"/>
        </w:rPr>
        <w:t xml:space="preserve">- расчистка от кустарника, углубление кюветов экскаватором </w:t>
      </w:r>
      <w:r w:rsidR="00493D00" w:rsidRPr="00282805">
        <w:rPr>
          <w:rFonts w:ascii="Times New Roman" w:eastAsia="Times New Roman" w:hAnsi="Times New Roman" w:cs="Times New Roman"/>
          <w:lang w:eastAsia="ru-RU"/>
        </w:rPr>
        <w:t xml:space="preserve">по адресу </w:t>
      </w:r>
      <w:proofErr w:type="spellStart"/>
      <w:r w:rsidR="00493D00" w:rsidRPr="00282805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282805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282805">
        <w:rPr>
          <w:rFonts w:ascii="Times New Roman" w:eastAsia="Times New Roman" w:hAnsi="Times New Roman" w:cs="Times New Roman"/>
          <w:lang w:eastAsia="ru-RU"/>
        </w:rPr>
        <w:t>еденка</w:t>
      </w:r>
      <w:proofErr w:type="spellEnd"/>
      <w:r w:rsidRPr="00282805">
        <w:rPr>
          <w:rFonts w:ascii="Times New Roman" w:eastAsia="Times New Roman" w:hAnsi="Times New Roman" w:cs="Times New Roman"/>
          <w:lang w:eastAsia="ru-RU"/>
        </w:rPr>
        <w:t xml:space="preserve"> ул. Незаметная </w:t>
      </w:r>
      <w:r w:rsidR="00493D00" w:rsidRPr="00282805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82805">
        <w:rPr>
          <w:rFonts w:ascii="Times New Roman" w:eastAsia="Times New Roman" w:hAnsi="Times New Roman" w:cs="Times New Roman"/>
          <w:lang w:eastAsia="ru-RU"/>
        </w:rPr>
        <w:t>45 000,00 рублей;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afterAutospacing="1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lang w:eastAsia="ru-RU"/>
        </w:rPr>
        <w:t xml:space="preserve">- на </w:t>
      </w:r>
      <w:proofErr w:type="spellStart"/>
      <w:r w:rsidRPr="00282805">
        <w:rPr>
          <w:rFonts w:ascii="Times New Roman" w:eastAsia="Times New Roman" w:hAnsi="Times New Roman" w:cs="Times New Roman"/>
          <w:lang w:eastAsia="ru-RU"/>
        </w:rPr>
        <w:t>грейдирование</w:t>
      </w:r>
      <w:proofErr w:type="spellEnd"/>
      <w:r w:rsidRPr="00282805">
        <w:rPr>
          <w:rFonts w:ascii="Times New Roman" w:eastAsia="Times New Roman" w:hAnsi="Times New Roman" w:cs="Times New Roman"/>
          <w:lang w:eastAsia="ru-RU"/>
        </w:rPr>
        <w:t xml:space="preserve"> дорог израсходовано 64 792,50 рублей;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afterAutospacing="1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lang w:eastAsia="ru-RU"/>
        </w:rPr>
        <w:t>-  на содержание придорожных полос и кюветов (скашивание травы, очистка от кустарника) – израсходовано 54 737,20 рублей;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afterAutospacing="1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lang w:eastAsia="ru-RU"/>
        </w:rPr>
        <w:t>- работы по технологическому присоединению ул</w:t>
      </w:r>
      <w:proofErr w:type="gramStart"/>
      <w:r w:rsidRPr="00282805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282805">
        <w:rPr>
          <w:rFonts w:ascii="Times New Roman" w:eastAsia="Times New Roman" w:hAnsi="Times New Roman" w:cs="Times New Roman"/>
          <w:lang w:eastAsia="ru-RU"/>
        </w:rPr>
        <w:t xml:space="preserve">люхера, </w:t>
      </w:r>
      <w:proofErr w:type="spellStart"/>
      <w:r w:rsidRPr="00282805">
        <w:rPr>
          <w:rFonts w:ascii="Times New Roman" w:eastAsia="Times New Roman" w:hAnsi="Times New Roman" w:cs="Times New Roman"/>
          <w:lang w:eastAsia="ru-RU"/>
        </w:rPr>
        <w:t>с.Соловьевка</w:t>
      </w:r>
      <w:proofErr w:type="spellEnd"/>
      <w:r w:rsidRPr="00282805">
        <w:rPr>
          <w:rFonts w:ascii="Times New Roman" w:eastAsia="Times New Roman" w:hAnsi="Times New Roman" w:cs="Times New Roman"/>
          <w:lang w:eastAsia="ru-RU"/>
        </w:rPr>
        <w:t xml:space="preserve"> - 56 068,18 рублей;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afterAutospacing="1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lang w:eastAsia="ru-RU"/>
        </w:rPr>
        <w:t xml:space="preserve">- работы по технологическому присоединению РУ Ф-2 КТП 5021 </w:t>
      </w:r>
      <w:proofErr w:type="spellStart"/>
      <w:r w:rsidRPr="00282805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282805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282805">
        <w:rPr>
          <w:rFonts w:ascii="Times New Roman" w:eastAsia="Times New Roman" w:hAnsi="Times New Roman" w:cs="Times New Roman"/>
          <w:lang w:eastAsia="ru-RU"/>
        </w:rPr>
        <w:t>оловьевка</w:t>
      </w:r>
      <w:proofErr w:type="spellEnd"/>
      <w:r w:rsidRPr="00282805">
        <w:rPr>
          <w:rFonts w:ascii="Times New Roman" w:eastAsia="Times New Roman" w:hAnsi="Times New Roman" w:cs="Times New Roman"/>
          <w:lang w:eastAsia="ru-RU"/>
        </w:rPr>
        <w:t xml:space="preserve"> - 56 068,18 рублей;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afterAutospacing="1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lang w:eastAsia="ru-RU"/>
        </w:rPr>
        <w:t xml:space="preserve">- обрезка и прореживание крон деревьев, сбор и вывоз срезанных ветвей, очистка обочин, откосов, канав (кюветов) муниципальных дорог ВСП от древесно-кустарниковой растительности </w:t>
      </w:r>
      <w:proofErr w:type="spellStart"/>
      <w:r w:rsidRPr="00282805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282805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282805">
        <w:rPr>
          <w:rFonts w:ascii="Times New Roman" w:eastAsia="Times New Roman" w:hAnsi="Times New Roman" w:cs="Times New Roman"/>
          <w:lang w:eastAsia="ru-RU"/>
        </w:rPr>
        <w:t>еденка</w:t>
      </w:r>
      <w:proofErr w:type="spellEnd"/>
      <w:r w:rsidRPr="00282805">
        <w:rPr>
          <w:rFonts w:ascii="Times New Roman" w:eastAsia="Times New Roman" w:hAnsi="Times New Roman" w:cs="Times New Roman"/>
          <w:lang w:eastAsia="ru-RU"/>
        </w:rPr>
        <w:t xml:space="preserve">, ул. Калинина, ул. </w:t>
      </w:r>
      <w:proofErr w:type="spellStart"/>
      <w:r w:rsidRPr="00282805">
        <w:rPr>
          <w:rFonts w:ascii="Times New Roman" w:eastAsia="Times New Roman" w:hAnsi="Times New Roman" w:cs="Times New Roman"/>
          <w:lang w:eastAsia="ru-RU"/>
        </w:rPr>
        <w:t>Мелехина</w:t>
      </w:r>
      <w:proofErr w:type="spellEnd"/>
      <w:r w:rsidRPr="00282805">
        <w:rPr>
          <w:rFonts w:ascii="Times New Roman" w:eastAsia="Times New Roman" w:hAnsi="Times New Roman" w:cs="Times New Roman"/>
          <w:lang w:eastAsia="ru-RU"/>
        </w:rPr>
        <w:t xml:space="preserve">, ул. Молодежная, ул. Весенняя - 139 613,40 рублей; 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lang w:eastAsia="ru-RU"/>
        </w:rPr>
        <w:t>- на аренду за предоставление мест крепления светильников и проводов на </w:t>
      </w:r>
      <w:r w:rsidR="0013010B" w:rsidRPr="00282805">
        <w:rPr>
          <w:rFonts w:ascii="Times New Roman" w:eastAsia="Times New Roman" w:hAnsi="Times New Roman" w:cs="Times New Roman"/>
          <w:lang w:eastAsia="ru-RU"/>
        </w:rPr>
        <w:t xml:space="preserve">10 </w:t>
      </w:r>
      <w:r w:rsidRPr="00282805">
        <w:rPr>
          <w:rFonts w:ascii="Times New Roman" w:eastAsia="Times New Roman" w:hAnsi="Times New Roman" w:cs="Times New Roman"/>
          <w:lang w:eastAsia="ru-RU"/>
        </w:rPr>
        <w:t>опорах линий электропередач  (договор с АО "Дальневосточная распределительная сетевая компания») за год израсходовано -  2 018,88 рублей.</w:t>
      </w:r>
    </w:p>
    <w:p w:rsidR="0013010B" w:rsidRPr="00282805" w:rsidRDefault="00F87427" w:rsidP="0013010B">
      <w:pPr>
        <w:spacing w:line="360" w:lineRule="auto"/>
        <w:jc w:val="both"/>
        <w:rPr>
          <w:rFonts w:ascii="Times New Roman" w:hAnsi="Times New Roman" w:cs="Times New Roman"/>
        </w:rPr>
      </w:pPr>
      <w:r w:rsidRPr="00282805">
        <w:rPr>
          <w:rFonts w:ascii="Times New Roman" w:eastAsia="Times New Roman" w:hAnsi="Times New Roman" w:cs="Times New Roman"/>
          <w:lang w:eastAsia="ru-RU"/>
        </w:rPr>
        <w:t> </w:t>
      </w:r>
      <w:r w:rsidR="0013010B" w:rsidRPr="00282805">
        <w:rPr>
          <w:rFonts w:ascii="Times New Roman" w:hAnsi="Times New Roman" w:cs="Times New Roman"/>
        </w:rPr>
        <w:t xml:space="preserve">   - выполнены работы по укреплению стенок и дна кюветов и водоотводных канав, на работах по восстановлению земельного полотна на участках с </w:t>
      </w:r>
      <w:proofErr w:type="spellStart"/>
      <w:r w:rsidR="0013010B" w:rsidRPr="00282805">
        <w:rPr>
          <w:rFonts w:ascii="Times New Roman" w:hAnsi="Times New Roman" w:cs="Times New Roman"/>
        </w:rPr>
        <w:t>пучинистыми</w:t>
      </w:r>
      <w:proofErr w:type="spellEnd"/>
      <w:r w:rsidR="0013010B" w:rsidRPr="00282805">
        <w:rPr>
          <w:rFonts w:ascii="Times New Roman" w:hAnsi="Times New Roman" w:cs="Times New Roman"/>
        </w:rPr>
        <w:t xml:space="preserve"> грунтами (работа техники: экскаватора 65 часов и самосвала 23 часа) всего на сумму 321 708,0 рублей:</w:t>
      </w:r>
    </w:p>
    <w:p w:rsidR="0013010B" w:rsidRPr="00282805" w:rsidRDefault="0013010B" w:rsidP="0013010B">
      <w:pPr>
        <w:autoSpaceDE w:val="0"/>
        <w:autoSpaceDN w:val="0"/>
        <w:adjustRightInd w:val="0"/>
        <w:spacing w:after="0" w:afterAutospacing="1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lang w:eastAsia="ru-RU"/>
        </w:rPr>
        <w:t xml:space="preserve">- прочистка водоотводных канав на дорогах ВСП (работа экскаватора, самосвала) </w:t>
      </w:r>
      <w:proofErr w:type="spellStart"/>
      <w:r w:rsidRPr="00282805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282805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282805">
        <w:rPr>
          <w:rFonts w:ascii="Times New Roman" w:eastAsia="Times New Roman" w:hAnsi="Times New Roman" w:cs="Times New Roman"/>
          <w:lang w:eastAsia="ru-RU"/>
        </w:rPr>
        <w:t>еденка</w:t>
      </w:r>
      <w:proofErr w:type="spellEnd"/>
      <w:r w:rsidRPr="00282805">
        <w:rPr>
          <w:rFonts w:ascii="Times New Roman" w:eastAsia="Times New Roman" w:hAnsi="Times New Roman" w:cs="Times New Roman"/>
          <w:lang w:eastAsia="ru-RU"/>
        </w:rPr>
        <w:t>, ул. Молодежная, ул. Садовая, ул. Зеленая - 152 388,00 рублей;</w:t>
      </w:r>
    </w:p>
    <w:p w:rsidR="0013010B" w:rsidRPr="00282805" w:rsidRDefault="0013010B" w:rsidP="0013010B">
      <w:pPr>
        <w:autoSpaceDE w:val="0"/>
        <w:autoSpaceDN w:val="0"/>
        <w:adjustRightInd w:val="0"/>
        <w:spacing w:after="0" w:afterAutospacing="1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lang w:eastAsia="ru-RU"/>
        </w:rPr>
        <w:t xml:space="preserve">- прочистка водоотводных канав, ликвидация </w:t>
      </w:r>
      <w:proofErr w:type="spellStart"/>
      <w:r w:rsidRPr="00282805">
        <w:rPr>
          <w:rFonts w:ascii="Times New Roman" w:eastAsia="Times New Roman" w:hAnsi="Times New Roman" w:cs="Times New Roman"/>
          <w:lang w:eastAsia="ru-RU"/>
        </w:rPr>
        <w:t>пучинистого</w:t>
      </w:r>
      <w:proofErr w:type="spellEnd"/>
      <w:r w:rsidRPr="00282805">
        <w:rPr>
          <w:rFonts w:ascii="Times New Roman" w:eastAsia="Times New Roman" w:hAnsi="Times New Roman" w:cs="Times New Roman"/>
          <w:lang w:eastAsia="ru-RU"/>
        </w:rPr>
        <w:t xml:space="preserve"> грунта на дорогах ВСП (работа экскаватора, самосвала) в  с. </w:t>
      </w:r>
      <w:proofErr w:type="spellStart"/>
      <w:r w:rsidRPr="00282805">
        <w:rPr>
          <w:rFonts w:ascii="Times New Roman" w:eastAsia="Times New Roman" w:hAnsi="Times New Roman" w:cs="Times New Roman"/>
          <w:lang w:eastAsia="ru-RU"/>
        </w:rPr>
        <w:t>Соловьевка</w:t>
      </w:r>
      <w:proofErr w:type="spellEnd"/>
      <w:r w:rsidRPr="00282805">
        <w:rPr>
          <w:rFonts w:ascii="Times New Roman" w:eastAsia="Times New Roman" w:hAnsi="Times New Roman" w:cs="Times New Roman"/>
          <w:lang w:eastAsia="ru-RU"/>
        </w:rPr>
        <w:t xml:space="preserve"> по ул. Есенина и в </w:t>
      </w:r>
      <w:proofErr w:type="spellStart"/>
      <w:r w:rsidRPr="00282805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282805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282805">
        <w:rPr>
          <w:rFonts w:ascii="Times New Roman" w:eastAsia="Times New Roman" w:hAnsi="Times New Roman" w:cs="Times New Roman"/>
          <w:lang w:eastAsia="ru-RU"/>
        </w:rPr>
        <w:t>еденка</w:t>
      </w:r>
      <w:proofErr w:type="spellEnd"/>
      <w:r w:rsidRPr="00282805">
        <w:rPr>
          <w:rFonts w:ascii="Times New Roman" w:eastAsia="Times New Roman" w:hAnsi="Times New Roman" w:cs="Times New Roman"/>
          <w:lang w:eastAsia="ru-RU"/>
        </w:rPr>
        <w:t xml:space="preserve"> по ул. </w:t>
      </w:r>
      <w:proofErr w:type="spellStart"/>
      <w:r w:rsidRPr="00282805">
        <w:rPr>
          <w:rFonts w:ascii="Times New Roman" w:eastAsia="Times New Roman" w:hAnsi="Times New Roman" w:cs="Times New Roman"/>
          <w:lang w:eastAsia="ru-RU"/>
        </w:rPr>
        <w:t>Мелехина</w:t>
      </w:r>
      <w:proofErr w:type="spellEnd"/>
      <w:r w:rsidRPr="00282805">
        <w:rPr>
          <w:rFonts w:ascii="Times New Roman" w:eastAsia="Times New Roman" w:hAnsi="Times New Roman" w:cs="Times New Roman"/>
          <w:lang w:eastAsia="ru-RU"/>
        </w:rPr>
        <w:t xml:space="preserve"> 79 016,00 рублей;</w:t>
      </w:r>
    </w:p>
    <w:p w:rsidR="0013010B" w:rsidRPr="00282805" w:rsidRDefault="0013010B" w:rsidP="0013010B">
      <w:pPr>
        <w:autoSpaceDE w:val="0"/>
        <w:autoSpaceDN w:val="0"/>
        <w:adjustRightInd w:val="0"/>
        <w:spacing w:after="0" w:afterAutospacing="1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lang w:eastAsia="ru-RU"/>
        </w:rPr>
        <w:t xml:space="preserve">- прочистка водоотводных канав, ликвидация </w:t>
      </w:r>
      <w:proofErr w:type="spellStart"/>
      <w:r w:rsidRPr="00282805">
        <w:rPr>
          <w:rFonts w:ascii="Times New Roman" w:eastAsia="Times New Roman" w:hAnsi="Times New Roman" w:cs="Times New Roman"/>
          <w:lang w:eastAsia="ru-RU"/>
        </w:rPr>
        <w:t>пучинистого</w:t>
      </w:r>
      <w:proofErr w:type="spellEnd"/>
      <w:r w:rsidRPr="00282805">
        <w:rPr>
          <w:rFonts w:ascii="Times New Roman" w:eastAsia="Times New Roman" w:hAnsi="Times New Roman" w:cs="Times New Roman"/>
          <w:lang w:eastAsia="ru-RU"/>
        </w:rPr>
        <w:t xml:space="preserve"> грунта на дорогах ВСП (работа экскаватора, самосвала) в с</w:t>
      </w:r>
      <w:proofErr w:type="gramStart"/>
      <w:r w:rsidRPr="00282805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Pr="00282805">
        <w:rPr>
          <w:rFonts w:ascii="Times New Roman" w:eastAsia="Times New Roman" w:hAnsi="Times New Roman" w:cs="Times New Roman"/>
          <w:lang w:eastAsia="ru-RU"/>
        </w:rPr>
        <w:t xml:space="preserve">овотроицкое по ул. Ковальчука, </w:t>
      </w:r>
      <w:proofErr w:type="spellStart"/>
      <w:r w:rsidRPr="00282805">
        <w:rPr>
          <w:rFonts w:ascii="Times New Roman" w:eastAsia="Times New Roman" w:hAnsi="Times New Roman" w:cs="Times New Roman"/>
          <w:lang w:eastAsia="ru-RU"/>
        </w:rPr>
        <w:t>с.Соловьевка</w:t>
      </w:r>
      <w:proofErr w:type="spellEnd"/>
      <w:r w:rsidRPr="00282805">
        <w:rPr>
          <w:rFonts w:ascii="Times New Roman" w:eastAsia="Times New Roman" w:hAnsi="Times New Roman" w:cs="Times New Roman"/>
          <w:lang w:eastAsia="ru-RU"/>
        </w:rPr>
        <w:t xml:space="preserve"> по ул. Юбилейная, </w:t>
      </w:r>
      <w:proofErr w:type="spellStart"/>
      <w:r w:rsidRPr="00282805">
        <w:rPr>
          <w:rFonts w:ascii="Times New Roman" w:eastAsia="Times New Roman" w:hAnsi="Times New Roman" w:cs="Times New Roman"/>
          <w:lang w:eastAsia="ru-RU"/>
        </w:rPr>
        <w:t>с.Веденка</w:t>
      </w:r>
      <w:proofErr w:type="spellEnd"/>
      <w:r w:rsidRPr="00282805">
        <w:rPr>
          <w:rFonts w:ascii="Times New Roman" w:eastAsia="Times New Roman" w:hAnsi="Times New Roman" w:cs="Times New Roman"/>
          <w:lang w:eastAsia="ru-RU"/>
        </w:rPr>
        <w:t xml:space="preserve"> по ул. Пушкина -  90 304,00 рублей.</w:t>
      </w:r>
    </w:p>
    <w:p w:rsidR="00F87427" w:rsidRPr="00282805" w:rsidRDefault="00F87427" w:rsidP="00F87427">
      <w:pPr>
        <w:autoSpaceDE w:val="0"/>
        <w:autoSpaceDN w:val="0"/>
        <w:adjustRightInd w:val="0"/>
        <w:spacing w:beforeAutospacing="1" w:after="0" w:afterAutospacing="1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 xml:space="preserve">ЦС  039036222D, ВР 243 – по этой классификации выполнены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работы по капитальному ремонту и ремонту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                   </w:t>
      </w:r>
    </w:p>
    <w:p w:rsidR="00F87427" w:rsidRPr="00282805" w:rsidRDefault="00F87427" w:rsidP="00F87427">
      <w:pPr>
        <w:autoSpaceDE w:val="0"/>
        <w:autoSpaceDN w:val="0"/>
        <w:adjustRightInd w:val="0"/>
        <w:spacing w:beforeAutospacing="1" w:after="0" w:afterAutospacing="1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 плане 329 663,56 рублей израсходовано  329 663,56 рублей или 100,0%  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3010B" w:rsidRPr="00282805" w:rsidRDefault="0013010B" w:rsidP="0013010B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282805">
        <w:rPr>
          <w:rFonts w:ascii="Times New Roman" w:hAnsi="Times New Roman" w:cs="Times New Roman"/>
          <w:color w:val="000000"/>
        </w:rPr>
        <w:t xml:space="preserve">выполнили работы по капитальному ремонту высоковольтной линии  в части замены светодиодных ламп в количестве 13 штук на сумму </w:t>
      </w:r>
      <w:r w:rsidRPr="00282805">
        <w:rPr>
          <w:rFonts w:ascii="Times New Roman" w:hAnsi="Times New Roman" w:cs="Times New Roman"/>
          <w:color w:val="000000"/>
          <w:u w:val="single"/>
        </w:rPr>
        <w:t>147669,85 рублей</w:t>
      </w:r>
      <w:r w:rsidRPr="00282805">
        <w:rPr>
          <w:rFonts w:ascii="Times New Roman" w:hAnsi="Times New Roman" w:cs="Times New Roman"/>
          <w:color w:val="000000"/>
        </w:rPr>
        <w:t xml:space="preserve">, проведены работы по монтажу  недостающего освещения в с. </w:t>
      </w:r>
      <w:proofErr w:type="spellStart"/>
      <w:r w:rsidRPr="00282805">
        <w:rPr>
          <w:rFonts w:ascii="Times New Roman" w:hAnsi="Times New Roman" w:cs="Times New Roman"/>
          <w:color w:val="000000"/>
        </w:rPr>
        <w:t>Соловьевка</w:t>
      </w:r>
      <w:proofErr w:type="spellEnd"/>
      <w:r w:rsidRPr="00282805">
        <w:rPr>
          <w:rFonts w:ascii="Times New Roman" w:hAnsi="Times New Roman" w:cs="Times New Roman"/>
          <w:color w:val="000000"/>
        </w:rPr>
        <w:t xml:space="preserve"> (установка светодиодных ламп к количестве 5 штук в сетях наружного освещения и 3-х </w:t>
      </w:r>
      <w:proofErr w:type="spellStart"/>
      <w:r w:rsidRPr="00282805">
        <w:rPr>
          <w:rFonts w:ascii="Times New Roman" w:hAnsi="Times New Roman" w:cs="Times New Roman"/>
          <w:color w:val="000000"/>
        </w:rPr>
        <w:t>консульных</w:t>
      </w:r>
      <w:proofErr w:type="spellEnd"/>
      <w:r w:rsidRPr="00282805">
        <w:rPr>
          <w:rFonts w:ascii="Times New Roman" w:hAnsi="Times New Roman" w:cs="Times New Roman"/>
          <w:color w:val="000000"/>
        </w:rPr>
        <w:t xml:space="preserve"> светильников в сетях уличного освещения) всего на сумму </w:t>
      </w:r>
      <w:r w:rsidRPr="00282805">
        <w:rPr>
          <w:rFonts w:ascii="Times New Roman" w:hAnsi="Times New Roman" w:cs="Times New Roman"/>
          <w:color w:val="000000"/>
          <w:u w:val="single"/>
        </w:rPr>
        <w:t>181 993,71 рублей</w:t>
      </w:r>
      <w:r w:rsidRPr="00282805">
        <w:rPr>
          <w:rFonts w:ascii="Times New Roman" w:hAnsi="Times New Roman" w:cs="Times New Roman"/>
          <w:color w:val="000000"/>
        </w:rPr>
        <w:t>.</w:t>
      </w:r>
      <w:proofErr w:type="gramEnd"/>
    </w:p>
    <w:p w:rsidR="004155DF" w:rsidRPr="00282805" w:rsidRDefault="004155DF" w:rsidP="004155DF">
      <w:pPr>
        <w:autoSpaceDE w:val="0"/>
        <w:autoSpaceDN w:val="0"/>
        <w:adjustRightInd w:val="0"/>
        <w:spacing w:beforeAutospacing="1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u w:val="single"/>
          <w:lang w:eastAsia="zh-CN"/>
        </w:rPr>
      </w:pPr>
      <w:r w:rsidRPr="00282805">
        <w:rPr>
          <w:rFonts w:ascii="Times New Roman" w:hAnsi="Times New Roman" w:cs="Times New Roman"/>
          <w:color w:val="000000"/>
        </w:rPr>
        <w:t xml:space="preserve">2. </w:t>
      </w:r>
      <w:proofErr w:type="gramStart"/>
      <w:r w:rsidR="000A71C3" w:rsidRPr="00282805">
        <w:rPr>
          <w:rFonts w:ascii="Times New Roman" w:hAnsi="Times New Roman" w:cs="Times New Roman"/>
          <w:color w:val="000000"/>
        </w:rPr>
        <w:t xml:space="preserve">В рамках </w:t>
      </w:r>
      <w:proofErr w:type="spellStart"/>
      <w:r w:rsidR="000A71C3" w:rsidRPr="00282805">
        <w:rPr>
          <w:rFonts w:ascii="Times New Roman" w:hAnsi="Times New Roman" w:cs="Times New Roman"/>
          <w:color w:val="000000"/>
        </w:rPr>
        <w:t>непрограммных</w:t>
      </w:r>
      <w:proofErr w:type="spellEnd"/>
      <w:r w:rsidR="000A71C3" w:rsidRPr="00282805">
        <w:rPr>
          <w:rFonts w:ascii="Times New Roman" w:hAnsi="Times New Roman" w:cs="Times New Roman"/>
          <w:color w:val="000000"/>
        </w:rPr>
        <w:t xml:space="preserve"> мероприятий, за счет </w:t>
      </w:r>
      <w:r w:rsidRPr="00282805">
        <w:rPr>
          <w:rFonts w:ascii="Times New Roman" w:hAnsi="Times New Roman" w:cs="Times New Roman"/>
          <w:color w:val="000000"/>
          <w:lang w:eastAsia="zh-CN"/>
        </w:rPr>
        <w:t xml:space="preserve">иного межбюджетного трансферта в форме гранта выделенного </w:t>
      </w:r>
      <w:proofErr w:type="spellStart"/>
      <w:r w:rsidRPr="00282805">
        <w:rPr>
          <w:rFonts w:ascii="Times New Roman" w:hAnsi="Times New Roman" w:cs="Times New Roman"/>
          <w:color w:val="000000"/>
          <w:lang w:eastAsia="zh-CN"/>
        </w:rPr>
        <w:t>Веденкинскому</w:t>
      </w:r>
      <w:proofErr w:type="spellEnd"/>
      <w:r w:rsidRPr="00282805">
        <w:rPr>
          <w:rFonts w:ascii="Times New Roman" w:hAnsi="Times New Roman" w:cs="Times New Roman"/>
          <w:color w:val="000000"/>
          <w:lang w:eastAsia="zh-CN"/>
        </w:rPr>
        <w:t xml:space="preserve"> сельскому поселению из краевого бюджета по результатам конкурса проектов, инициируемых жителями Приморского края по вопросам местного значения, выполнены работы на сумму 1 000 000,0 рублей  по устройству и асфальтированию заездного кармана и остановочной площадки ул. </w:t>
      </w:r>
      <w:proofErr w:type="spellStart"/>
      <w:r w:rsidRPr="00282805">
        <w:rPr>
          <w:rFonts w:ascii="Times New Roman" w:hAnsi="Times New Roman" w:cs="Times New Roman"/>
          <w:color w:val="000000"/>
          <w:lang w:eastAsia="zh-CN"/>
        </w:rPr>
        <w:t>Мелехина</w:t>
      </w:r>
      <w:proofErr w:type="spellEnd"/>
      <w:r w:rsidRPr="00282805">
        <w:rPr>
          <w:rFonts w:ascii="Times New Roman" w:hAnsi="Times New Roman" w:cs="Times New Roman"/>
          <w:color w:val="000000"/>
          <w:lang w:eastAsia="zh-CN"/>
        </w:rPr>
        <w:t xml:space="preserve"> с. </w:t>
      </w:r>
      <w:proofErr w:type="spellStart"/>
      <w:r w:rsidRPr="00282805">
        <w:rPr>
          <w:rFonts w:ascii="Times New Roman" w:hAnsi="Times New Roman" w:cs="Times New Roman"/>
          <w:color w:val="000000"/>
          <w:lang w:eastAsia="zh-CN"/>
        </w:rPr>
        <w:t>Веденка</w:t>
      </w:r>
      <w:proofErr w:type="spellEnd"/>
      <w:r w:rsidRPr="00282805">
        <w:rPr>
          <w:rFonts w:ascii="Times New Roman" w:hAnsi="Times New Roman" w:cs="Times New Roman"/>
          <w:color w:val="000000"/>
          <w:lang w:eastAsia="zh-CN"/>
        </w:rPr>
        <w:t xml:space="preserve"> федеральной трассы Дальнереченск – Ариадное и установки автобусного павильона</w:t>
      </w:r>
      <w:proofErr w:type="gramEnd"/>
      <w:r w:rsidRPr="00282805">
        <w:rPr>
          <w:rFonts w:ascii="Times New Roman" w:hAnsi="Times New Roman" w:cs="Times New Roman"/>
          <w:color w:val="000000"/>
          <w:lang w:eastAsia="zh-CN"/>
        </w:rPr>
        <w:t xml:space="preserve"> размерами 2,5м*5,0м по </w:t>
      </w:r>
      <w:r w:rsidRPr="00282805">
        <w:rPr>
          <w:rFonts w:ascii="Times New Roman" w:hAnsi="Times New Roman" w:cs="Times New Roman"/>
          <w:color w:val="000000"/>
          <w:u w:val="single"/>
          <w:lang w:eastAsia="zh-CN"/>
        </w:rPr>
        <w:t>ЦС 9999994031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Раздел 05 «</w:t>
      </w:r>
      <w:proofErr w:type="spellStart"/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Жилищно</w:t>
      </w:r>
      <w:proofErr w:type="spellEnd"/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–коммунальное хозяйство»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План 4 005 016,01 рублей израсходовано 4 003 730,25 рублей или 99,97%</w:t>
      </w:r>
    </w:p>
    <w:p w:rsidR="00F87427" w:rsidRPr="00282805" w:rsidRDefault="00F87427" w:rsidP="00F87427">
      <w:pPr>
        <w:autoSpaceDE w:val="0"/>
        <w:autoSpaceDN w:val="0"/>
        <w:adjustRightInd w:val="0"/>
        <w:spacing w:before="240" w:after="240" w:line="276" w:lineRule="auto"/>
        <w:ind w:firstLine="70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подраздел 0503 «Благоустройство» 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план  4 005 016,01 рублей израсходовано 4 003 730,25 рублей или 99 ,97 %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   В рамках этого раздела осуществлялись расходы, направленные на решение вопроса местного значения, закрепленного за поселением статьей 14 Федерального закона от 06.10.2003 № 131-ФЗ «Об общих принципах организации местного самоуправления в Российской Федерации»: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- утверждение правил благоустройства территории поселения, осуществление 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их соблюдением, организация благоустройства территории поселения в соответствии с указанными правилами.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     Правила благоустройства территории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утверждены решением  муниципального комитета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от 29.04.2022 г. №67 (в редакции решения №91 от 23.12.2022г).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Расходы проведены в рамках муниципальной  программы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«Благоустройство территории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на 2023-2027 годы» и муниципальной программы "Формирование современной городской среды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поселения" на 2020 - 2027 годы.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Муниципальная  программа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сельского поселения «Благоустройство территории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сельского поселения на 2023-2027 годы»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Pr="00282805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Основное мероприятие:</w:t>
      </w:r>
      <w:r w:rsidRPr="0028280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"Организация уличного освещения  </w:t>
      </w:r>
      <w:proofErr w:type="spellStart"/>
      <w:r w:rsidRPr="00282805">
        <w:rPr>
          <w:rFonts w:ascii="Times New Roman" w:eastAsia="Times New Roman" w:hAnsi="Times New Roman" w:cs="Times New Roman"/>
          <w:i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i/>
          <w:color w:val="000000"/>
          <w:lang w:eastAsia="ru-RU"/>
        </w:rPr>
        <w:t> сельского поселения"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 0503-ЦС 0390126010 ВР 247  при плане 69 029,76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 израсходовано 69 029,76 рублей или 100,00% , ассигнования израсходованы в полном объёме</w:t>
      </w:r>
      <w:r w:rsidR="002D78BA" w:rsidRPr="0028280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Основное мероприятие: "Благоустройство территории поселения" при плане 706 241,60 рублей израсходовано  704 955,84 рублей или 99,82%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FF0000"/>
          <w:lang w:eastAsia="ru-RU"/>
        </w:rPr>
        <w:t> 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КБК 0503-03090226050-244  «Содержание территории общего пользования (</w:t>
      </w:r>
      <w:r w:rsidR="00BC2C91"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тротуары</w:t>
      </w: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, площади, детские площадки 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.д</w:t>
      </w:r>
      <w:proofErr w:type="spellEnd"/>
      <w:proofErr w:type="gramEnd"/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план 570 125,60 рублей , израсходовано 570 125,60  рублей или 100%</w:t>
      </w:r>
    </w:p>
    <w:p w:rsidR="00BC2C91" w:rsidRPr="00282805" w:rsidRDefault="00BC2C91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BC2C91" w:rsidRPr="00282805" w:rsidRDefault="00BC2C91" w:rsidP="00BC2C91">
      <w:pPr>
        <w:autoSpaceDE w:val="0"/>
        <w:autoSpaceDN w:val="0"/>
        <w:adjustRightInd w:val="0"/>
        <w:spacing w:line="360" w:lineRule="auto"/>
        <w:ind w:left="140" w:firstLine="709"/>
        <w:jc w:val="both"/>
        <w:rPr>
          <w:rFonts w:ascii="Times New Roman" w:hAnsi="Times New Roman" w:cs="Times New Roman"/>
          <w:bCs/>
        </w:rPr>
      </w:pPr>
      <w:r w:rsidRPr="00282805">
        <w:rPr>
          <w:rFonts w:ascii="Times New Roman" w:hAnsi="Times New Roman" w:cs="Times New Roman"/>
          <w:bCs/>
        </w:rPr>
        <w:t>В целях обеспечения экологического и санитарно-эпидемиологического благополучия населения, в поселении в 2024 году были выполнены работы на сумму 570 125,60 рублей, а именно:</w:t>
      </w:r>
    </w:p>
    <w:p w:rsidR="00BC2C91" w:rsidRPr="00282805" w:rsidRDefault="00BC2C91" w:rsidP="00BC2C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282805">
        <w:rPr>
          <w:rFonts w:ascii="Times New Roman" w:hAnsi="Times New Roman" w:cs="Times New Roman"/>
          <w:bCs/>
        </w:rPr>
        <w:t xml:space="preserve">- в целях поддержания в чистоте территории  общего пользования - детских игровых и спортивных площадок, площадей, мест отдыха населения израсходовано </w:t>
      </w:r>
      <w:r w:rsidR="005A58BD" w:rsidRPr="00282805">
        <w:rPr>
          <w:rFonts w:ascii="Times New Roman" w:hAnsi="Times New Roman" w:cs="Times New Roman"/>
          <w:bCs/>
        </w:rPr>
        <w:t>92 385,6</w:t>
      </w:r>
      <w:r w:rsidR="002976F9" w:rsidRPr="00282805">
        <w:rPr>
          <w:rFonts w:ascii="Times New Roman" w:hAnsi="Times New Roman" w:cs="Times New Roman"/>
          <w:bCs/>
          <w:color w:val="FF0000"/>
        </w:rPr>
        <w:t xml:space="preserve"> </w:t>
      </w:r>
      <w:r w:rsidRPr="00282805">
        <w:rPr>
          <w:rFonts w:ascii="Times New Roman" w:hAnsi="Times New Roman" w:cs="Times New Roman"/>
          <w:bCs/>
        </w:rPr>
        <w:t>рублей  (сбор и складирование в мешки мусора, уборка  снега, зимней наледи, выкос травы</w:t>
      </w:r>
      <w:r w:rsidR="005A58BD" w:rsidRPr="00282805">
        <w:rPr>
          <w:rFonts w:ascii="Times New Roman" w:hAnsi="Times New Roman" w:cs="Times New Roman"/>
          <w:bCs/>
        </w:rPr>
        <w:t xml:space="preserve"> (15237м2)</w:t>
      </w:r>
      <w:r w:rsidRPr="00282805">
        <w:rPr>
          <w:rFonts w:ascii="Times New Roman" w:hAnsi="Times New Roman" w:cs="Times New Roman"/>
          <w:bCs/>
        </w:rPr>
        <w:t xml:space="preserve">,  приобретение </w:t>
      </w:r>
      <w:proofErr w:type="spellStart"/>
      <w:r w:rsidRPr="00282805">
        <w:rPr>
          <w:rFonts w:ascii="Times New Roman" w:hAnsi="Times New Roman" w:cs="Times New Roman"/>
          <w:bCs/>
        </w:rPr>
        <w:t>хоз</w:t>
      </w:r>
      <w:proofErr w:type="gramStart"/>
      <w:r w:rsidRPr="00282805">
        <w:rPr>
          <w:rFonts w:ascii="Times New Roman" w:hAnsi="Times New Roman" w:cs="Times New Roman"/>
          <w:bCs/>
        </w:rPr>
        <w:t>.и</w:t>
      </w:r>
      <w:proofErr w:type="gramEnd"/>
      <w:r w:rsidRPr="00282805">
        <w:rPr>
          <w:rFonts w:ascii="Times New Roman" w:hAnsi="Times New Roman" w:cs="Times New Roman"/>
          <w:bCs/>
        </w:rPr>
        <w:t>нвентаря</w:t>
      </w:r>
      <w:proofErr w:type="spellEnd"/>
      <w:r w:rsidRPr="00282805">
        <w:rPr>
          <w:rFonts w:ascii="Times New Roman" w:hAnsi="Times New Roman" w:cs="Times New Roman"/>
          <w:bCs/>
        </w:rPr>
        <w:t xml:space="preserve">, ГСМ и лески для </w:t>
      </w:r>
      <w:proofErr w:type="spellStart"/>
      <w:r w:rsidRPr="00282805">
        <w:rPr>
          <w:rFonts w:ascii="Times New Roman" w:hAnsi="Times New Roman" w:cs="Times New Roman"/>
          <w:bCs/>
        </w:rPr>
        <w:t>бензокос</w:t>
      </w:r>
      <w:proofErr w:type="spellEnd"/>
      <w:r w:rsidRPr="00282805">
        <w:rPr>
          <w:rFonts w:ascii="Times New Roman" w:hAnsi="Times New Roman" w:cs="Times New Roman"/>
          <w:bCs/>
        </w:rPr>
        <w:t xml:space="preserve">, работа </w:t>
      </w:r>
      <w:proofErr w:type="spellStart"/>
      <w:r w:rsidRPr="00282805">
        <w:rPr>
          <w:rFonts w:ascii="Times New Roman" w:hAnsi="Times New Roman" w:cs="Times New Roman"/>
          <w:bCs/>
        </w:rPr>
        <w:t>эксковатора</w:t>
      </w:r>
      <w:proofErr w:type="spellEnd"/>
      <w:r w:rsidRPr="00282805">
        <w:rPr>
          <w:rFonts w:ascii="Times New Roman" w:hAnsi="Times New Roman" w:cs="Times New Roman"/>
          <w:bCs/>
        </w:rPr>
        <w:t xml:space="preserve"> -3 часа, приобретение стройматериалов (</w:t>
      </w:r>
      <w:proofErr w:type="spellStart"/>
      <w:r w:rsidRPr="00282805">
        <w:rPr>
          <w:rFonts w:ascii="Times New Roman" w:hAnsi="Times New Roman" w:cs="Times New Roman"/>
          <w:bCs/>
        </w:rPr>
        <w:t>известь,краска</w:t>
      </w:r>
      <w:proofErr w:type="spellEnd"/>
      <w:r w:rsidRPr="00282805">
        <w:rPr>
          <w:rFonts w:ascii="Times New Roman" w:hAnsi="Times New Roman" w:cs="Times New Roman"/>
          <w:bCs/>
        </w:rPr>
        <w:t>);</w:t>
      </w:r>
    </w:p>
    <w:p w:rsidR="00BC2C91" w:rsidRPr="00282805" w:rsidRDefault="00BC2C91" w:rsidP="00BC2C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82805">
        <w:rPr>
          <w:rFonts w:ascii="Times New Roman" w:hAnsi="Times New Roman" w:cs="Times New Roman"/>
        </w:rPr>
        <w:t>- с целью недопущения  образования возгораний на территории  незаселенных домов, проведены работы на сумму 1</w:t>
      </w:r>
      <w:r w:rsidR="002976F9" w:rsidRPr="00282805">
        <w:rPr>
          <w:rFonts w:ascii="Times New Roman" w:hAnsi="Times New Roman" w:cs="Times New Roman"/>
        </w:rPr>
        <w:t>00 000,0</w:t>
      </w:r>
      <w:r w:rsidRPr="00282805">
        <w:rPr>
          <w:rFonts w:ascii="Times New Roman" w:hAnsi="Times New Roman" w:cs="Times New Roman"/>
        </w:rPr>
        <w:t xml:space="preserve"> рублей (создание минерализованной полосы  в </w:t>
      </w:r>
      <w:proofErr w:type="spellStart"/>
      <w:r w:rsidRPr="00282805">
        <w:rPr>
          <w:rFonts w:ascii="Times New Roman" w:hAnsi="Times New Roman" w:cs="Times New Roman"/>
        </w:rPr>
        <w:t>Веденкинском</w:t>
      </w:r>
      <w:proofErr w:type="spellEnd"/>
      <w:r w:rsidRPr="00282805">
        <w:rPr>
          <w:rFonts w:ascii="Times New Roman" w:hAnsi="Times New Roman" w:cs="Times New Roman"/>
        </w:rPr>
        <w:t xml:space="preserve"> поселении длиной 6,345 км</w:t>
      </w:r>
      <w:r w:rsidR="005A58BD" w:rsidRPr="00282805">
        <w:rPr>
          <w:rFonts w:ascii="Times New Roman" w:hAnsi="Times New Roman" w:cs="Times New Roman"/>
        </w:rPr>
        <w:t>.</w:t>
      </w:r>
      <w:proofErr w:type="gramEnd"/>
    </w:p>
    <w:p w:rsidR="00BC2C91" w:rsidRPr="00282805" w:rsidRDefault="00BC2C91" w:rsidP="00BC2C9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2805">
        <w:rPr>
          <w:rFonts w:ascii="Times New Roman" w:hAnsi="Times New Roman" w:cs="Times New Roman"/>
          <w:sz w:val="22"/>
          <w:szCs w:val="22"/>
        </w:rPr>
        <w:t xml:space="preserve">- в целях обеспечения нормативных требований к освещенности жилых и нежилых помещений, безопасности населения посещающего зеленые насаждения, избавления от сухих деревьев  произведен снос  зеленых насаждений – вырубка </w:t>
      </w:r>
      <w:r w:rsidR="002976F9" w:rsidRPr="00282805">
        <w:rPr>
          <w:rFonts w:ascii="Times New Roman" w:hAnsi="Times New Roman" w:cs="Times New Roman"/>
          <w:sz w:val="22"/>
          <w:szCs w:val="22"/>
        </w:rPr>
        <w:t>19</w:t>
      </w:r>
      <w:r w:rsidRPr="00282805">
        <w:rPr>
          <w:rFonts w:ascii="Times New Roman" w:hAnsi="Times New Roman" w:cs="Times New Roman"/>
          <w:sz w:val="22"/>
          <w:szCs w:val="22"/>
        </w:rPr>
        <w:t xml:space="preserve"> деревьев</w:t>
      </w:r>
      <w:proofErr w:type="gramStart"/>
      <w:r w:rsidRPr="00282805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282805">
        <w:rPr>
          <w:rFonts w:ascii="Times New Roman" w:hAnsi="Times New Roman" w:cs="Times New Roman"/>
          <w:sz w:val="22"/>
          <w:szCs w:val="22"/>
        </w:rPr>
        <w:t xml:space="preserve"> выкорчевка  кустарника, оформление кроны деревьев, работа самосвала по вывозке спиленных деревьев(5 часов), всего на сумму </w:t>
      </w:r>
      <w:r w:rsidR="002976F9" w:rsidRPr="00282805">
        <w:rPr>
          <w:rFonts w:ascii="Times New Roman" w:hAnsi="Times New Roman" w:cs="Times New Roman"/>
          <w:sz w:val="22"/>
          <w:szCs w:val="22"/>
        </w:rPr>
        <w:t>114000,0</w:t>
      </w:r>
      <w:r w:rsidRPr="00282805">
        <w:rPr>
          <w:rFonts w:ascii="Times New Roman" w:hAnsi="Times New Roman" w:cs="Times New Roman"/>
          <w:sz w:val="22"/>
          <w:szCs w:val="22"/>
        </w:rPr>
        <w:t xml:space="preserve"> рублей;</w:t>
      </w:r>
    </w:p>
    <w:p w:rsidR="002976F9" w:rsidRPr="00282805" w:rsidRDefault="00BC2C91" w:rsidP="00BC2C91">
      <w:pPr>
        <w:autoSpaceDE w:val="0"/>
        <w:autoSpaceDN w:val="0"/>
        <w:adjustRightInd w:val="0"/>
        <w:spacing w:line="360" w:lineRule="auto"/>
        <w:ind w:left="14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hAnsi="Times New Roman" w:cs="Times New Roman"/>
          <w:bCs/>
        </w:rPr>
        <w:t>- с целью выполнения работ по содержанию мест общего пользования, в поселени</w:t>
      </w:r>
      <w:r w:rsidR="002976F9" w:rsidRPr="00282805">
        <w:rPr>
          <w:rFonts w:ascii="Times New Roman" w:hAnsi="Times New Roman" w:cs="Times New Roman"/>
          <w:bCs/>
        </w:rPr>
        <w:t xml:space="preserve">и приобретена травокосилка </w:t>
      </w:r>
      <w:r w:rsidR="002976F9" w:rsidRPr="00282805">
        <w:rPr>
          <w:rFonts w:ascii="Times New Roman" w:eastAsia="Times New Roman" w:hAnsi="Times New Roman" w:cs="Times New Roman"/>
          <w:color w:val="000000"/>
          <w:lang w:eastAsia="ru-RU"/>
        </w:rPr>
        <w:t>CARVER GBC-052M PRO на сумму - 12 150,00 рублей;</w:t>
      </w:r>
    </w:p>
    <w:p w:rsidR="00BC2C91" w:rsidRPr="00282805" w:rsidRDefault="00BC2C91" w:rsidP="00BC2C91">
      <w:pPr>
        <w:autoSpaceDE w:val="0"/>
        <w:autoSpaceDN w:val="0"/>
        <w:adjustRightInd w:val="0"/>
        <w:ind w:left="140" w:firstLine="709"/>
        <w:jc w:val="both"/>
        <w:rPr>
          <w:rFonts w:ascii="Times New Roman" w:hAnsi="Times New Roman" w:cs="Times New Roman"/>
          <w:bCs/>
        </w:rPr>
      </w:pPr>
      <w:r w:rsidRPr="00282805">
        <w:rPr>
          <w:rFonts w:ascii="Times New Roman" w:hAnsi="Times New Roman" w:cs="Times New Roman"/>
          <w:bCs/>
        </w:rPr>
        <w:t>Кроме того, в рамках содержания мест общего пользования</w:t>
      </w:r>
    </w:p>
    <w:p w:rsidR="00BC2C91" w:rsidRPr="00282805" w:rsidRDefault="00BC2C91" w:rsidP="00BC2C91">
      <w:pPr>
        <w:autoSpaceDE w:val="0"/>
        <w:autoSpaceDN w:val="0"/>
        <w:adjustRightInd w:val="0"/>
        <w:ind w:left="140" w:firstLine="709"/>
        <w:jc w:val="both"/>
        <w:rPr>
          <w:rFonts w:ascii="Times New Roman" w:hAnsi="Times New Roman" w:cs="Times New Roman"/>
          <w:bCs/>
        </w:rPr>
      </w:pPr>
      <w:r w:rsidRPr="00282805">
        <w:rPr>
          <w:rFonts w:ascii="Times New Roman" w:hAnsi="Times New Roman" w:cs="Times New Roman"/>
          <w:bCs/>
        </w:rPr>
        <w:t xml:space="preserve"> </w:t>
      </w:r>
    </w:p>
    <w:p w:rsidR="00BC2C91" w:rsidRPr="00282805" w:rsidRDefault="00BC2C91" w:rsidP="00BC2C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82805">
        <w:rPr>
          <w:rFonts w:ascii="Times New Roman" w:hAnsi="Times New Roman" w:cs="Times New Roman"/>
        </w:rPr>
        <w:t xml:space="preserve">- оплачены работы по проведению экспертизы сметной стоимости объекта «Благоустройство общественной территории по адресу: с, </w:t>
      </w:r>
      <w:proofErr w:type="spellStart"/>
      <w:r w:rsidRPr="00282805">
        <w:rPr>
          <w:rFonts w:ascii="Times New Roman" w:hAnsi="Times New Roman" w:cs="Times New Roman"/>
        </w:rPr>
        <w:t>Веденка</w:t>
      </w:r>
      <w:proofErr w:type="spellEnd"/>
      <w:r w:rsidRPr="00282805">
        <w:rPr>
          <w:rFonts w:ascii="Times New Roman" w:hAnsi="Times New Roman" w:cs="Times New Roman"/>
        </w:rPr>
        <w:t xml:space="preserve">, ул. </w:t>
      </w:r>
      <w:proofErr w:type="spellStart"/>
      <w:r w:rsidRPr="00282805">
        <w:rPr>
          <w:rFonts w:ascii="Times New Roman" w:hAnsi="Times New Roman" w:cs="Times New Roman"/>
        </w:rPr>
        <w:t>Мелехина</w:t>
      </w:r>
      <w:proofErr w:type="spellEnd"/>
      <w:r w:rsidRPr="00282805">
        <w:rPr>
          <w:rFonts w:ascii="Times New Roman" w:hAnsi="Times New Roman" w:cs="Times New Roman"/>
        </w:rPr>
        <w:t xml:space="preserve"> 40 «а» на сумму 12090,0  рублей;</w:t>
      </w:r>
    </w:p>
    <w:p w:rsidR="00BC2C91" w:rsidRPr="00282805" w:rsidRDefault="00BC2C91" w:rsidP="00BC2C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82805">
        <w:rPr>
          <w:rFonts w:ascii="Times New Roman" w:hAnsi="Times New Roman" w:cs="Times New Roman"/>
        </w:rPr>
        <w:t xml:space="preserve">- оплачены  работы  техники (37 часов работы экскаватора) на расчистке канала в селе </w:t>
      </w:r>
      <w:proofErr w:type="spellStart"/>
      <w:r w:rsidRPr="00282805">
        <w:rPr>
          <w:rFonts w:ascii="Times New Roman" w:hAnsi="Times New Roman" w:cs="Times New Roman"/>
        </w:rPr>
        <w:t>Веденка</w:t>
      </w:r>
      <w:proofErr w:type="spellEnd"/>
      <w:r w:rsidRPr="00282805">
        <w:rPr>
          <w:rFonts w:ascii="Times New Roman" w:hAnsi="Times New Roman" w:cs="Times New Roman"/>
        </w:rPr>
        <w:t xml:space="preserve">, </w:t>
      </w:r>
      <w:r w:rsidRPr="00282805">
        <w:rPr>
          <w:rFonts w:ascii="Times New Roman" w:hAnsi="Times New Roman" w:cs="Times New Roman"/>
        </w:rPr>
        <w:lastRenderedPageBreak/>
        <w:t xml:space="preserve">ул. </w:t>
      </w:r>
      <w:proofErr w:type="gramStart"/>
      <w:r w:rsidRPr="00282805">
        <w:rPr>
          <w:rFonts w:ascii="Times New Roman" w:hAnsi="Times New Roman" w:cs="Times New Roman"/>
        </w:rPr>
        <w:t>Незаметная</w:t>
      </w:r>
      <w:proofErr w:type="gramEnd"/>
      <w:r w:rsidRPr="00282805">
        <w:rPr>
          <w:rFonts w:ascii="Times New Roman" w:hAnsi="Times New Roman" w:cs="Times New Roman"/>
        </w:rPr>
        <w:t xml:space="preserve"> на сумму 111 000,0 рублей;</w:t>
      </w:r>
    </w:p>
    <w:p w:rsidR="00BC2C91" w:rsidRPr="00282805" w:rsidRDefault="00BC2C91" w:rsidP="00BC2C91">
      <w:pPr>
        <w:autoSpaceDE w:val="0"/>
        <w:autoSpaceDN w:val="0"/>
        <w:adjustRightInd w:val="0"/>
        <w:spacing w:line="360" w:lineRule="auto"/>
        <w:ind w:left="140" w:firstLine="709"/>
        <w:jc w:val="both"/>
        <w:rPr>
          <w:rFonts w:ascii="Times New Roman" w:hAnsi="Times New Roman" w:cs="Times New Roman"/>
          <w:bCs/>
        </w:rPr>
      </w:pPr>
      <w:r w:rsidRPr="00282805">
        <w:rPr>
          <w:rFonts w:ascii="Times New Roman" w:hAnsi="Times New Roman" w:cs="Times New Roman"/>
          <w:bCs/>
        </w:rPr>
        <w:t>- приобретен информационный баннер на сумму 31 300,0 рублей;</w:t>
      </w:r>
    </w:p>
    <w:p w:rsidR="00BC2C91" w:rsidRPr="00282805" w:rsidRDefault="00BC2C91" w:rsidP="009364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82805">
        <w:rPr>
          <w:rFonts w:ascii="Times New Roman" w:hAnsi="Times New Roman" w:cs="Times New Roman"/>
        </w:rPr>
        <w:t>- оплачены работы по очистке общественных территорий от древесно-кустарниковой растительности (1200м2) на сумму 97200,0 рублей</w:t>
      </w:r>
    </w:p>
    <w:p w:rsidR="00F87427" w:rsidRPr="00282805" w:rsidRDefault="00F87427" w:rsidP="0093649C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ЦС </w:t>
      </w: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0390262210-244 «Содержание мест захоронения»</w:t>
      </w:r>
    </w:p>
    <w:p w:rsidR="00F87427" w:rsidRPr="00282805" w:rsidRDefault="00F87427" w:rsidP="0093649C">
      <w:pPr>
        <w:autoSpaceDE w:val="0"/>
        <w:autoSpaceDN w:val="0"/>
        <w:adjustRightInd w:val="0"/>
        <w:spacing w:after="0" w:line="360" w:lineRule="auto"/>
        <w:ind w:hanging="14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      при плане 136 116,00 рублей израсходовано 134 830,24 рублей или 99,06%.</w:t>
      </w:r>
    </w:p>
    <w:p w:rsidR="00F87427" w:rsidRPr="00282805" w:rsidRDefault="00F87427" w:rsidP="0093649C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В 2024 году за счет иных межбюджетных трансфертов, переданных бюджету сельского поселения из бюджета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Дальнереченского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на осуществление части полномочий по организации ритуальных услуг и содержанию мест захоронения в соответствии с заключенным соглашением, в поселении выполнены следующие работы:</w:t>
      </w:r>
    </w:p>
    <w:p w:rsidR="00F87427" w:rsidRPr="00282805" w:rsidRDefault="00F87427" w:rsidP="009364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- во исполнение санитарно-эпидемиологических правил, с целью защиты населения от укусов иксодовых клещей, проведена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дезакаризационная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обработка территории мест захоронений в селах  поселения    на сумму    13 616,65 рублей;</w:t>
      </w:r>
    </w:p>
    <w:p w:rsidR="00F87427" w:rsidRPr="00282805" w:rsidRDefault="00F87427" w:rsidP="0093649C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- приобретен грунт для работ на территории мест захоронения на сумму 56 117,52 рублей</w:t>
      </w:r>
      <w:r w:rsidR="009A6945"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(72м3)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87427" w:rsidRPr="00282805" w:rsidRDefault="00F87427" w:rsidP="0093649C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- работы по изготовлению и установке туалета на территории кладбища ВСП ДМР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.В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еденка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- 65096,07 рублей.</w:t>
      </w:r>
    </w:p>
    <w:p w:rsidR="00F87427" w:rsidRPr="00282805" w:rsidRDefault="00F87427" w:rsidP="0093649C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9364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Муниципальная программа "Формирование современной городской среды </w:t>
      </w:r>
      <w:proofErr w:type="spellStart"/>
      <w:r w:rsidRPr="00282805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сельского поселения" на 2020 - 2027 годы.</w:t>
      </w:r>
    </w:p>
    <w:p w:rsidR="00F87427" w:rsidRPr="00282805" w:rsidRDefault="00F87427" w:rsidP="009364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i/>
          <w:color w:val="000000"/>
          <w:lang w:eastAsia="ru-RU"/>
        </w:rPr>
        <w:t> </w:t>
      </w:r>
    </w:p>
    <w:p w:rsidR="00F87427" w:rsidRPr="00282805" w:rsidRDefault="00F87427" w:rsidP="0093649C">
      <w:pPr>
        <w:autoSpaceDE w:val="0"/>
        <w:autoSpaceDN w:val="0"/>
        <w:adjustRightInd w:val="0"/>
        <w:spacing w:after="0" w:line="360" w:lineRule="auto"/>
        <w:ind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          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 рамках муниципальной программы "Формирование современной городской среды в  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Веденкинском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сельском  поселении на 2020-2027 годы» были проведены работы по благоустройству общественных территорий на     сумму 3 229 744,65 рублей при плане 3 229 744,65  рублей, из них:</w:t>
      </w:r>
      <w:r w:rsidRPr="0028280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работы на сумму 3 030 303,03 рублей выполнены в условиях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софинансирования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 краевым бюджетом, в том числе за счет субсидий из краевого бюджета оплачены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819FA"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работы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 сумме 3 000 000,00 рублей, за счет средств бюджета поселения в сумме 30 303,03 рублей, в том числе:</w:t>
      </w:r>
    </w:p>
    <w:p w:rsidR="001819FA" w:rsidRPr="00282805" w:rsidRDefault="001819FA" w:rsidP="00F87427">
      <w:pPr>
        <w:autoSpaceDE w:val="0"/>
        <w:autoSpaceDN w:val="0"/>
        <w:adjustRightInd w:val="0"/>
        <w:spacing w:after="0" w:line="276" w:lineRule="auto"/>
        <w:ind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794" w:type="dxa"/>
        <w:tblInd w:w="95" w:type="dxa"/>
        <w:tblLook w:val="04A0"/>
      </w:tblPr>
      <w:tblGrid>
        <w:gridCol w:w="3557"/>
        <w:gridCol w:w="1616"/>
        <w:gridCol w:w="3196"/>
        <w:gridCol w:w="1425"/>
      </w:tblGrid>
      <w:tr w:rsidR="001819FA" w:rsidRPr="00282805" w:rsidTr="001819FA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сумма (рублей)</w:t>
            </w:r>
          </w:p>
        </w:tc>
      </w:tr>
      <w:tr w:rsidR="001819FA" w:rsidRPr="00282805" w:rsidTr="001819FA">
        <w:trPr>
          <w:trHeight w:val="6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2828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Обустройство общественной территории в селе </w:t>
            </w:r>
            <w:proofErr w:type="spellStart"/>
            <w:r w:rsidRPr="002828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Веденка</w:t>
            </w:r>
            <w:proofErr w:type="spellEnd"/>
            <w:r w:rsidRPr="002828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, </w:t>
            </w:r>
            <w:proofErr w:type="spellStart"/>
            <w:r w:rsidRPr="002828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ул</w:t>
            </w:r>
            <w:proofErr w:type="gramStart"/>
            <w:r w:rsidRPr="002828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.М</w:t>
            </w:r>
            <w:proofErr w:type="gramEnd"/>
            <w:r w:rsidRPr="002828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елехина</w:t>
            </w:r>
            <w:proofErr w:type="spellEnd"/>
            <w:r w:rsidRPr="002828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,40а: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828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828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19FA" w:rsidRPr="00282805" w:rsidTr="001819FA">
        <w:trPr>
          <w:trHeight w:val="92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Муниципальный контракт </w:t>
            </w:r>
            <w:r w:rsidRPr="00282805">
              <w:rPr>
                <w:rFonts w:ascii="Times New Roman" w:hAnsi="Times New Roman" w:cs="Times New Roman"/>
                <w:bCs/>
                <w:color w:val="000000"/>
              </w:rPr>
              <w:t xml:space="preserve">№0120300009924000001 -1 от 19.03.2024 года Индивидуальный предприниматель </w:t>
            </w:r>
            <w:r w:rsidRPr="00282805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282805">
              <w:rPr>
                <w:rFonts w:ascii="Times New Roman" w:hAnsi="Times New Roman" w:cs="Times New Roman"/>
                <w:bCs/>
                <w:color w:val="000000"/>
              </w:rPr>
              <w:t>Манукян</w:t>
            </w:r>
            <w:proofErr w:type="spellEnd"/>
            <w:r w:rsidRPr="0028280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282805">
              <w:rPr>
                <w:rFonts w:ascii="Times New Roman" w:hAnsi="Times New Roman" w:cs="Times New Roman"/>
                <w:bCs/>
                <w:color w:val="000000"/>
              </w:rPr>
              <w:t>Ваник</w:t>
            </w:r>
            <w:proofErr w:type="spellEnd"/>
            <w:r w:rsidRPr="0028280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282805">
              <w:rPr>
                <w:rFonts w:ascii="Times New Roman" w:hAnsi="Times New Roman" w:cs="Times New Roman"/>
                <w:bCs/>
                <w:color w:val="000000"/>
              </w:rPr>
              <w:t>Манвелович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t>2 804 122,67</w:t>
            </w:r>
          </w:p>
        </w:tc>
      </w:tr>
      <w:tr w:rsidR="001819FA" w:rsidRPr="00282805" w:rsidTr="001819FA">
        <w:trPr>
          <w:trHeight w:val="315"/>
        </w:trPr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9FA" w:rsidRPr="00282805" w:rsidRDefault="001819FA" w:rsidP="00A13D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 xml:space="preserve">Укладка брусчатки </w:t>
            </w:r>
            <w:r w:rsidRPr="00282805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282805">
              <w:rPr>
                <w:rFonts w:ascii="Times New Roman" w:hAnsi="Times New Roman" w:cs="Times New Roman"/>
                <w:color w:val="000000"/>
              </w:rPr>
              <w:t xml:space="preserve">-30м2 с разбором старого асфальтового покрытия </w:t>
            </w:r>
            <w:r w:rsidRPr="00282805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282805">
              <w:rPr>
                <w:rFonts w:ascii="Times New Roman" w:hAnsi="Times New Roman" w:cs="Times New Roman"/>
                <w:color w:val="000000"/>
              </w:rPr>
              <w:t>-25м2, установка АР</w:t>
            </w:r>
            <w:proofErr w:type="gramStart"/>
            <w:r w:rsidRPr="00282805">
              <w:rPr>
                <w:rFonts w:ascii="Times New Roman" w:hAnsi="Times New Roman" w:cs="Times New Roman"/>
                <w:color w:val="000000"/>
              </w:rPr>
              <w:t>Т-</w:t>
            </w:r>
            <w:proofErr w:type="gramEnd"/>
            <w:r w:rsidRPr="00282805">
              <w:rPr>
                <w:rFonts w:ascii="Times New Roman" w:hAnsi="Times New Roman" w:cs="Times New Roman"/>
                <w:color w:val="000000"/>
              </w:rPr>
              <w:t xml:space="preserve"> объекта с оборудованием подсветки, установка ограждения 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9FA" w:rsidRPr="00282805" w:rsidRDefault="001819FA" w:rsidP="00A13D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04902</w:t>
            </w:r>
            <w:r w:rsidRPr="00282805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282805">
              <w:rPr>
                <w:rFonts w:ascii="Times New Roman" w:hAnsi="Times New Roman" w:cs="Times New Roman"/>
                <w:color w:val="000000"/>
              </w:rPr>
              <w:t>2610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9FA" w:rsidRPr="00282805" w:rsidRDefault="001819FA" w:rsidP="00A13D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краевой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2 776 081,45</w:t>
            </w:r>
          </w:p>
        </w:tc>
      </w:tr>
      <w:tr w:rsidR="001819FA" w:rsidRPr="00282805" w:rsidTr="001819FA">
        <w:trPr>
          <w:trHeight w:val="798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19FA" w:rsidRPr="00282805" w:rsidRDefault="001819FA" w:rsidP="00A13D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9FA" w:rsidRPr="00282805" w:rsidRDefault="001819FA" w:rsidP="00A13D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04902S2610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9FA" w:rsidRPr="00282805" w:rsidRDefault="001819FA" w:rsidP="00A13D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местны</w:t>
            </w:r>
            <w:proofErr w:type="gramStart"/>
            <w:r w:rsidRPr="00282805">
              <w:rPr>
                <w:rFonts w:ascii="Times New Roman" w:hAnsi="Times New Roman" w:cs="Times New Roman"/>
                <w:color w:val="000000"/>
              </w:rPr>
              <w:t>й(</w:t>
            </w:r>
            <w:proofErr w:type="spellStart"/>
            <w:proofErr w:type="gramEnd"/>
            <w:r w:rsidRPr="00282805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28280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28 041,22</w:t>
            </w:r>
          </w:p>
        </w:tc>
      </w:tr>
      <w:tr w:rsidR="001819FA" w:rsidRPr="00282805" w:rsidTr="001819FA">
        <w:trPr>
          <w:trHeight w:val="66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Договор №1 от 16.04.2024 года Индивидуальный предприниматель </w:t>
            </w:r>
            <w:proofErr w:type="spellStart"/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t>Манукян</w:t>
            </w:r>
            <w:proofErr w:type="spellEnd"/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t>Вардуи</w:t>
            </w:r>
            <w:proofErr w:type="spellEnd"/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t>Оганнесовна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t>340 800,16</w:t>
            </w:r>
          </w:p>
        </w:tc>
      </w:tr>
      <w:tr w:rsidR="001819FA" w:rsidRPr="00282805" w:rsidTr="001819FA">
        <w:trPr>
          <w:trHeight w:val="315"/>
        </w:trPr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9FA" w:rsidRPr="00282805" w:rsidRDefault="001819FA" w:rsidP="00A13D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Устройство брусчатки-72м2,устройство освещения, устройство МАФ: урна-4 шт.; скамейка-3 шт.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9FA" w:rsidRPr="00282805" w:rsidRDefault="001819FA" w:rsidP="00A13D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04902</w:t>
            </w:r>
            <w:r w:rsidRPr="00282805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282805">
              <w:rPr>
                <w:rFonts w:ascii="Times New Roman" w:hAnsi="Times New Roman" w:cs="Times New Roman"/>
                <w:color w:val="000000"/>
              </w:rPr>
              <w:t>2610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краевой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223 918,55</w:t>
            </w:r>
          </w:p>
        </w:tc>
      </w:tr>
      <w:tr w:rsidR="001819FA" w:rsidRPr="00282805" w:rsidTr="001819FA">
        <w:trPr>
          <w:trHeight w:val="390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9FA" w:rsidRPr="00282805" w:rsidRDefault="001819FA" w:rsidP="00A13D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04902S2610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местны</w:t>
            </w:r>
            <w:proofErr w:type="gramStart"/>
            <w:r w:rsidRPr="00282805">
              <w:rPr>
                <w:rFonts w:ascii="Times New Roman" w:hAnsi="Times New Roman" w:cs="Times New Roman"/>
                <w:color w:val="000000"/>
              </w:rPr>
              <w:t>й(</w:t>
            </w:r>
            <w:proofErr w:type="spellStart"/>
            <w:proofErr w:type="gramEnd"/>
            <w:r w:rsidRPr="00282805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28280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2 261,82</w:t>
            </w:r>
          </w:p>
        </w:tc>
      </w:tr>
      <w:tr w:rsidR="001819FA" w:rsidRPr="00282805" w:rsidTr="001819FA">
        <w:trPr>
          <w:trHeight w:val="254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04902С2610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 xml:space="preserve">сверх предельного объема </w:t>
            </w:r>
            <w:proofErr w:type="spellStart"/>
            <w:r w:rsidRPr="00282805">
              <w:rPr>
                <w:rFonts w:ascii="Times New Roman" w:hAnsi="Times New Roman" w:cs="Times New Roman"/>
                <w:color w:val="000000"/>
              </w:rPr>
              <w:t>софинансирования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114 619,79</w:t>
            </w:r>
          </w:p>
        </w:tc>
      </w:tr>
      <w:tr w:rsidR="001819FA" w:rsidRPr="00282805" w:rsidTr="001819FA">
        <w:trPr>
          <w:trHeight w:val="25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Договор №7 от 17.05.2024 года Индивидуальный предприниматель </w:t>
            </w:r>
            <w:proofErr w:type="spellStart"/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t>Манукян</w:t>
            </w:r>
            <w:proofErr w:type="spellEnd"/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t>Вардуи</w:t>
            </w:r>
            <w:proofErr w:type="spellEnd"/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82805">
              <w:rPr>
                <w:rFonts w:ascii="Times New Roman" w:hAnsi="Times New Roman" w:cs="Times New Roman"/>
                <w:b/>
                <w:bCs/>
                <w:color w:val="000000"/>
              </w:rPr>
              <w:t>Оганнесовна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2805">
              <w:rPr>
                <w:rFonts w:ascii="Times New Roman" w:hAnsi="Times New Roman" w:cs="Times New Roman"/>
                <w:b/>
                <w:color w:val="000000"/>
              </w:rPr>
              <w:t>72 731,82</w:t>
            </w:r>
          </w:p>
        </w:tc>
      </w:tr>
      <w:tr w:rsidR="001819FA" w:rsidRPr="00282805" w:rsidTr="001819FA">
        <w:trPr>
          <w:trHeight w:val="25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Ремонт  сооружения (сцены</w:t>
            </w:r>
            <w:proofErr w:type="gramStart"/>
            <w:r w:rsidRPr="00282805"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  <w:r w:rsidRPr="00282805">
              <w:rPr>
                <w:rFonts w:ascii="Times New Roman" w:hAnsi="Times New Roman" w:cs="Times New Roman"/>
                <w:color w:val="000000"/>
              </w:rPr>
              <w:t xml:space="preserve"> для проведения культурно – развлекательных мероприятий в летнее время года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0420226052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72 731,82</w:t>
            </w:r>
          </w:p>
        </w:tc>
      </w:tr>
      <w:tr w:rsidR="001819FA" w:rsidRPr="00282805" w:rsidTr="001819FA">
        <w:trPr>
          <w:trHeight w:val="25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19FA" w:rsidRPr="00282805" w:rsidTr="001819FA">
        <w:trPr>
          <w:trHeight w:val="91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 xml:space="preserve">оплачены услуги  по составлению сметной документации и проведению негосударственной экспертизы сметной документации на объекты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9FA" w:rsidRPr="00282805" w:rsidRDefault="001819FA" w:rsidP="00A13DD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0490226051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12090,0</w:t>
            </w:r>
          </w:p>
        </w:tc>
      </w:tr>
      <w:tr w:rsidR="001819FA" w:rsidRPr="00282805" w:rsidTr="001819FA">
        <w:trPr>
          <w:trHeight w:val="219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 xml:space="preserve">Всего по поселению в рамках муниципальной программы "'Муниципальная программа </w:t>
            </w:r>
            <w:proofErr w:type="spellStart"/>
            <w:r w:rsidRPr="00282805">
              <w:rPr>
                <w:rFonts w:ascii="Times New Roman" w:hAnsi="Times New Roman" w:cs="Times New Roman"/>
                <w:color w:val="000000"/>
              </w:rPr>
              <w:t>Веденкинского</w:t>
            </w:r>
            <w:proofErr w:type="spellEnd"/>
            <w:r w:rsidRPr="00282805">
              <w:rPr>
                <w:rFonts w:ascii="Times New Roman" w:hAnsi="Times New Roman" w:cs="Times New Roman"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282805">
              <w:rPr>
                <w:rFonts w:ascii="Times New Roman" w:hAnsi="Times New Roman" w:cs="Times New Roman"/>
                <w:color w:val="000000"/>
              </w:rPr>
              <w:t>Веденкинского</w:t>
            </w:r>
            <w:proofErr w:type="spellEnd"/>
            <w:r w:rsidRPr="00282805">
              <w:rPr>
                <w:rFonts w:ascii="Times New Roman" w:hAnsi="Times New Roman" w:cs="Times New Roman"/>
                <w:color w:val="000000"/>
              </w:rPr>
              <w:t xml:space="preserve"> сельского поселения </w:t>
            </w:r>
            <w:proofErr w:type="spellStart"/>
            <w:r w:rsidRPr="00282805">
              <w:rPr>
                <w:rFonts w:ascii="Times New Roman" w:hAnsi="Times New Roman" w:cs="Times New Roman"/>
                <w:color w:val="000000"/>
              </w:rPr>
              <w:t>Дальнереченского</w:t>
            </w:r>
            <w:proofErr w:type="spellEnd"/>
            <w:r w:rsidRPr="00282805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</w:t>
            </w:r>
            <w:proofErr w:type="spellStart"/>
            <w:proofErr w:type="gramStart"/>
            <w:r w:rsidRPr="00282805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proofErr w:type="gramEnd"/>
            <w:r w:rsidRPr="0028280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82805">
              <w:rPr>
                <w:rFonts w:ascii="Times New Roman" w:hAnsi="Times New Roman" w:cs="Times New Roman"/>
                <w:color w:val="000000"/>
              </w:rPr>
              <w:lastRenderedPageBreak/>
              <w:t>2023-2027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3 229 744,65</w:t>
            </w:r>
          </w:p>
        </w:tc>
      </w:tr>
      <w:tr w:rsidR="001819FA" w:rsidRPr="00282805" w:rsidTr="001819FA">
        <w:trPr>
          <w:trHeight w:val="5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lastRenderedPageBreak/>
              <w:t>в том числе: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04902S2610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3 030303,04</w:t>
            </w:r>
          </w:p>
        </w:tc>
      </w:tr>
      <w:tr w:rsidR="001819FA" w:rsidRPr="00282805" w:rsidTr="001819FA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0490292610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краевой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3000000,00</w:t>
            </w:r>
          </w:p>
        </w:tc>
      </w:tr>
      <w:tr w:rsidR="001819FA" w:rsidRPr="00282805" w:rsidTr="001819FA">
        <w:trPr>
          <w:trHeight w:val="3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04902S2610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9FA" w:rsidRPr="00282805" w:rsidRDefault="001819FA" w:rsidP="00A13D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местны</w:t>
            </w:r>
            <w:proofErr w:type="gramStart"/>
            <w:r w:rsidRPr="00282805">
              <w:rPr>
                <w:rFonts w:ascii="Times New Roman" w:hAnsi="Times New Roman" w:cs="Times New Roman"/>
                <w:color w:val="000000"/>
              </w:rPr>
              <w:t>й(</w:t>
            </w:r>
            <w:proofErr w:type="spellStart"/>
            <w:proofErr w:type="gramEnd"/>
            <w:r w:rsidRPr="00282805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28280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30303,04</w:t>
            </w:r>
          </w:p>
        </w:tc>
      </w:tr>
      <w:tr w:rsidR="001819FA" w:rsidRPr="00282805" w:rsidTr="001819FA">
        <w:trPr>
          <w:trHeight w:val="277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04902С2610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9FA" w:rsidRPr="00282805" w:rsidRDefault="001819FA" w:rsidP="00A13D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 xml:space="preserve">сверх предельного объема </w:t>
            </w:r>
            <w:proofErr w:type="spellStart"/>
            <w:r w:rsidRPr="00282805">
              <w:rPr>
                <w:rFonts w:ascii="Times New Roman" w:hAnsi="Times New Roman" w:cs="Times New Roman"/>
                <w:color w:val="000000"/>
              </w:rPr>
              <w:t>софинансирования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114 619,79</w:t>
            </w:r>
          </w:p>
        </w:tc>
      </w:tr>
      <w:tr w:rsidR="001819FA" w:rsidRPr="00282805" w:rsidTr="001819FA">
        <w:trPr>
          <w:trHeight w:val="277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0420226052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9FA" w:rsidRPr="00282805" w:rsidRDefault="001819FA" w:rsidP="00A13D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местный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72  731,82</w:t>
            </w:r>
          </w:p>
        </w:tc>
      </w:tr>
      <w:tr w:rsidR="001819FA" w:rsidRPr="00282805" w:rsidTr="001819FA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0490226051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местный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12 090,0</w:t>
            </w:r>
          </w:p>
        </w:tc>
      </w:tr>
      <w:tr w:rsidR="001819FA" w:rsidRPr="00282805" w:rsidTr="001819FA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A13DD7">
            <w:pPr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9FA" w:rsidRPr="00282805" w:rsidRDefault="001819FA" w:rsidP="00A13D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80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FA" w:rsidRPr="00282805" w:rsidRDefault="001819FA" w:rsidP="007E6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819FA" w:rsidRPr="00282805" w:rsidRDefault="001819FA" w:rsidP="00F87427">
      <w:pPr>
        <w:autoSpaceDE w:val="0"/>
        <w:autoSpaceDN w:val="0"/>
        <w:adjustRightInd w:val="0"/>
        <w:spacing w:after="0" w:line="276" w:lineRule="auto"/>
        <w:ind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hanging="14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Раздел 08 «Культура, кинематография», подраздел 0801 « Культура»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7E664A" w:rsidRPr="00282805" w:rsidRDefault="007E664A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       при плане 3 203 210,06 рублей израсходовано 3 203 210,06 рублей или 100,00 %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Средства израсходованы в целях создания условий для организации досуга и обеспечения жителей поселения услугами организаций культуры, а также организации и осуществления мероприятий по работе с детьми и молодежью в поселении. 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Расходы проведены в рамках муниципальной программы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"Развитие и сохранение культуры на территории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поселения" на 2023-2027 годы, из них: </w:t>
      </w:r>
    </w:p>
    <w:p w:rsidR="007E664A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Основное мероприятие: «Развитие культурно-досуговой деятельности» 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при плане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7E664A"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186 311,06 </w:t>
      </w:r>
      <w:r w:rsidRPr="0028280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рублей израсходовано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7E664A" w:rsidRPr="00282805">
        <w:rPr>
          <w:rFonts w:ascii="Times New Roman" w:eastAsia="Times New Roman" w:hAnsi="Times New Roman" w:cs="Times New Roman"/>
          <w:color w:val="000000"/>
          <w:lang w:eastAsia="ru-RU"/>
        </w:rPr>
        <w:t> 186 311,06</w:t>
      </w:r>
      <w:r w:rsidRPr="0028280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рублей или 100,00%, в том числе: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КБК 0801 019017590 000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при плане 3 147 886,66 рублей израсходовано </w:t>
      </w:r>
      <w:r w:rsidR="007E664A"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3 147 886,66 рублей или 100,00 %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на обеспечение деятельности (оказание услуг, выполнение работ)</w:t>
      </w:r>
      <w:r w:rsidRPr="0028280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м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униципального казенного учреждения "Дом культуры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</w:t>
      </w:r>
      <w:r w:rsidRPr="0028280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"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в том числе: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      - 3</w:t>
      </w:r>
      <w:r w:rsidR="00F70BD1" w:rsidRPr="00282805">
        <w:rPr>
          <w:rFonts w:ascii="Times New Roman" w:eastAsia="Times New Roman" w:hAnsi="Times New Roman" w:cs="Times New Roman"/>
          <w:color w:val="000000"/>
          <w:lang w:eastAsia="ru-RU"/>
        </w:rPr>
        <w:t>3,5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% расходов составляют расходы на оплату труда и начисления на выплаты по оплате труда ВР 110 план 1 054 507,51 руб. факт 1 054 507,51 руб. или 100,00%</w:t>
      </w:r>
      <w:r w:rsidR="00F70BD1" w:rsidRPr="0028280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70BD1" w:rsidRPr="00282805" w:rsidRDefault="00F70BD1" w:rsidP="00F70BD1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    - 15,48% расходов составляют расходы на закупку энергетических ресурсов при плане 487 284,06 рублей  израсходовано 487 284,06 рублей  или 100,00%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F70BD1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      - 51,02 % расходов составляют расходы на прочую закупку товаров, работ и услуг ВР 244 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план 1 606 095,09 рублей израсходовано 1 606 095,09 рублей или 100,00% </w:t>
      </w:r>
    </w:p>
    <w:p w:rsidR="00F87427" w:rsidRPr="00282805" w:rsidRDefault="00F87427" w:rsidP="00F87427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- 15,48% расходов составляют расходы на закупку энергетических ресурсов при плане 487 284,06 рублей  израсходовано 487 284,06 рублей  или 100,00%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по </w:t>
      </w:r>
      <w:r w:rsidRPr="0028280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КБК  0801- 0190124020 244 </w:t>
      </w: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при плане 38 424,40 руб.   израсходовано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828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38 424,40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 или 100% ассигнований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hanging="14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222222"/>
          <w:lang w:eastAsia="ru-RU"/>
        </w:rPr>
        <w:t>         </w:t>
      </w:r>
      <w:proofErr w:type="gramStart"/>
      <w:r w:rsidRPr="00282805">
        <w:rPr>
          <w:rFonts w:ascii="Times New Roman" w:eastAsia="Times New Roman" w:hAnsi="Times New Roman" w:cs="Times New Roman"/>
          <w:color w:val="222222"/>
          <w:lang w:eastAsia="ru-RU"/>
        </w:rPr>
        <w:t xml:space="preserve">В рамках этой классификации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отражены  расходы на проведение для жителей поселения культурных мероприятий в соответствии с календарным планом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проведения культурно-массовых мероприятий в сельском поселении на 2024 год (приобретение призов, подарков в рамках проведения праздничных мероприятий).</w:t>
      </w:r>
    </w:p>
    <w:p w:rsidR="00F70BD1" w:rsidRPr="00282805" w:rsidRDefault="00F87427" w:rsidP="00F70BD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i/>
          <w:color w:val="000000"/>
          <w:lang w:eastAsia="ru-RU"/>
        </w:rPr>
        <w:t> 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="00F70BD1" w:rsidRPr="0028280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Основное мероприятие: «Развитие материально – технической базы учреждений культуры» </w:t>
      </w:r>
    </w:p>
    <w:p w:rsidR="00F87427" w:rsidRPr="00282805" w:rsidRDefault="00F70BD1" w:rsidP="00F70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i/>
          <w:color w:val="000000"/>
          <w:lang w:eastAsia="ru-RU"/>
        </w:rPr>
        <w:t>при плане 16 899,0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82805">
        <w:rPr>
          <w:rFonts w:ascii="Times New Roman" w:eastAsia="Times New Roman" w:hAnsi="Times New Roman" w:cs="Times New Roman"/>
          <w:i/>
          <w:color w:val="000000"/>
          <w:lang w:eastAsia="ru-RU"/>
        </w:rPr>
        <w:t>рублей израсходовано 16 899,0 рублей или 100,00%, в том числе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по КБК  0801- 0190270120- 244 </w:t>
      </w:r>
    </w:p>
    <w:p w:rsidR="00F70BD1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  </w:t>
      </w:r>
    </w:p>
    <w:p w:rsidR="00F87427" w:rsidRPr="00282805" w:rsidRDefault="00F87427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   По этой классификации проведены расходы на приобретение муниципальным учреждением движимого имущества МФУ в сумме - 16 899,00 рублей.</w:t>
      </w:r>
    </w:p>
    <w:p w:rsidR="00F70BD1" w:rsidRPr="00282805" w:rsidRDefault="00F70BD1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70BD1" w:rsidRPr="00282805" w:rsidRDefault="00F70BD1" w:rsidP="00F70BD1">
      <w:pPr>
        <w:spacing w:before="240" w:line="360" w:lineRule="auto"/>
        <w:ind w:firstLine="709"/>
        <w:jc w:val="both"/>
        <w:rPr>
          <w:rFonts w:ascii="Times New Roman" w:hAnsi="Times New Roman" w:cs="Times New Roman"/>
        </w:rPr>
      </w:pPr>
      <w:r w:rsidRPr="00282805">
        <w:rPr>
          <w:rFonts w:ascii="Times New Roman" w:hAnsi="Times New Roman" w:cs="Times New Roman"/>
        </w:rPr>
        <w:t xml:space="preserve">В течение года учреждением культуры проведено культурно </w:t>
      </w:r>
      <w:proofErr w:type="spellStart"/>
      <w:r w:rsidRPr="00282805">
        <w:rPr>
          <w:rFonts w:ascii="Times New Roman" w:hAnsi="Times New Roman" w:cs="Times New Roman"/>
        </w:rPr>
        <w:t>досуговых</w:t>
      </w:r>
      <w:proofErr w:type="spellEnd"/>
      <w:r w:rsidRPr="00282805">
        <w:rPr>
          <w:rFonts w:ascii="Times New Roman" w:hAnsi="Times New Roman" w:cs="Times New Roman"/>
        </w:rPr>
        <w:t xml:space="preserve"> мероприятий в количестве 215 против 123 в 2023 году, из них мероприятий для детей проведено – 99 против 51 мероприятий в 202</w:t>
      </w:r>
      <w:r w:rsidR="0074687E" w:rsidRPr="00282805">
        <w:rPr>
          <w:rFonts w:ascii="Times New Roman" w:hAnsi="Times New Roman" w:cs="Times New Roman"/>
        </w:rPr>
        <w:t>3</w:t>
      </w:r>
      <w:r w:rsidRPr="00282805">
        <w:rPr>
          <w:rFonts w:ascii="Times New Roman" w:hAnsi="Times New Roman" w:cs="Times New Roman"/>
        </w:rPr>
        <w:t xml:space="preserve"> году. Посещаемость мероприятий составила </w:t>
      </w:r>
      <w:r w:rsidR="0074687E" w:rsidRPr="00282805">
        <w:rPr>
          <w:rFonts w:ascii="Times New Roman" w:hAnsi="Times New Roman" w:cs="Times New Roman"/>
        </w:rPr>
        <w:t>91,63</w:t>
      </w:r>
      <w:r w:rsidRPr="00282805">
        <w:rPr>
          <w:rFonts w:ascii="Times New Roman" w:hAnsi="Times New Roman" w:cs="Times New Roman"/>
        </w:rPr>
        <w:t xml:space="preserve"> чел. против  </w:t>
      </w:r>
      <w:r w:rsidR="0074687E" w:rsidRPr="00282805">
        <w:rPr>
          <w:rFonts w:ascii="Times New Roman" w:hAnsi="Times New Roman" w:cs="Times New Roman"/>
        </w:rPr>
        <w:t>85,66</w:t>
      </w:r>
      <w:r w:rsidRPr="00282805">
        <w:rPr>
          <w:rFonts w:ascii="Times New Roman" w:hAnsi="Times New Roman" w:cs="Times New Roman"/>
        </w:rPr>
        <w:t xml:space="preserve"> чел. в 202</w:t>
      </w:r>
      <w:r w:rsidR="0074687E" w:rsidRPr="00282805">
        <w:rPr>
          <w:rFonts w:ascii="Times New Roman" w:hAnsi="Times New Roman" w:cs="Times New Roman"/>
        </w:rPr>
        <w:t>3</w:t>
      </w:r>
      <w:r w:rsidRPr="00282805">
        <w:rPr>
          <w:rFonts w:ascii="Times New Roman" w:hAnsi="Times New Roman" w:cs="Times New Roman"/>
        </w:rPr>
        <w:t xml:space="preserve">году. </w:t>
      </w:r>
    </w:p>
    <w:p w:rsidR="00F70BD1" w:rsidRPr="00282805" w:rsidRDefault="00F70BD1" w:rsidP="00F70BD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82805">
        <w:rPr>
          <w:rFonts w:ascii="Times New Roman" w:hAnsi="Times New Roman" w:cs="Times New Roman"/>
        </w:rPr>
        <w:t xml:space="preserve">Из общего числа проведенных мероприятий, на платной основе проведено </w:t>
      </w:r>
      <w:r w:rsidR="0074687E" w:rsidRPr="00282805">
        <w:rPr>
          <w:rFonts w:ascii="Times New Roman" w:hAnsi="Times New Roman" w:cs="Times New Roman"/>
        </w:rPr>
        <w:t xml:space="preserve">22,79% или 49 </w:t>
      </w:r>
      <w:r w:rsidRPr="00282805">
        <w:rPr>
          <w:rFonts w:ascii="Times New Roman" w:hAnsi="Times New Roman" w:cs="Times New Roman"/>
        </w:rPr>
        <w:t xml:space="preserve">мероприятий. В бюджеты поселений поступило доходов от платных услуг в сумме </w:t>
      </w:r>
      <w:r w:rsidR="0074687E" w:rsidRPr="00282805">
        <w:rPr>
          <w:rFonts w:ascii="Times New Roman" w:hAnsi="Times New Roman" w:cs="Times New Roman"/>
        </w:rPr>
        <w:t>80,0</w:t>
      </w:r>
      <w:r w:rsidRPr="00282805">
        <w:rPr>
          <w:rFonts w:ascii="Times New Roman" w:hAnsi="Times New Roman" w:cs="Times New Roman"/>
        </w:rPr>
        <w:t xml:space="preserve"> тыс</w:t>
      </w:r>
      <w:proofErr w:type="gramStart"/>
      <w:r w:rsidRPr="00282805">
        <w:rPr>
          <w:rFonts w:ascii="Times New Roman" w:hAnsi="Times New Roman" w:cs="Times New Roman"/>
        </w:rPr>
        <w:t>.р</w:t>
      </w:r>
      <w:proofErr w:type="gramEnd"/>
      <w:r w:rsidRPr="00282805">
        <w:rPr>
          <w:rFonts w:ascii="Times New Roman" w:hAnsi="Times New Roman" w:cs="Times New Roman"/>
        </w:rPr>
        <w:t xml:space="preserve">ублей, что на </w:t>
      </w:r>
      <w:r w:rsidR="0074687E" w:rsidRPr="00282805">
        <w:rPr>
          <w:rFonts w:ascii="Times New Roman" w:hAnsi="Times New Roman" w:cs="Times New Roman"/>
        </w:rPr>
        <w:t>85,71</w:t>
      </w:r>
      <w:r w:rsidRPr="00282805">
        <w:rPr>
          <w:rFonts w:ascii="Times New Roman" w:hAnsi="Times New Roman" w:cs="Times New Roman"/>
        </w:rPr>
        <w:t>% больше, чем в 2023 году.</w:t>
      </w:r>
    </w:p>
    <w:p w:rsidR="00F70BD1" w:rsidRPr="00282805" w:rsidRDefault="00F70BD1" w:rsidP="00F70BD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82805">
        <w:rPr>
          <w:rFonts w:ascii="Times New Roman" w:hAnsi="Times New Roman" w:cs="Times New Roman"/>
        </w:rPr>
        <w:t>В учреждени</w:t>
      </w:r>
      <w:r w:rsidR="0074687E" w:rsidRPr="00282805">
        <w:rPr>
          <w:rFonts w:ascii="Times New Roman" w:hAnsi="Times New Roman" w:cs="Times New Roman"/>
        </w:rPr>
        <w:t>и</w:t>
      </w:r>
      <w:r w:rsidRPr="00282805">
        <w:rPr>
          <w:rFonts w:ascii="Times New Roman" w:hAnsi="Times New Roman" w:cs="Times New Roman"/>
        </w:rPr>
        <w:t xml:space="preserve"> культуры работают кружки разной направленности в количестве </w:t>
      </w:r>
      <w:r w:rsidR="0074687E" w:rsidRPr="00282805">
        <w:rPr>
          <w:rFonts w:ascii="Times New Roman" w:hAnsi="Times New Roman" w:cs="Times New Roman"/>
        </w:rPr>
        <w:t>6</w:t>
      </w:r>
      <w:r w:rsidRPr="00282805">
        <w:rPr>
          <w:rFonts w:ascii="Times New Roman" w:hAnsi="Times New Roman" w:cs="Times New Roman"/>
        </w:rPr>
        <w:t xml:space="preserve"> </w:t>
      </w:r>
      <w:r w:rsidR="0074687E" w:rsidRPr="00282805">
        <w:rPr>
          <w:rFonts w:ascii="Times New Roman" w:hAnsi="Times New Roman" w:cs="Times New Roman"/>
        </w:rPr>
        <w:t>против 6 кружков в 2023году</w:t>
      </w:r>
      <w:r w:rsidRPr="00282805">
        <w:rPr>
          <w:rFonts w:ascii="Times New Roman" w:hAnsi="Times New Roman" w:cs="Times New Roman"/>
        </w:rPr>
        <w:t xml:space="preserve">, из них для детей - </w:t>
      </w:r>
      <w:r w:rsidR="0074687E" w:rsidRPr="00282805">
        <w:rPr>
          <w:rFonts w:ascii="Times New Roman" w:hAnsi="Times New Roman" w:cs="Times New Roman"/>
        </w:rPr>
        <w:t>3</w:t>
      </w:r>
      <w:r w:rsidRPr="00282805">
        <w:rPr>
          <w:rFonts w:ascii="Times New Roman" w:hAnsi="Times New Roman" w:cs="Times New Roman"/>
        </w:rPr>
        <w:t xml:space="preserve">, посещают кружки </w:t>
      </w:r>
      <w:r w:rsidR="0074687E" w:rsidRPr="00282805">
        <w:rPr>
          <w:rFonts w:ascii="Times New Roman" w:hAnsi="Times New Roman" w:cs="Times New Roman"/>
        </w:rPr>
        <w:t>38</w:t>
      </w:r>
      <w:r w:rsidRPr="00282805">
        <w:rPr>
          <w:rFonts w:ascii="Times New Roman" w:hAnsi="Times New Roman" w:cs="Times New Roman"/>
        </w:rPr>
        <w:t xml:space="preserve"> человек против </w:t>
      </w:r>
      <w:r w:rsidR="0074687E" w:rsidRPr="00282805">
        <w:rPr>
          <w:rFonts w:ascii="Times New Roman" w:hAnsi="Times New Roman" w:cs="Times New Roman"/>
        </w:rPr>
        <w:t>38</w:t>
      </w:r>
      <w:r w:rsidRPr="00282805">
        <w:rPr>
          <w:rFonts w:ascii="Times New Roman" w:hAnsi="Times New Roman" w:cs="Times New Roman"/>
        </w:rPr>
        <w:t xml:space="preserve"> человек в 2023 году.</w:t>
      </w:r>
    </w:p>
    <w:p w:rsidR="00F70BD1" w:rsidRPr="00282805" w:rsidRDefault="00F70BD1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70BD1" w:rsidRPr="00282805" w:rsidRDefault="00F70BD1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70BD1" w:rsidRPr="00282805" w:rsidRDefault="00F70BD1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70BD1" w:rsidRPr="00282805" w:rsidRDefault="00F70BD1" w:rsidP="00F874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5A99" w:rsidRPr="00282805" w:rsidRDefault="00955A99" w:rsidP="00955A99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282805">
        <w:rPr>
          <w:rFonts w:ascii="Times New Roman" w:hAnsi="Times New Roman" w:cs="Times New Roman"/>
          <w:b/>
          <w:color w:val="000000"/>
        </w:rPr>
        <w:t xml:space="preserve">Источники внутреннего финансирования дефицита бюджета </w:t>
      </w:r>
      <w:proofErr w:type="spellStart"/>
      <w:r w:rsidRPr="00282805">
        <w:rPr>
          <w:rFonts w:ascii="Times New Roman" w:hAnsi="Times New Roman" w:cs="Times New Roman"/>
          <w:b/>
          <w:color w:val="000000"/>
        </w:rPr>
        <w:t>Веденкинского</w:t>
      </w:r>
      <w:proofErr w:type="spellEnd"/>
      <w:r w:rsidRPr="00282805">
        <w:rPr>
          <w:rFonts w:ascii="Times New Roman" w:hAnsi="Times New Roman" w:cs="Times New Roman"/>
          <w:b/>
          <w:color w:val="000000"/>
        </w:rPr>
        <w:t xml:space="preserve"> сельского поселения</w:t>
      </w:r>
    </w:p>
    <w:p w:rsidR="00955A99" w:rsidRPr="00282805" w:rsidRDefault="00955A99" w:rsidP="00955A99">
      <w:pPr>
        <w:autoSpaceDE w:val="0"/>
        <w:autoSpaceDN w:val="0"/>
        <w:adjustRightInd w:val="0"/>
        <w:spacing w:line="276" w:lineRule="auto"/>
        <w:ind w:right="-2880"/>
        <w:rPr>
          <w:rFonts w:ascii="Times New Roman" w:hAnsi="Times New Roman" w:cs="Times New Roman"/>
        </w:rPr>
      </w:pPr>
      <w:r w:rsidRPr="00282805">
        <w:rPr>
          <w:rFonts w:ascii="Times New Roman" w:hAnsi="Times New Roman" w:cs="Times New Roman"/>
          <w:b/>
          <w:color w:val="000000"/>
        </w:rPr>
        <w:t> </w:t>
      </w:r>
    </w:p>
    <w:p w:rsidR="00F70BD1" w:rsidRPr="00282805" w:rsidRDefault="00955A99" w:rsidP="00955A99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hAnsi="Times New Roman" w:cs="Times New Roman"/>
          <w:color w:val="000000"/>
        </w:rPr>
        <w:t xml:space="preserve">Бюджет поселения в отчетном году исполнен с </w:t>
      </w:r>
      <w:proofErr w:type="spellStart"/>
      <w:r w:rsidRPr="00282805">
        <w:rPr>
          <w:rFonts w:ascii="Times New Roman" w:hAnsi="Times New Roman" w:cs="Times New Roman"/>
          <w:color w:val="000000"/>
        </w:rPr>
        <w:t>профицитом</w:t>
      </w:r>
      <w:proofErr w:type="spellEnd"/>
      <w:r w:rsidRPr="00282805">
        <w:rPr>
          <w:rFonts w:ascii="Times New Roman" w:hAnsi="Times New Roman" w:cs="Times New Roman"/>
          <w:color w:val="000000"/>
        </w:rPr>
        <w:t xml:space="preserve">   в сумме 180 543,08 рублей, при утвержденном показателе дефицита в сумме 278 232,02 рублей. Источники покрытия дефицита – изменение остатков на едином счете бюджета поселения. На 01.01.2025 года на едином счете бюджета </w:t>
      </w:r>
      <w:proofErr w:type="spellStart"/>
      <w:r w:rsidRPr="00282805">
        <w:rPr>
          <w:rFonts w:ascii="Times New Roman" w:hAnsi="Times New Roman" w:cs="Times New Roman"/>
          <w:color w:val="000000"/>
        </w:rPr>
        <w:t>Веденкинского</w:t>
      </w:r>
      <w:proofErr w:type="spellEnd"/>
      <w:r w:rsidRPr="00282805">
        <w:rPr>
          <w:rFonts w:ascii="Times New Roman" w:hAnsi="Times New Roman" w:cs="Times New Roman"/>
          <w:color w:val="000000"/>
        </w:rPr>
        <w:t xml:space="preserve"> сельского поселения аккумулировались остатки в   2 276 984,38  рублей. </w:t>
      </w:r>
    </w:p>
    <w:p w:rsidR="00F87427" w:rsidRPr="00282805" w:rsidRDefault="00F87427" w:rsidP="0074687E">
      <w:pPr>
        <w:autoSpaceDE w:val="0"/>
        <w:autoSpaceDN w:val="0"/>
        <w:adjustRightInd w:val="0"/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Раздел 4. «Анализ показателей финансовой отчетности субъекта бюджетной отчетности»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Анализ показателей дебиторской и кредиторской задолженности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A13DD7" w:rsidRPr="00282805" w:rsidRDefault="00A13DD7" w:rsidP="00A13DD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Информация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по 4 разделу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представлена информация в ф. 0503168 «Сведения о движении нефинансовых активов», ф. 0503169 «Сведения о дебиторской и кредиторской задолженности», ф. 0503175 «Сведения о принятых и неисполненных обязательствах получателя бюджетных средств», ф. 0503178G «Сведения об остатках денежных средств на счетах получателя бюджетных средств».</w:t>
      </w:r>
    </w:p>
    <w:p w:rsidR="00A13DD7" w:rsidRPr="00282805" w:rsidRDefault="00A13DD7" w:rsidP="00A13DD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3DD7" w:rsidRPr="00282805" w:rsidRDefault="00A13DD7" w:rsidP="00A13DD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A13DD7" w:rsidRPr="00282805" w:rsidRDefault="00A13DD7" w:rsidP="00A13DD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В форме 0503168G</w:t>
      </w:r>
      <w:proofErr w:type="gramStart"/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_К</w:t>
      </w:r>
      <w:proofErr w:type="gramEnd"/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«Сведения о движении нефинансовых активов»</w:t>
      </w:r>
    </w:p>
    <w:p w:rsidR="00A13DD7" w:rsidRPr="00282805" w:rsidRDefault="00A13DD7" w:rsidP="00A13DD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строке 440 «Движимое имущество в составе имущества казны».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На начало года имущество в казне администрации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счету 010852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составляло 311764,96 руб. На конец года имущество казны составило 311764,96 руб. В течени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2024 года динамики нет.</w:t>
      </w:r>
    </w:p>
    <w:p w:rsidR="00A13DD7" w:rsidRPr="00282805" w:rsidRDefault="00A13DD7" w:rsidP="00A13DD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строке 450 «Амортизация движимого имущества в составе имущества казны»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по счету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010452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числится сумма 207759,62 рублей на начало и на конец года. В течени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2024 года динамики нет.</w:t>
      </w:r>
    </w:p>
    <w:p w:rsidR="00A13DD7" w:rsidRPr="00282805" w:rsidRDefault="00A13DD7" w:rsidP="00A13DD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3DD7" w:rsidRPr="00282805" w:rsidRDefault="00A13DD7" w:rsidP="00A13DD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        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В форме 0503168БД «Сведения о движении нефинансовых активов» по строке 150 (151) Не произведенные активы (Земля) по счету 010311</w:t>
      </w:r>
      <w:proofErr w:type="gramStart"/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а начало года числится 7 земельных участков общественной территории поселения общей  кадастровой стоимостью 522 895,90 рублей. </w:t>
      </w:r>
    </w:p>
    <w:p w:rsidR="00A13DD7" w:rsidRPr="00282805" w:rsidRDefault="00A13DD7" w:rsidP="00A13DD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3DD7" w:rsidRPr="00282805" w:rsidRDefault="00A13DD7" w:rsidP="00A13DD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Основные средства на 01.01.2025г: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На начало 2024г балансовая стоимость основных средств составляла 13 713 410,39 рубля 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-  недвижимое имущество 10 450 536,39 рублей, иное движимое 3 262 874,00 рублей.        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     В 2024 году приобретение основных средств на сумму 4 568 675,90 руб. 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 - выполнение работ по  благоустройству общественной территории по адресу: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Приморский край,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Дальнереченский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с.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Веденка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Мелехина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, 40 а: Прокладка электросетей от щита до объектов МАФ, Доставка малых архитектурных форм до объекта, Установка МАФ на сумму 3 144 922,83 рублей. Остановка по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ул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елехина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с.Веденка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фед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трассе на сумму - 1 000 000,00 рублей. Приобретение МФУ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Pantum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1 шт. на сумму 13 999,00 рублей. Приобретение Монитор DEXP 23.8 1 шт. на сумму 9 999,00 рублей. Приобретение Монитор 24"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Samsung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S24 1 </w:t>
      </w:r>
      <w:proofErr w:type="spellStart"/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шт</w:t>
      </w:r>
      <w:proofErr w:type="spellEnd"/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на сумму 12 999,00 рублей. Приобретение кресло офисное 1 </w:t>
      </w:r>
      <w:proofErr w:type="spellStart"/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шт</w:t>
      </w:r>
      <w:proofErr w:type="spellEnd"/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на сумму 3 798,00 рублей. Приобретение Стол офисный 1 шт. на сумму 16 638,00 рублей. Приобретение Кресло офисное 2 шт. на сумму 32 596,00 рублей. Приобретение Кресло офисное 1 шт. на сумму 15 118,00 рублей. Приобретение МФУ 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ANON PIXMA 1 шт. на сумму 17 599,00 рублей. Приобретение Информационный стенд Х6330401 1 шт. на сумму 16 500,00 рублей. Приобретение Информационный стенд Х2015816 1 шт. на сумму  11 500,00 рублей. Приобретение сценические костюмы (платье 42р, 44р) 2шт. на сумму  5 600,00 рублей. Приобретение и установка контейнер для ТБО 1шт. в сумме 53 150,00 рублей. Приобретение чайник 1 шт. на сумму 900,00 рублей.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Амортизация основных средств на 01.01.2024г – 9 677 681,61 рублей 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на конец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2024 г – 10 871 078,84 руб. Причины отклонения – увеличения на 1 193 397,23 руб. за счет</w:t>
      </w:r>
      <w:r w:rsidRPr="002828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начисления амортизации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(недвижимого имущества – 649 357,38 иного движимого имущества – 544 039,85).     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Приобретено материальных запасов на сумму 355 899,59 рублей (ГСМ, бумага офисная, средства противопожарной безопасности, хозяйственные товары, запчасти к автомобилю и т.д.), Списано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атериальных запасов на сумму 355 899,59 рублей.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FF0000"/>
          <w:lang w:eastAsia="ru-RU"/>
        </w:rPr>
        <w:t xml:space="preserve"> 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В форме 0503121G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 Отчет о финансовых результатах деятельности»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по строкам 391, 392 отражено по счету 109.60 формирование себестоимости платных услуг в сумме 80 000,00 рублей, за счет поступивших доходов, в том числе: 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- по МКУ "ДК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поселения" 80 000,00 рублей. 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 строке 093 отражены доходы от чрезвычайных операций с активами в сумме 0,00 рублей (списана просроченная сомнительная дебиторская задолженность по налогу на Налог на имущество физических лиц,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взимааемый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 ставкам, применяемым к объектам налогообложения, расположенным в границах  сельских поселений (пени по соответствующему платежу), администратором доходов является федеральный орган исполнительной власти (глава 182 "Федеральная налоговая служба")</w:t>
      </w:r>
      <w:proofErr w:type="gramEnd"/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dx_frag_StartFragment"/>
      <w:bookmarkStart w:id="6" w:name="_dx_frag_EndFragment"/>
      <w:bookmarkEnd w:id="5"/>
      <w:bookmarkEnd w:id="6"/>
      <w:r w:rsidRPr="002828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В форме 0503110G «Справка по заключению счетов бухгалтерского учета отчетного  финансового года"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 разделе 1 «Расходы» по счету 0106 0000000000 000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1.401.20.251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«Расходы на перечисления другим бюджетам бюджетной системы Российской Федерации» числится сумма 101 707,00 рублей, в том числе: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- 70 424,00 рублей отражены расходы на передачу межбюджетных трансфертов предоставляемых из бюджетов сельских поселений в бюджет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Дальнереченского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на финансирование расходов, связанных с передачей осуществления части полномочий по решению вопросов местного значения сельских поселений на уровень муниципального района в соответствии с заключенными соглашениями в 2024 году (на составление, исполнение и контроль за исполнением бюджета поселения);</w:t>
      </w:r>
      <w:proofErr w:type="gramEnd"/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- 31 283,00 рублей на осуществление внешнего финансового контроля в соответствии с заключенными соглашениями в 2024 году.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В форме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0503175G «Сведения о принятых и неисполненных обязательствах получателя бюджетных средств»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неисполненных бюджетных обязательств по КБК 808 08010190170590247 150211223 нет. 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В форме 0503130G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по строке 140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«Нефинансовые активы имущества казны» по остаточной стоимости на конец года 104005,34 рубля указано имущество казны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поселения, числящееся на счете 108 «Нефинансовые активы имущества казны» из них: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1. Движимое имущество казны по остаточной стоимости составляет 104 005,34 рублей, имущество переданное безвозмездно на МКУ "ДК"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в 2015-2016 г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.н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а сумму 311 764,96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, с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аммортизацией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207 759,62 руб.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На конец периода числиться сумма непроизводственных активов в размере 18 230 578,29рублей.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 форме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0503178G</w:t>
      </w:r>
      <w:proofErr w:type="gramStart"/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_Б</w:t>
      </w:r>
      <w:proofErr w:type="gramEnd"/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«Сведения об остатках денежных средств на счетах получателя бюджетных средства (бюджетная)»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на 01.01.2025 г. остатки средств составили 0,00 рублей.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В форме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0503178G_</w:t>
      </w:r>
      <w:proofErr w:type="gramStart"/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СВ</w:t>
      </w:r>
      <w:proofErr w:type="gramEnd"/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«Сведения об остатках денежных средств на счетах получателя бюджетных средств (средства во временном распоряжении)»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на 01.01.2025 г. остатки средств во временном распоряжении составили 0,00 рубля.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4.1. Анализ показателей дебиторской задолженности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Дебиторская задолженность на начало 2024 года в поселении составляла </w:t>
      </w:r>
      <w:r w:rsidRPr="00282805">
        <w:rPr>
          <w:rFonts w:ascii="Times New Roman" w:eastAsia="Times New Roman" w:hAnsi="Times New Roman" w:cs="Times New Roman"/>
          <w:color w:val="000000"/>
        </w:rPr>
        <w:t>245 588,98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руб., в том числе просроченная – </w:t>
      </w:r>
      <w:r w:rsidRPr="00282805">
        <w:rPr>
          <w:rFonts w:ascii="Times New Roman" w:eastAsia="Times New Roman" w:hAnsi="Times New Roman" w:cs="Times New Roman"/>
          <w:color w:val="000000"/>
        </w:rPr>
        <w:t>208 639,46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рублей, на конец отчетного года дебиторская задолженность составила </w:t>
      </w:r>
      <w:r w:rsidRPr="00282805">
        <w:rPr>
          <w:rFonts w:ascii="Times New Roman" w:eastAsia="Times New Roman" w:hAnsi="Times New Roman" w:cs="Times New Roman"/>
          <w:color w:val="000000"/>
        </w:rPr>
        <w:t>235 055,63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рублей, и из них</w:t>
      </w:r>
      <w:r w:rsidRPr="002828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просроченная – </w:t>
      </w:r>
      <w:r w:rsidRPr="00282805">
        <w:rPr>
          <w:rFonts w:ascii="Times New Roman" w:eastAsia="Times New Roman" w:hAnsi="Times New Roman" w:cs="Times New Roman"/>
          <w:color w:val="000000"/>
        </w:rPr>
        <w:t>134 925,19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рублей, в течение года дебиторская задолженность у</w:t>
      </w:r>
      <w:r w:rsidRPr="00282805">
        <w:rPr>
          <w:rFonts w:ascii="Times New Roman" w:eastAsia="Times New Roman" w:hAnsi="Times New Roman" w:cs="Times New Roman"/>
          <w:color w:val="000000"/>
        </w:rPr>
        <w:t>меньши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лась на </w:t>
      </w:r>
      <w:r w:rsidRPr="00282805">
        <w:rPr>
          <w:rFonts w:ascii="Times New Roman" w:eastAsia="Times New Roman" w:hAnsi="Times New Roman" w:cs="Times New Roman"/>
          <w:color w:val="000000"/>
        </w:rPr>
        <w:t>10 533,35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рубля, в том числе просроченная дебиторская задолженность увеличилась на </w:t>
      </w:r>
      <w:r w:rsidRPr="00282805">
        <w:rPr>
          <w:rFonts w:ascii="Times New Roman" w:eastAsia="Times New Roman" w:hAnsi="Times New Roman" w:cs="Times New Roman"/>
          <w:color w:val="000000"/>
        </w:rPr>
        <w:t>73 714,27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рублей.</w:t>
      </w:r>
      <w:proofErr w:type="gramEnd"/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B6077" w:rsidRDefault="005B6077" w:rsidP="00A13D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5B6077" w:rsidSect="005B6077">
          <w:type w:val="nextColumn"/>
          <w:pgSz w:w="12240" w:h="15840"/>
          <w:pgMar w:top="1100" w:right="1134" w:bottom="1701" w:left="1134" w:header="720" w:footer="720" w:gutter="0"/>
          <w:cols w:space="720"/>
        </w:sectPr>
      </w:pP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37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57"/>
        <w:gridCol w:w="1151"/>
        <w:gridCol w:w="1581"/>
        <w:gridCol w:w="1610"/>
        <w:gridCol w:w="1151"/>
        <w:gridCol w:w="1080"/>
        <w:gridCol w:w="1417"/>
        <w:gridCol w:w="1276"/>
        <w:gridCol w:w="1418"/>
        <w:gridCol w:w="1275"/>
      </w:tblGrid>
      <w:tr w:rsidR="00A13DD7" w:rsidRPr="00282805" w:rsidTr="00A13DD7">
        <w:trPr>
          <w:trHeight w:val="300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начало года (рублей)</w:t>
            </w:r>
          </w:p>
        </w:tc>
        <w:tc>
          <w:tcPr>
            <w:tcW w:w="3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конец года (рублей)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Рост</w:t>
            </w:r>
            <w:proofErr w:type="gramStart"/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(+)</w:t>
            </w:r>
            <w:proofErr w:type="gramEnd"/>
          </w:p>
        </w:tc>
      </w:tr>
      <w:tr w:rsidR="00A13DD7" w:rsidRPr="00282805" w:rsidTr="00A13DD7">
        <w:trPr>
          <w:trHeight w:val="315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Снижение</w:t>
            </w:r>
            <w:proofErr w:type="gramStart"/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(-)</w:t>
            </w:r>
            <w:proofErr w:type="gramEnd"/>
          </w:p>
        </w:tc>
      </w:tr>
      <w:tr w:rsidR="00A13DD7" w:rsidRPr="00282805" w:rsidTr="00A13DD7">
        <w:trPr>
          <w:trHeight w:val="540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т.ч. долгосрочная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т.ч. просроченная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т.ч. долгосрочная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т.ч. просроченная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т.ч. долгосрочная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т.ч. просроченная</w:t>
            </w:r>
          </w:p>
        </w:tc>
      </w:tr>
      <w:tr w:rsidR="00A13DD7" w:rsidRPr="00282805" w:rsidTr="00A13DD7">
        <w:trPr>
          <w:trHeight w:val="55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Дебиторская задолженность,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245588,98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208</w:t>
            </w: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639</w:t>
            </w: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235055,63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134925,19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-10533,35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+73714,27</w:t>
            </w:r>
          </w:p>
        </w:tc>
      </w:tr>
      <w:tr w:rsidR="00A13DD7" w:rsidRPr="00282805" w:rsidTr="00A13DD7">
        <w:trPr>
          <w:trHeight w:val="31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поселений,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245588,98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208639,46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235055,63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134925,19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-10533,35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+73714,27</w:t>
            </w:r>
          </w:p>
        </w:tc>
      </w:tr>
      <w:tr w:rsidR="00A13DD7" w:rsidRPr="00282805" w:rsidTr="00A13DD7">
        <w:trPr>
          <w:trHeight w:val="31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A13DD7" w:rsidRPr="00282805" w:rsidTr="00A13DD7">
        <w:trPr>
          <w:trHeight w:val="31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Веденкинское</w:t>
            </w:r>
            <w:proofErr w:type="spellEnd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218892,54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208639,46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235055,63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134925,19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-10533,35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+73714,27</w:t>
            </w:r>
          </w:p>
        </w:tc>
      </w:tr>
    </w:tbl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Theme="minorEastAsia" w:hAnsi="Times New Roman" w:cs="Times New Roman"/>
          <w:lang w:eastAsia="ru-RU"/>
        </w:rPr>
      </w:pPr>
      <w:r w:rsidRPr="00282805">
        <w:rPr>
          <w:rFonts w:ascii="Times New Roman" w:eastAsiaTheme="minorEastAsia" w:hAnsi="Times New Roman" w:cs="Times New Roman"/>
          <w:color w:val="000000"/>
          <w:lang w:eastAsia="ru-RU"/>
        </w:rPr>
        <w:t>Анализ дебиторской задолженности в разрезе синтетических счетов приведён в таблице:</w:t>
      </w:r>
    </w:p>
    <w:tbl>
      <w:tblPr>
        <w:tblW w:w="137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57"/>
        <w:gridCol w:w="1151"/>
        <w:gridCol w:w="1493"/>
        <w:gridCol w:w="1514"/>
        <w:gridCol w:w="1151"/>
        <w:gridCol w:w="1493"/>
        <w:gridCol w:w="1509"/>
        <w:gridCol w:w="6"/>
        <w:gridCol w:w="1166"/>
        <w:gridCol w:w="1201"/>
        <w:gridCol w:w="386"/>
        <w:gridCol w:w="889"/>
      </w:tblGrid>
      <w:tr w:rsidR="00A13DD7" w:rsidRPr="00282805" w:rsidTr="005B6077">
        <w:trPr>
          <w:trHeight w:val="300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3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Сумма задолженности, руб.</w:t>
            </w:r>
          </w:p>
        </w:tc>
        <w:tc>
          <w:tcPr>
            <w:tcW w:w="364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Рост</w:t>
            </w:r>
            <w:proofErr w:type="gramStart"/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(+)</w:t>
            </w:r>
            <w:proofErr w:type="gramEnd"/>
          </w:p>
        </w:tc>
      </w:tr>
      <w:tr w:rsidR="00A13DD7" w:rsidRPr="00282805" w:rsidTr="005B6077">
        <w:trPr>
          <w:trHeight w:val="315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Снижение</w:t>
            </w:r>
            <w:proofErr w:type="gramStart"/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(-)</w:t>
            </w:r>
            <w:proofErr w:type="gramEnd"/>
          </w:p>
        </w:tc>
      </w:tr>
      <w:tr w:rsidR="00A13DD7" w:rsidRPr="00282805" w:rsidTr="005B6077">
        <w:trPr>
          <w:trHeight w:val="315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На начало года (рублей)</w:t>
            </w:r>
          </w:p>
        </w:tc>
        <w:tc>
          <w:tcPr>
            <w:tcW w:w="41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На конец года (рублей)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в т.ч. долгосрочная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в т.ч. просроченная</w:t>
            </w:r>
          </w:p>
        </w:tc>
      </w:tr>
      <w:tr w:rsidR="00A13DD7" w:rsidRPr="00282805" w:rsidTr="005B6077">
        <w:trPr>
          <w:trHeight w:val="479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т.ч. долгосрочная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т.ч. просроченная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т.ч. долгосрочная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т.ч. просроченная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13DD7" w:rsidRPr="00282805" w:rsidTr="005B6077">
        <w:trPr>
          <w:trHeight w:val="58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Дебиторская задолженность,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245588,98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208639,46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235055,63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134925,19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-10533,35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-73714,27</w:t>
            </w:r>
          </w:p>
        </w:tc>
      </w:tr>
      <w:tr w:rsidR="00A13DD7" w:rsidRPr="00282805" w:rsidTr="005B6077">
        <w:trPr>
          <w:trHeight w:val="615"/>
        </w:trPr>
        <w:tc>
          <w:tcPr>
            <w:tcW w:w="1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Расчеты по доходам (020500000)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208639,46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208639,46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141745,19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134925,19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-66894,27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-6820,00</w:t>
            </w:r>
          </w:p>
        </w:tc>
      </w:tr>
      <w:tr w:rsidR="00A13DD7" w:rsidRPr="00282805" w:rsidTr="005B6077">
        <w:trPr>
          <w:trHeight w:val="615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Расчеты по выданным авансам (020600000)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36949,52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93310,44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+56360,92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13DD7" w:rsidRPr="00282805" w:rsidTr="005B6077">
        <w:trPr>
          <w:trHeight w:val="615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Расчеты с подотчетными лицами (020800000)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5B6077" w:rsidRDefault="005B607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6077" w:rsidRDefault="005B607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6077" w:rsidRDefault="005B607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DD7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Анализ дебиторской задолженности в разрезе синтетических счетов приведён в таблице:</w:t>
      </w:r>
    </w:p>
    <w:p w:rsidR="005B6077" w:rsidRDefault="005B607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6077" w:rsidRDefault="005B607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6077" w:rsidRPr="00282805" w:rsidRDefault="005B607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По счету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120511000 «Расчеты с плательщиками налоговых доходов»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Pr="00282805">
        <w:rPr>
          <w:rFonts w:ascii="Times New Roman" w:eastAsia="Times New Roman" w:hAnsi="Times New Roman" w:cs="Times New Roman"/>
          <w:color w:val="000000"/>
        </w:rPr>
        <w:t>141 745,19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рублей, в том числе просроченная задолженность в сумме </w:t>
      </w:r>
      <w:r w:rsidRPr="00282805">
        <w:rPr>
          <w:rFonts w:ascii="Times New Roman" w:eastAsia="Times New Roman" w:hAnsi="Times New Roman" w:cs="Times New Roman"/>
          <w:color w:val="000000"/>
        </w:rPr>
        <w:t>134 925,19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рублей, на начало отчетного периода задолженность составляла 2</w:t>
      </w:r>
      <w:r w:rsidRPr="00282805">
        <w:rPr>
          <w:rFonts w:ascii="Times New Roman" w:eastAsia="Times New Roman" w:hAnsi="Times New Roman" w:cs="Times New Roman"/>
          <w:color w:val="000000"/>
        </w:rPr>
        <w:t>08 639,46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руб., в том числе просроченная </w:t>
      </w:r>
      <w:r w:rsidRPr="00282805">
        <w:rPr>
          <w:rFonts w:ascii="Times New Roman" w:eastAsia="Times New Roman" w:hAnsi="Times New Roman" w:cs="Times New Roman"/>
          <w:color w:val="000000"/>
        </w:rPr>
        <w:t>208 639,46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руб. Увеличение относительно начало года составило </w:t>
      </w:r>
      <w:r w:rsidRPr="00282805">
        <w:rPr>
          <w:rFonts w:ascii="Times New Roman" w:eastAsia="Times New Roman" w:hAnsi="Times New Roman" w:cs="Times New Roman"/>
          <w:color w:val="000000"/>
        </w:rPr>
        <w:t>66 894,27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рублей, в том числе просроченная </w:t>
      </w:r>
      <w:r w:rsidRPr="00282805">
        <w:rPr>
          <w:rFonts w:ascii="Times New Roman" w:eastAsia="Times New Roman" w:hAnsi="Times New Roman" w:cs="Times New Roman"/>
          <w:color w:val="000000"/>
        </w:rPr>
        <w:t>73 714,27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рублей, администратором доходов является МИФНС России.</w:t>
      </w:r>
      <w:proofErr w:type="gramEnd"/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- По счету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120623000 «Расчеты по авансам по коммунальным услугам»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- 60</w:t>
      </w:r>
      <w:r w:rsidRPr="002828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695,50 руб. Расчеты по выданным авансам на оплату электрической энергии ПАО «Дальневосточная энергетическая компания» 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согласно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, заключенных контрактов. В декабре произведена оплата в размере 70% за декабрь 202</w:t>
      </w:r>
      <w:r w:rsidRPr="00282805">
        <w:rPr>
          <w:rFonts w:ascii="Times New Roman" w:eastAsia="Times New Roman" w:hAnsi="Times New Roman" w:cs="Times New Roman"/>
          <w:color w:val="000000"/>
        </w:rPr>
        <w:t>4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окончательный счет на оплату за декабрь в размере 30% поступил в январе 202</w:t>
      </w:r>
      <w:r w:rsidRPr="00282805">
        <w:rPr>
          <w:rFonts w:ascii="Times New Roman" w:eastAsia="Times New Roman" w:hAnsi="Times New Roman" w:cs="Times New Roman"/>
          <w:color w:val="000000"/>
        </w:rPr>
        <w:t>5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 На начало отчетного периода составляла 5</w:t>
      </w:r>
      <w:r w:rsidRPr="002828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225,41 руб., увеличение за год  авансовых платежей по коммунальным услугам составило – </w:t>
      </w:r>
      <w:r w:rsidRPr="00282805">
        <w:rPr>
          <w:rFonts w:ascii="Times New Roman" w:eastAsia="Times New Roman" w:hAnsi="Times New Roman" w:cs="Times New Roman"/>
          <w:color w:val="000000"/>
        </w:rPr>
        <w:t>55 470,09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- По счету 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120634000 «Расчеты по авансам по материальным запасам»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- 20</w:t>
      </w:r>
      <w:r w:rsidRPr="002828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599,50  руб., на начало отчетного периода составляла 27</w:t>
      </w:r>
      <w:r w:rsidRPr="002828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924,52  руб., за год </w:t>
      </w:r>
      <w:r w:rsidRPr="00282805">
        <w:rPr>
          <w:rFonts w:ascii="Times New Roman" w:eastAsia="Times New Roman" w:hAnsi="Times New Roman" w:cs="Times New Roman"/>
          <w:color w:val="000000"/>
        </w:rPr>
        <w:t>уменьшение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авансовым платежам за ГСМ составило  - </w:t>
      </w:r>
      <w:r w:rsidRPr="00282805">
        <w:rPr>
          <w:rFonts w:ascii="Times New Roman" w:eastAsia="Times New Roman" w:hAnsi="Times New Roman" w:cs="Times New Roman"/>
          <w:color w:val="000000"/>
        </w:rPr>
        <w:t>7 325,02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руб., Перечисление авансов ОА «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ННК-Приморнефтепродукт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» на приобретение ГСМ, в целях обеспечения деятельности учреждений в январе 202</w:t>
      </w:r>
      <w:r w:rsidRPr="00282805">
        <w:rPr>
          <w:rFonts w:ascii="Times New Roman" w:eastAsia="Times New Roman" w:hAnsi="Times New Roman" w:cs="Times New Roman"/>
          <w:color w:val="000000"/>
        </w:rPr>
        <w:t>5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срок  заключенных договоров до 31.12.202</w:t>
      </w:r>
      <w:r w:rsidRPr="00282805">
        <w:rPr>
          <w:rFonts w:ascii="Times New Roman" w:eastAsia="Times New Roman" w:hAnsi="Times New Roman" w:cs="Times New Roman"/>
          <w:color w:val="000000"/>
        </w:rPr>
        <w:t>4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год.</w:t>
      </w:r>
      <w:proofErr w:type="gramEnd"/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- По счету  </w:t>
      </w: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12062100 "Расчеты по авансам по услугам связи"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– 12</w:t>
      </w:r>
      <w:r w:rsidRPr="002828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015,44 рублей. На начало отчетного периода составляло 3</w:t>
      </w:r>
      <w:r w:rsidRPr="002828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799,59 рублей. </w:t>
      </w:r>
      <w:r w:rsidRPr="00282805">
        <w:rPr>
          <w:rFonts w:ascii="Times New Roman" w:eastAsia="Times New Roman" w:hAnsi="Times New Roman" w:cs="Times New Roman"/>
          <w:color w:val="000000"/>
        </w:rPr>
        <w:t xml:space="preserve">За год произошло увеличение авансовых платежей на сумму 8 215,85 рублей.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Оплата услуг связи ПАО «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Ростелеком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» за декабрь 202</w:t>
      </w:r>
      <w:r w:rsidRPr="00282805">
        <w:rPr>
          <w:rFonts w:ascii="Times New Roman" w:eastAsia="Times New Roman" w:hAnsi="Times New Roman" w:cs="Times New Roman"/>
          <w:color w:val="000000"/>
        </w:rPr>
        <w:t>4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счета на оплату поступили в январе 202</w:t>
      </w:r>
      <w:r w:rsidRPr="00282805">
        <w:rPr>
          <w:rFonts w:ascii="Times New Roman" w:eastAsia="Times New Roman" w:hAnsi="Times New Roman" w:cs="Times New Roman"/>
          <w:color w:val="000000"/>
        </w:rPr>
        <w:t>5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сроки контрактов до 31.12.202</w:t>
      </w:r>
      <w:r w:rsidRPr="00282805">
        <w:rPr>
          <w:rFonts w:ascii="Times New Roman" w:eastAsia="Times New Roman" w:hAnsi="Times New Roman" w:cs="Times New Roman"/>
          <w:color w:val="000000"/>
        </w:rPr>
        <w:t>4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Pr="00282805">
        <w:rPr>
          <w:rFonts w:ascii="Times New Roman" w:eastAsia="Times New Roman" w:hAnsi="Times New Roman" w:cs="Times New Roman"/>
          <w:color w:val="000000"/>
        </w:rPr>
        <w:t>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hAnsi="Times New Roman" w:cs="Times New Roman"/>
        </w:rPr>
      </w:pP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4.2. Анализ кредиторской задолженн</w:t>
      </w:r>
      <w:r w:rsidRPr="00282805">
        <w:rPr>
          <w:rFonts w:ascii="Times New Roman" w:eastAsia="Times New Roman" w:hAnsi="Times New Roman" w:cs="Times New Roman"/>
          <w:b/>
          <w:color w:val="000000"/>
        </w:rPr>
        <w:t>ости на 2024 год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Общая сумма кредиторской задолженности по бюджетной</w:t>
      </w:r>
      <w:r w:rsidRPr="002828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деятельности на начало 202</w:t>
      </w:r>
      <w:r w:rsidRPr="00282805">
        <w:rPr>
          <w:rFonts w:ascii="Times New Roman" w:eastAsia="Times New Roman" w:hAnsi="Times New Roman" w:cs="Times New Roman"/>
          <w:color w:val="000000"/>
        </w:rPr>
        <w:t>4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составляла </w:t>
      </w:r>
      <w:r w:rsidRPr="00282805">
        <w:rPr>
          <w:rFonts w:ascii="Times New Roman" w:eastAsia="Times New Roman" w:hAnsi="Times New Roman" w:cs="Times New Roman"/>
          <w:color w:val="000000"/>
        </w:rPr>
        <w:t>38 314,54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рублей, в том числе просроченная 0,00 рублей, на конец отчётного периода 70483,70 рублей, в том</w:t>
      </w:r>
      <w:r w:rsidRPr="002828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числе просроченная составила 0,00 рублей</w:t>
      </w:r>
      <w:r w:rsidRPr="00282805">
        <w:rPr>
          <w:rFonts w:ascii="Times New Roman" w:eastAsia="Times New Roman" w:hAnsi="Times New Roman" w:cs="Times New Roman"/>
          <w:color w:val="000000"/>
        </w:rPr>
        <w:t>.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 В течение года кредиторская задолженность увеличилась  на </w:t>
      </w:r>
      <w:r w:rsidRPr="00282805">
        <w:rPr>
          <w:rFonts w:ascii="Times New Roman" w:eastAsia="Times New Roman" w:hAnsi="Times New Roman" w:cs="Times New Roman"/>
          <w:color w:val="000000"/>
        </w:rPr>
        <w:t>4 232,20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3563" w:type="dxa"/>
        <w:tblInd w:w="-4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68"/>
        <w:gridCol w:w="1370"/>
        <w:gridCol w:w="958"/>
        <w:gridCol w:w="850"/>
        <w:gridCol w:w="1276"/>
        <w:gridCol w:w="850"/>
        <w:gridCol w:w="709"/>
        <w:gridCol w:w="1119"/>
        <w:gridCol w:w="1397"/>
        <w:gridCol w:w="1266"/>
      </w:tblGrid>
      <w:tr w:rsidR="00A13DD7" w:rsidRPr="00282805" w:rsidTr="00A13DD7"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1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года (рублей)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года (рублей)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</w:t>
            </w:r>
            <w:proofErr w:type="gram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(+)</w:t>
            </w:r>
            <w:proofErr w:type="gramEnd"/>
          </w:p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</w:t>
            </w:r>
            <w:proofErr w:type="gram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(-)</w:t>
            </w:r>
            <w:proofErr w:type="gramEnd"/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3DD7" w:rsidRPr="00282805" w:rsidTr="00A13DD7"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т.ч. просроченная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</w:t>
            </w:r>
            <w:proofErr w:type="gram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долгосрочная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т.ч. просроченная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</w:t>
            </w:r>
            <w:proofErr w:type="gram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долгосрочная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т.ч. просроченная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</w:t>
            </w:r>
            <w:proofErr w:type="gramStart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долгосрочная</w:t>
            </w:r>
          </w:p>
        </w:tc>
      </w:tr>
      <w:tr w:rsidR="00A13DD7" w:rsidRPr="00282805" w:rsidTr="00A13DD7"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8=5-2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9=6-3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</w:tr>
      <w:tr w:rsidR="00A13DD7" w:rsidRPr="00282805" w:rsidTr="00A13DD7"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Кредиторская задолженность, всего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38314,54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42546,74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  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+4232,20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</w:tr>
      <w:tr w:rsidR="00A13DD7" w:rsidRPr="00282805" w:rsidTr="00A13DD7"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Бюджеты поселений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38314,54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42546,74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  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+4232,20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13DD7" w:rsidRPr="00282805" w:rsidTr="00A13DD7"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A13DD7" w:rsidRPr="00282805" w:rsidTr="00A13DD7"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1.Веденкинского сельского поселения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38314,54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42546,74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  <w:r w:rsidRPr="0028280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+4232,20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</w:p>
    <w:p w:rsidR="00282805" w:rsidRPr="00282805" w:rsidRDefault="00282805" w:rsidP="00A13DD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A13DD7" w:rsidRPr="00282805" w:rsidRDefault="00A13DD7" w:rsidP="00A13DD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82805">
        <w:rPr>
          <w:rFonts w:ascii="Times New Roman" w:eastAsiaTheme="minorEastAsia" w:hAnsi="Times New Roman" w:cs="Times New Roman"/>
          <w:color w:val="000000"/>
          <w:lang w:eastAsia="ru-RU"/>
        </w:rPr>
        <w:t> </w:t>
      </w:r>
      <w:r w:rsidRPr="00282805">
        <w:rPr>
          <w:rFonts w:ascii="Times New Roman" w:eastAsiaTheme="minorEastAsia" w:hAnsi="Times New Roman" w:cs="Times New Roman"/>
          <w:b/>
          <w:color w:val="000000"/>
          <w:lang w:eastAsia="ru-RU"/>
        </w:rPr>
        <w:t>Анализ общей суммы кредиторской задолженности в разрезе синтетических счетов приведён в таблице: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282805">
        <w:rPr>
          <w:rFonts w:ascii="Times New Roman" w:eastAsiaTheme="minorEastAsia" w:hAnsi="Times New Roman" w:cs="Times New Roman"/>
          <w:color w:val="000000"/>
          <w:lang w:eastAsia="ru-RU"/>
        </w:rPr>
        <w:t>  </w:t>
      </w:r>
    </w:p>
    <w:tbl>
      <w:tblPr>
        <w:tblW w:w="13750" w:type="dxa"/>
        <w:tblInd w:w="-459" w:type="dxa"/>
        <w:tblCellMar>
          <w:left w:w="0" w:type="dxa"/>
          <w:right w:w="0" w:type="dxa"/>
        </w:tblCellMar>
        <w:tblLook w:val="0000"/>
      </w:tblPr>
      <w:tblGrid>
        <w:gridCol w:w="1677"/>
        <w:gridCol w:w="1041"/>
        <w:gridCol w:w="1514"/>
        <w:gridCol w:w="1493"/>
        <w:gridCol w:w="1028"/>
        <w:gridCol w:w="13"/>
        <w:gridCol w:w="1501"/>
        <w:gridCol w:w="1493"/>
        <w:gridCol w:w="1056"/>
        <w:gridCol w:w="1514"/>
        <w:gridCol w:w="1694"/>
      </w:tblGrid>
      <w:tr w:rsidR="00A13DD7" w:rsidRPr="00282805" w:rsidTr="00A13DD7"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показателя</w:t>
            </w:r>
          </w:p>
        </w:tc>
        <w:tc>
          <w:tcPr>
            <w:tcW w:w="75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Сумма задолженности, руб.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Рост</w:t>
            </w:r>
            <w:proofErr w:type="gramStart"/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(+)</w:t>
            </w:r>
            <w:proofErr w:type="gramEnd"/>
          </w:p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Снижение</w:t>
            </w:r>
            <w:proofErr w:type="gramStart"/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(-)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Сумма задолженности, принятая сверх доведённых лимитов бюджетных обязательств</w:t>
            </w:r>
          </w:p>
        </w:tc>
      </w:tr>
      <w:tr w:rsidR="00A13DD7" w:rsidRPr="00282805" w:rsidTr="00A13DD7"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 начало года (рублей)</w:t>
            </w:r>
          </w:p>
        </w:tc>
        <w:tc>
          <w:tcPr>
            <w:tcW w:w="3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 конец года (рублей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т.ч. просроченная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13DD7" w:rsidRPr="00282805" w:rsidTr="00A13DD7"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т.ч. просроченная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т</w:t>
            </w:r>
            <w:proofErr w:type="gramStart"/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долгосрочная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т.ч. просроченная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т</w:t>
            </w:r>
            <w:proofErr w:type="gramStart"/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долгосрочная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13DD7" w:rsidRPr="00282805" w:rsidTr="00A13DD7">
        <w:trPr>
          <w:trHeight w:val="314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8=5-2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9=6-3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13DD7" w:rsidRPr="00282805" w:rsidTr="00A13DD7"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Кредиторская </w:t>
            </w: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задолженность, всего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38314,54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lang w:eastAsia="ru-RU"/>
              </w:rPr>
              <w:t>42546,74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lang w:eastAsia="ru-RU"/>
              </w:rPr>
              <w:t>+4232,20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7" w:rsidRPr="00282805" w:rsidRDefault="00A13DD7" w:rsidP="00A13DD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A13DD7" w:rsidRPr="00282805" w:rsidTr="00A13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508" w:type="dxa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Расчеты по доходам (020500000)</w:t>
            </w:r>
          </w:p>
        </w:tc>
        <w:tc>
          <w:tcPr>
            <w:tcW w:w="1277" w:type="dxa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38314,54</w:t>
            </w:r>
          </w:p>
        </w:tc>
        <w:tc>
          <w:tcPr>
            <w:tcW w:w="1170" w:type="dxa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5" w:type="dxa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42546,74</w:t>
            </w:r>
          </w:p>
        </w:tc>
        <w:tc>
          <w:tcPr>
            <w:tcW w:w="1415" w:type="dxa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+4232,20</w:t>
            </w:r>
          </w:p>
        </w:tc>
        <w:tc>
          <w:tcPr>
            <w:tcW w:w="1275" w:type="dxa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13DD7" w:rsidRPr="00282805" w:rsidTr="00A13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508" w:type="dxa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ind w:hanging="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Расчеты по платежам в бюджет (030200000)</w:t>
            </w:r>
          </w:p>
        </w:tc>
        <w:tc>
          <w:tcPr>
            <w:tcW w:w="1277" w:type="dxa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ind w:left="280" w:hanging="2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ind w:left="449" w:hanging="3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ind w:left="449" w:hanging="4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gridSpan w:val="2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ind w:left="449" w:hanging="4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5" w:type="dxa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ind w:left="449" w:hanging="4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ind w:left="449" w:hanging="3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ind w:left="449" w:hanging="4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ind w:left="449" w:hanging="4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</w:tcPr>
          <w:p w:rsidR="00A13DD7" w:rsidRPr="00282805" w:rsidRDefault="00A13DD7" w:rsidP="00A13DD7">
            <w:pPr>
              <w:autoSpaceDE w:val="0"/>
              <w:autoSpaceDN w:val="0"/>
              <w:adjustRightInd w:val="0"/>
              <w:spacing w:after="0" w:line="276" w:lineRule="auto"/>
              <w:ind w:left="449" w:hanging="3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0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A13DD7" w:rsidRPr="00282805" w:rsidRDefault="00A13DD7" w:rsidP="00A13D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счету 120511000 «Расчеты с плательщиками налоговых доходов» - </w:t>
      </w:r>
      <w:r w:rsidRPr="00282805">
        <w:rPr>
          <w:rFonts w:ascii="Times New Roman" w:eastAsia="Times New Roman" w:hAnsi="Times New Roman" w:cs="Times New Roman"/>
          <w:color w:val="000000"/>
        </w:rPr>
        <w:t>42 546.74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руб., на начало отчетного периода кредиторская задолженность составляла </w:t>
      </w:r>
      <w:r w:rsidRPr="00282805">
        <w:rPr>
          <w:rFonts w:ascii="Times New Roman" w:eastAsia="Times New Roman" w:hAnsi="Times New Roman" w:cs="Times New Roman"/>
          <w:color w:val="000000"/>
        </w:rPr>
        <w:t>38 314.54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руб., на конец отчетного периода кредиторская задолженность составила </w:t>
      </w:r>
      <w:r w:rsidRPr="00282805">
        <w:rPr>
          <w:rFonts w:ascii="Times New Roman" w:eastAsia="Times New Roman" w:hAnsi="Times New Roman" w:cs="Times New Roman"/>
          <w:color w:val="000000"/>
        </w:rPr>
        <w:t>42 546.74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рублей, увеличилась на </w:t>
      </w:r>
      <w:r w:rsidRPr="00282805">
        <w:rPr>
          <w:rFonts w:ascii="Times New Roman" w:eastAsia="Times New Roman" w:hAnsi="Times New Roman" w:cs="Times New Roman"/>
          <w:color w:val="000000"/>
        </w:rPr>
        <w:t>4 232.20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рублей, администратором доходов является МИФНС России.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       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           По счету 130221000 «Расчеты по услугам связи»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- 0,00 руб., на начало отчетного периода кредиторская задолженность составляла 0,00 рублей, на конец отчетного периода кредиторская задолженность составила 0,00 рублей.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счету 130223000 «Расчеты по коммунальным услугам" –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0,00 руб., на начало отчетного периода кредиторская задолженность составляла 0,00 рублей, на конец отчетного периода кредиторская задолженность составила 0,00 рублей.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По счету 140140111 "Доходы будущих периодов" на конец года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кредитторская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задолженность составила 6 820,00 рублей.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B6077" w:rsidRDefault="00A13DD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  </w:t>
      </w:r>
    </w:p>
    <w:p w:rsidR="005B6077" w:rsidRDefault="005B607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6077" w:rsidRDefault="005B607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6077" w:rsidRDefault="005B607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6077" w:rsidRDefault="005B607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6077" w:rsidRDefault="005B607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6077" w:rsidRDefault="005B607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6077" w:rsidRDefault="005B607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6077" w:rsidRDefault="005B607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6077" w:rsidRDefault="005B607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6077" w:rsidRDefault="005B607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6077" w:rsidRDefault="005B607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5B6077" w:rsidSect="00282805">
          <w:type w:val="nextColumn"/>
          <w:pgSz w:w="15840" w:h="12240" w:orient="landscape"/>
          <w:pgMar w:top="1701" w:right="1134" w:bottom="902" w:left="1134" w:header="720" w:footer="720" w:gutter="0"/>
          <w:cols w:space="720"/>
        </w:sectPr>
      </w:pPr>
    </w:p>
    <w:p w:rsidR="00A13DD7" w:rsidRPr="00282805" w:rsidRDefault="005B6077" w:rsidP="00A13D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      </w:t>
      </w:r>
      <w:r w:rsidR="00A13DD7"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 Раздел 5. «Прочие вопросы деятельности субъекта бюджетной отчетности»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 форме 0503160G_т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«Сведения об основных положениях учетной политики» установлено: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1) Срок полезного использования основных средств определяется 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2) Амортизация основных средств начисляется линейным методом.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3) Выбытие материальных запасов учитывается по средней фактической стоимости.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4) Бланки строгой отчетности учитываются в условной оценке: один бланк, один рубль. 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5) Учет основных средств в эксплуатации ведется по балансовой стоимости введенного в эксплуатацию объекта.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В годовой отчетности отсутствуют числовые значения показателей в следующих формах: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1. ф.0503160G_т1 "Сведения о направлении деятельности" – форма отсутствует в связи с тем, что </w:t>
      </w:r>
      <w:proofErr w:type="spellStart"/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что</w:t>
      </w:r>
      <w:proofErr w:type="spellEnd"/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предоставляют только ПБС.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2. ф.0503160G_т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"Сведения об основных положениях учетной политики" – форма отсутствует в связи с тем, что предоставляют только ПБС.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3. ф.0503160G_т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«Сведения о проведении инвентаризации» –  при проведении инвентаризации в целях составления годовой отчетности за 2023 год недостач и хищений не обнаружено.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4. ф.0503166G "Сведения об исполнении мероприятий в рамках целевых программ" – сдают федеральные ПБС.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5. 0503167G «Сведения об целевых иностранных кредитах» – целевых иностранных кредитов в отчетном периоде нет.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6. ф.0503171G «Сведения о финансовых вложениях получателя бюджетных средств» – финансовых вложений получателей бюджетных средств в отчетном периоде нет.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7. Сведения о государственном (муниципальном) долге, предоставленных бюджетных кредитах консолидированного бюджета (ф.0503172G) – муниципальный долг на 01.01.2023 г. отсутствует.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8. Сведения об изменении остатков валюты баланса (ф.0503173G_Б) – сведения об изменение остатков валюты баланса (бюджетная деятельность) в отчетном периоде отсутствует.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9. Сведения об изменении остатков валюты баланса (ф.0503173G_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СВ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) – сведения об изменение остатков валюты баланса (средства во временном распоряжении) в отчетном периоде отсутствует.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10. ф.0503174G "Сведения о доходах бюджета от перечисления части прибыли государственных (муниципальных) унитарных предприятий, иных организаций с государственным участием в капитале" – указанных доходов в отчетном периоде не было.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11. ф.0503190G "Сведения о вложении в объекты недвижимого имущества, объектах незавершенного строительства" – вложения в объекты недвижимого имущества, объекты незавершенного строительства в отчетном периоде отсутствуют. 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12. ф.0503296 "Сведения об исполнении судебных решений по денежным обязательствам" – судебные решения по денежным обязательствам учреждения в отчетном периоде отсутствуют.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Бюджетные обязательства сверх доведенных лимитов бюджетных обязательств не принимались.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Перед составлением годовой отчетности по итогам проведенной инвентаризации активов и обязательств излишков и недостач не выявлено.</w:t>
      </w:r>
    </w:p>
    <w:p w:rsidR="00A13DD7" w:rsidRPr="00282805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  Иной информации, оказавшей существенное влияние и характеризующей показатели бюджетной деятельности в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Веденкинском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сельском поселении,  за отчетный период нет.</w:t>
      </w:r>
    </w:p>
    <w:p w:rsidR="00A13DD7" w:rsidRPr="00282805" w:rsidRDefault="00A13DD7" w:rsidP="00A13DD7">
      <w:pPr>
        <w:autoSpaceDE w:val="0"/>
        <w:autoSpaceDN w:val="0"/>
        <w:adjustRightInd w:val="0"/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DD7" w:rsidRPr="00282805" w:rsidRDefault="00A13DD7" w:rsidP="00A13DD7">
      <w:pPr>
        <w:autoSpaceDE w:val="0"/>
        <w:autoSpaceDN w:val="0"/>
        <w:adjustRightInd w:val="0"/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DD7" w:rsidRPr="00282805" w:rsidRDefault="00A13DD7" w:rsidP="005B6077">
      <w:pPr>
        <w:autoSpaceDE w:val="0"/>
        <w:autoSpaceDN w:val="0"/>
        <w:adjustRightInd w:val="0"/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B60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поселения </w:t>
      </w:r>
    </w:p>
    <w:p w:rsidR="00A13DD7" w:rsidRPr="00282805" w:rsidRDefault="00A13DD7" w:rsidP="005B607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                                               </w:t>
      </w:r>
      <w:r w:rsidR="005B607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</w:p>
    <w:p w:rsidR="00A13DD7" w:rsidRPr="00282805" w:rsidRDefault="00A13DD7" w:rsidP="005B607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                                                     </w:t>
      </w:r>
      <w:r w:rsidR="005B607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А.А.Бровок</w:t>
      </w:r>
    </w:p>
    <w:p w:rsidR="00A13DD7" w:rsidRPr="00282805" w:rsidRDefault="00A13DD7" w:rsidP="005B607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5B607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(подпись</w:t>
      </w:r>
      <w:proofErr w:type="gram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)(</w:t>
      </w:r>
      <w:proofErr w:type="gram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расшифровка подписи)</w:t>
      </w:r>
    </w:p>
    <w:p w:rsidR="00A13DD7" w:rsidRPr="00282805" w:rsidRDefault="00A13DD7" w:rsidP="005B607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3DD7" w:rsidRPr="00282805" w:rsidRDefault="00A13DD7" w:rsidP="005B607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Начальник УФАДМР</w:t>
      </w:r>
    </w:p>
    <w:p w:rsidR="00A13DD7" w:rsidRPr="00282805" w:rsidRDefault="00A13DD7" w:rsidP="005B607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                                                  ________________</w:t>
      </w:r>
    </w:p>
    <w:p w:rsidR="00A13DD7" w:rsidRPr="00282805" w:rsidRDefault="00A13DD7" w:rsidP="005B607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                                                    </w:t>
      </w:r>
      <w:r w:rsidR="005B607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="005B6077" w:rsidRPr="00282805">
        <w:rPr>
          <w:rFonts w:ascii="Times New Roman" w:eastAsia="Times New Roman" w:hAnsi="Times New Roman" w:cs="Times New Roman"/>
          <w:color w:val="000000"/>
          <w:lang w:eastAsia="ru-RU"/>
        </w:rPr>
        <w:t>подпись</w:t>
      </w:r>
      <w:proofErr w:type="gramStart"/>
      <w:r w:rsidR="005B6077" w:rsidRPr="00282805">
        <w:rPr>
          <w:rFonts w:ascii="Times New Roman" w:eastAsia="Times New Roman" w:hAnsi="Times New Roman" w:cs="Times New Roman"/>
          <w:color w:val="000000"/>
          <w:lang w:eastAsia="ru-RU"/>
        </w:rPr>
        <w:t>)(</w:t>
      </w:r>
      <w:proofErr w:type="gramEnd"/>
      <w:r w:rsidR="005B6077" w:rsidRPr="00282805">
        <w:rPr>
          <w:rFonts w:ascii="Times New Roman" w:eastAsia="Times New Roman" w:hAnsi="Times New Roman" w:cs="Times New Roman"/>
          <w:color w:val="000000"/>
          <w:lang w:eastAsia="ru-RU"/>
        </w:rPr>
        <w:t>расшифровка подписи</w:t>
      </w:r>
      <w:r w:rsidR="005B607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      Г.В.Дронова</w:t>
      </w:r>
    </w:p>
    <w:p w:rsidR="00A13DD7" w:rsidRPr="00282805" w:rsidRDefault="00A13DD7" w:rsidP="005B6077">
      <w:pPr>
        <w:autoSpaceDE w:val="0"/>
        <w:autoSpaceDN w:val="0"/>
        <w:adjustRightInd w:val="0"/>
        <w:spacing w:after="0" w:line="276" w:lineRule="auto"/>
        <w:ind w:hanging="280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3DD7" w:rsidRPr="00282805" w:rsidRDefault="00A13DD7" w:rsidP="005B607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Главный бухгалтер </w:t>
      </w:r>
    </w:p>
    <w:p w:rsidR="00A13DD7" w:rsidRPr="00282805" w:rsidRDefault="00A13DD7" w:rsidP="005B607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</w:t>
      </w:r>
      <w:proofErr w:type="spellStart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Веденкинского</w:t>
      </w:r>
      <w:proofErr w:type="spellEnd"/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            ____________ </w:t>
      </w:r>
      <w:r w:rsidR="005B607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А.А.Ганина</w:t>
      </w:r>
    </w:p>
    <w:p w:rsidR="00A13DD7" w:rsidRPr="00DE1427" w:rsidRDefault="00A13DD7" w:rsidP="005B607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05">
        <w:rPr>
          <w:rFonts w:ascii="Times New Roman" w:eastAsia="Times New Roman" w:hAnsi="Times New Roman" w:cs="Times New Roman"/>
          <w:color w:val="000000"/>
          <w:lang w:eastAsia="ru-RU"/>
        </w:rPr>
        <w:t>23 января 2025г</w:t>
      </w:r>
      <w:r w:rsidR="005B607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</w:t>
      </w:r>
      <w:r w:rsidR="005B6077" w:rsidRPr="00282805">
        <w:rPr>
          <w:rFonts w:ascii="Times New Roman" w:eastAsia="Times New Roman" w:hAnsi="Times New Roman" w:cs="Times New Roman"/>
          <w:color w:val="000000"/>
          <w:lang w:eastAsia="ru-RU"/>
        </w:rPr>
        <w:t>подпись)(расшифровка подписи</w:t>
      </w:r>
    </w:p>
    <w:p w:rsidR="00A13DD7" w:rsidRPr="00DE1427" w:rsidRDefault="00A13DD7" w:rsidP="00A13DD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  <w:r w:rsidRPr="00DE1427">
        <w:rPr>
          <w:rFonts w:ascii="Calibri" w:eastAsia="Times New Roman" w:hAnsi="Calibri" w:cs="Calibri"/>
          <w:color w:val="000000"/>
          <w:szCs w:val="24"/>
          <w:lang w:eastAsia="ru-RU"/>
        </w:rPr>
        <w:t> </w:t>
      </w:r>
    </w:p>
    <w:p w:rsidR="00A13DD7" w:rsidRDefault="00A13DD7" w:rsidP="00A13DD7">
      <w:pPr>
        <w:autoSpaceDE w:val="0"/>
        <w:autoSpaceDN w:val="0"/>
        <w:adjustRightInd w:val="0"/>
        <w:spacing w:after="0" w:line="276" w:lineRule="auto"/>
        <w:ind w:firstLine="700"/>
        <w:jc w:val="both"/>
      </w:pPr>
    </w:p>
    <w:p w:rsidR="001535EF" w:rsidRPr="00955A99" w:rsidRDefault="001535EF">
      <w:pPr>
        <w:rPr>
          <w:sz w:val="28"/>
          <w:szCs w:val="28"/>
        </w:rPr>
      </w:pPr>
    </w:p>
    <w:sectPr w:rsidR="001535EF" w:rsidRPr="00955A99" w:rsidSect="005B6077">
      <w:type w:val="nextColumn"/>
      <w:pgSz w:w="12240" w:h="15840"/>
      <w:pgMar w:top="1134" w:right="902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2E26"/>
    <w:rsid w:val="00011C58"/>
    <w:rsid w:val="000A71C3"/>
    <w:rsid w:val="0013010B"/>
    <w:rsid w:val="00146589"/>
    <w:rsid w:val="001535EF"/>
    <w:rsid w:val="001668DF"/>
    <w:rsid w:val="001819FA"/>
    <w:rsid w:val="0019054B"/>
    <w:rsid w:val="001E1758"/>
    <w:rsid w:val="002173FC"/>
    <w:rsid w:val="0022459C"/>
    <w:rsid w:val="002449FA"/>
    <w:rsid w:val="00265763"/>
    <w:rsid w:val="00282805"/>
    <w:rsid w:val="002976F9"/>
    <w:rsid w:val="002D5A02"/>
    <w:rsid w:val="002D78BA"/>
    <w:rsid w:val="002F553D"/>
    <w:rsid w:val="00363CE2"/>
    <w:rsid w:val="003675B3"/>
    <w:rsid w:val="003970DE"/>
    <w:rsid w:val="004155DF"/>
    <w:rsid w:val="00451699"/>
    <w:rsid w:val="00493D00"/>
    <w:rsid w:val="004A5564"/>
    <w:rsid w:val="005A58BD"/>
    <w:rsid w:val="005B6077"/>
    <w:rsid w:val="0064673E"/>
    <w:rsid w:val="00650736"/>
    <w:rsid w:val="00693591"/>
    <w:rsid w:val="006B20B6"/>
    <w:rsid w:val="00702813"/>
    <w:rsid w:val="0070357C"/>
    <w:rsid w:val="00737890"/>
    <w:rsid w:val="0074687E"/>
    <w:rsid w:val="00792E00"/>
    <w:rsid w:val="007A34D6"/>
    <w:rsid w:val="007A5DD3"/>
    <w:rsid w:val="007B5D6B"/>
    <w:rsid w:val="007E664A"/>
    <w:rsid w:val="008E103B"/>
    <w:rsid w:val="008E4E39"/>
    <w:rsid w:val="0093649C"/>
    <w:rsid w:val="00952E26"/>
    <w:rsid w:val="00955A99"/>
    <w:rsid w:val="00980141"/>
    <w:rsid w:val="009A6945"/>
    <w:rsid w:val="009D1AD2"/>
    <w:rsid w:val="009F208C"/>
    <w:rsid w:val="00A13DD7"/>
    <w:rsid w:val="00A840A3"/>
    <w:rsid w:val="00A85844"/>
    <w:rsid w:val="00AA7D8C"/>
    <w:rsid w:val="00B00FD9"/>
    <w:rsid w:val="00B018BA"/>
    <w:rsid w:val="00B22611"/>
    <w:rsid w:val="00B26486"/>
    <w:rsid w:val="00B63177"/>
    <w:rsid w:val="00B81ED4"/>
    <w:rsid w:val="00BB3F20"/>
    <w:rsid w:val="00BC1BA0"/>
    <w:rsid w:val="00BC2C91"/>
    <w:rsid w:val="00BC79C9"/>
    <w:rsid w:val="00C36B76"/>
    <w:rsid w:val="00C50051"/>
    <w:rsid w:val="00CA1842"/>
    <w:rsid w:val="00D62B29"/>
    <w:rsid w:val="00D94F4B"/>
    <w:rsid w:val="00DB4EA9"/>
    <w:rsid w:val="00E30BDA"/>
    <w:rsid w:val="00E341A3"/>
    <w:rsid w:val="00EF7EDE"/>
    <w:rsid w:val="00F70BD1"/>
    <w:rsid w:val="00F87427"/>
    <w:rsid w:val="00FC59ED"/>
    <w:rsid w:val="00FD4188"/>
    <w:rsid w:val="00FF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7427"/>
  </w:style>
  <w:style w:type="character" w:customStyle="1" w:styleId="10">
    <w:name w:val="Номер строки1"/>
    <w:basedOn w:val="a0"/>
    <w:uiPriority w:val="99"/>
    <w:rsid w:val="00F87427"/>
    <w:rPr>
      <w:rFonts w:ascii="Calibri" w:hAnsi="Calibri" w:cs="Times New Roman"/>
      <w:szCs w:val="22"/>
    </w:rPr>
  </w:style>
  <w:style w:type="character" w:customStyle="1" w:styleId="11">
    <w:name w:val="Гиперссылка1"/>
    <w:basedOn w:val="a0"/>
    <w:uiPriority w:val="99"/>
    <w:rsid w:val="00F87427"/>
    <w:rPr>
      <w:rFonts w:ascii="Calibri" w:hAnsi="Calibri" w:cs="Times New Roman"/>
      <w:color w:val="0000FF"/>
      <w:szCs w:val="22"/>
      <w:u w:val="single"/>
    </w:rPr>
  </w:style>
  <w:style w:type="table" w:customStyle="1" w:styleId="110">
    <w:name w:val="Простая таблица 11"/>
    <w:basedOn w:val="a1"/>
    <w:next w:val="12"/>
    <w:uiPriority w:val="99"/>
    <w:rsid w:val="00F8742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line number"/>
    <w:basedOn w:val="a0"/>
    <w:uiPriority w:val="99"/>
    <w:semiHidden/>
    <w:unhideWhenUsed/>
    <w:rsid w:val="00F87427"/>
  </w:style>
  <w:style w:type="character" w:styleId="a4">
    <w:name w:val="Hyperlink"/>
    <w:basedOn w:val="a0"/>
    <w:uiPriority w:val="99"/>
    <w:semiHidden/>
    <w:unhideWhenUsed/>
    <w:rsid w:val="00F87427"/>
    <w:rPr>
      <w:color w:val="0563C1" w:themeColor="hyperlink"/>
      <w:u w:val="single"/>
    </w:rPr>
  </w:style>
  <w:style w:type="table" w:styleId="12">
    <w:name w:val="Table Simple 1"/>
    <w:basedOn w:val="a1"/>
    <w:uiPriority w:val="99"/>
    <w:semiHidden/>
    <w:unhideWhenUsed/>
    <w:rsid w:val="00F8742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5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69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63177"/>
    <w:rPr>
      <w:rFonts w:asciiTheme="minorHAnsi" w:hAnsiTheme="minorHAnsi"/>
      <w:b/>
      <w:i/>
      <w:iCs/>
    </w:rPr>
  </w:style>
  <w:style w:type="paragraph" w:customStyle="1" w:styleId="s1">
    <w:name w:val="s_1"/>
    <w:basedOn w:val="a"/>
    <w:rsid w:val="00B6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675B3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ConsPlusNormal">
    <w:name w:val="ConsPlusNormal"/>
    <w:rsid w:val="00BC2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5751525235718292"/>
          <c:y val="0.27844736345311827"/>
          <c:w val="0.7115917914586809"/>
          <c:h val="0.4457021758591083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explosion val="9"/>
          <c:dPt>
            <c:idx val="3"/>
            <c:explosion val="6"/>
            <c:extLst xmlns:c16r2="http://schemas.microsoft.com/office/drawing/2015/06/chart">
              <c:ext xmlns:c16="http://schemas.microsoft.com/office/drawing/2014/chart" uri="{C3380CC4-5D6E-409C-BE32-E72D297353CC}">
                <c16:uniqueId val="{00000001-F6D3-425A-8BB5-753BF347115F}"/>
              </c:ext>
            </c:extLst>
          </c:dPt>
          <c:dLbls>
            <c:dLbl>
              <c:idx val="0"/>
              <c:layout>
                <c:manualLayout>
                  <c:x val="1.3956460735539423E-2"/>
                  <c:y val="-0.16124960292107873"/>
                </c:manualLayout>
              </c:layout>
              <c:dLblPos val="bestFit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6D3-425A-8BB5-753BF347115F}"/>
                </c:ext>
              </c:extLst>
            </c:dLbl>
            <c:dLbl>
              <c:idx val="1"/>
              <c:layout>
                <c:manualLayout>
                  <c:x val="1.8125949956417427E-2"/>
                  <c:y val="-4.29718240896915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неналоговые доходы</a:t>
                    </a:r>
                    <a:r>
                      <a:rPr lang="ru-RU" baseline="0"/>
                      <a:t>;11,84</a:t>
                    </a:r>
                  </a:p>
                </c:rich>
              </c:tx>
              <c:dLblPos val="bestFit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6D3-425A-8BB5-753BF347115F}"/>
                </c:ext>
              </c:extLst>
            </c:dLbl>
            <c:dLbl>
              <c:idx val="2"/>
              <c:layout>
                <c:manualLayout>
                  <c:x val="-8.8913587107529835E-2"/>
                  <c:y val="0.1676788636714526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Целевые  МБТ</a:t>
                    </a:r>
                  </a:p>
                  <a:p>
                    <a:endParaRPr lang="ru-RU"/>
                  </a:p>
                  <a:p>
                    <a:endParaRPr lang="ru-RU"/>
                  </a:p>
                </c:rich>
              </c:tx>
              <c:dLblPos val="bestFit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6D3-425A-8BB5-753BF347115F}"/>
                </c:ext>
              </c:extLst>
            </c:dLbl>
            <c:dLbl>
              <c:idx val="3"/>
              <c:layout>
                <c:manualLayout>
                  <c:x val="0"/>
                  <c:y val="-0.12662319318037976"/>
                </c:manualLayout>
              </c:layout>
              <c:dLblPos val="bestFit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6D3-425A-8BB5-753BF347115F}"/>
                </c:ext>
              </c:extLst>
            </c:dLbl>
            <c:dLbl>
              <c:idx val="4"/>
              <c:layout>
                <c:manualLayout>
                  <c:x val="-0.10518923769184331"/>
                  <c:y val="-2.2343313349003514E-2"/>
                </c:manualLayout>
              </c:layout>
              <c:dLblPos val="bestFit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31177304964539"/>
                      <c:h val="0.110337485361439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6D3-425A-8BB5-753BF347115F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57744565217392174"/>
                  <c:y val="0.22700587084148749"/>
                </c:manualLayout>
              </c:layout>
              <c:dLblPos val="bestFit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6D3-425A-8BB5-753BF347115F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3953804347826152"/>
                  <c:y val="0.17612524461839529"/>
                </c:manualLayout>
              </c:layout>
              <c:dLblPos val="bestFit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6D3-425A-8BB5-753BF347115F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showCatName val="1"/>
            <c:separator>; 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Субвенции, субсидии, МБТ по соглашению</c:v>
                </c:pt>
                <c:pt idx="3">
                  <c:v>дотация</c:v>
                </c:pt>
                <c:pt idx="4">
                  <c:v> иные межбюджетные трансферты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8.5500000000000007</c:v>
                </c:pt>
                <c:pt idx="1">
                  <c:v>2.1800000000000002</c:v>
                </c:pt>
                <c:pt idx="2">
                  <c:v>41.14</c:v>
                </c:pt>
                <c:pt idx="3">
                  <c:v>47.86</c:v>
                </c:pt>
                <c:pt idx="4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6D3-425A-8BB5-753BF347115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CatName val="1"/>
            <c:separator>; 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Субвенции, субсидии, МБТ по соглашению</c:v>
                </c:pt>
                <c:pt idx="3">
                  <c:v>дотация</c:v>
                </c:pt>
                <c:pt idx="4">
                  <c:v> иные межбюджетные трансферты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F6D3-425A-8BB5-753BF347115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CatName val="1"/>
            <c:separator>; 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Субвенции, субсидии, МБТ по соглашению</c:v>
                </c:pt>
                <c:pt idx="3">
                  <c:v>дотация</c:v>
                </c:pt>
                <c:pt idx="4">
                  <c:v> иные межбюджетные трансферты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6D3-425A-8BB5-753BF347115F}"/>
            </c:ext>
          </c:extLst>
        </c:ser>
        <c:dLbls>
          <c:showVal val="1"/>
          <c:showCatName val="1"/>
          <c:separator>; </c:separator>
        </c:dLbls>
      </c:pie3DChart>
    </c:plotArea>
    <c:legend>
      <c:legendPos val="b"/>
      <c:layout>
        <c:manualLayout>
          <c:xMode val="edge"/>
          <c:yMode val="edge"/>
          <c:x val="2.6229871950937633E-2"/>
          <c:y val="0.7805918248800563"/>
          <c:w val="0.88586956521739058"/>
          <c:h val="0.20072065404357087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7FF7C-D5AC-4F54-A7D5-5091B8C2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11761</Words>
  <Characters>67038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2025-03-13T06:17:00Z</cp:lastPrinted>
  <dcterms:created xsi:type="dcterms:W3CDTF">2025-03-06T06:20:00Z</dcterms:created>
  <dcterms:modified xsi:type="dcterms:W3CDTF">2025-03-14T04:49:00Z</dcterms:modified>
</cp:coreProperties>
</file>