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EF" w:rsidRDefault="00D053EF" w:rsidP="00AF30C4">
      <w:pPr>
        <w:tabs>
          <w:tab w:val="left" w:pos="8400"/>
        </w:tabs>
        <w:spacing w:after="0" w:line="240" w:lineRule="auto"/>
        <w:rPr>
          <w:rFonts w:ascii="Times New Roman" w:hAnsi="Times New Roman"/>
          <w:sz w:val="40"/>
          <w:szCs w:val="40"/>
          <w:lang w:eastAsia="ru-RU"/>
        </w:rPr>
      </w:pPr>
    </w:p>
    <w:p w:rsidR="00D053EF" w:rsidRPr="004F60C7" w:rsidRDefault="00D053EF" w:rsidP="00FC4756">
      <w:pPr>
        <w:keepNext/>
        <w:spacing w:after="0" w:line="240" w:lineRule="auto"/>
        <w:jc w:val="center"/>
        <w:outlineLvl w:val="0"/>
        <w:rPr>
          <w:rFonts w:ascii="Times New Roman" w:hAnsi="Times New Roman"/>
          <w:b/>
          <w:sz w:val="24"/>
          <w:szCs w:val="20"/>
          <w:lang w:eastAsia="ru-RU"/>
        </w:rPr>
      </w:pPr>
      <w:r w:rsidRPr="004F60C7">
        <w:rPr>
          <w:rFonts w:ascii="Times New Roman" w:hAnsi="Times New Roman"/>
          <w:b/>
          <w:sz w:val="24"/>
          <w:szCs w:val="20"/>
          <w:lang w:eastAsia="ru-RU"/>
        </w:rPr>
        <w:t>АДМИНИСТРАЦИЯ</w:t>
      </w:r>
    </w:p>
    <w:p w:rsidR="00D053EF" w:rsidRDefault="00D053EF" w:rsidP="00FC4756">
      <w:pPr>
        <w:keepNext/>
        <w:spacing w:after="0" w:line="240" w:lineRule="auto"/>
        <w:jc w:val="center"/>
        <w:outlineLvl w:val="0"/>
        <w:rPr>
          <w:rFonts w:ascii="Times New Roman" w:hAnsi="Times New Roman"/>
          <w:b/>
          <w:sz w:val="24"/>
          <w:szCs w:val="20"/>
          <w:lang w:eastAsia="ru-RU"/>
        </w:rPr>
      </w:pPr>
      <w:r w:rsidRPr="004F60C7">
        <w:rPr>
          <w:rFonts w:ascii="Times New Roman" w:hAnsi="Times New Roman"/>
          <w:b/>
          <w:sz w:val="24"/>
          <w:szCs w:val="20"/>
          <w:lang w:eastAsia="ru-RU"/>
        </w:rPr>
        <w:t xml:space="preserve">    </w:t>
      </w:r>
      <w:r>
        <w:rPr>
          <w:rFonts w:ascii="Times New Roman" w:hAnsi="Times New Roman"/>
          <w:b/>
          <w:sz w:val="24"/>
          <w:szCs w:val="20"/>
          <w:lang w:eastAsia="ru-RU"/>
        </w:rPr>
        <w:t xml:space="preserve">ВЕДЕНКИНСКОГО СЕЛЬСКОГО ПОСЕЛЕНЯ </w:t>
      </w:r>
    </w:p>
    <w:p w:rsidR="00D053EF" w:rsidRDefault="00D053EF" w:rsidP="00FC4756">
      <w:pPr>
        <w:keepNext/>
        <w:spacing w:after="0" w:line="240" w:lineRule="auto"/>
        <w:jc w:val="center"/>
        <w:outlineLvl w:val="0"/>
        <w:rPr>
          <w:rFonts w:ascii="Times New Roman" w:hAnsi="Times New Roman"/>
          <w:b/>
          <w:sz w:val="24"/>
          <w:szCs w:val="20"/>
          <w:lang w:eastAsia="ru-RU"/>
        </w:rPr>
      </w:pPr>
      <w:r>
        <w:rPr>
          <w:rFonts w:ascii="Times New Roman" w:hAnsi="Times New Roman"/>
          <w:b/>
          <w:sz w:val="24"/>
          <w:szCs w:val="20"/>
          <w:lang w:eastAsia="ru-RU"/>
        </w:rPr>
        <w:t>ДАЛЬНЕРЕЧЕНСКОГО МУНИЦИПАЛЬНОГО РАЙОНА</w:t>
      </w:r>
    </w:p>
    <w:p w:rsidR="00D053EF" w:rsidRPr="004F60C7" w:rsidRDefault="00D053EF" w:rsidP="00FC4756">
      <w:pPr>
        <w:keepNext/>
        <w:spacing w:after="0" w:line="240" w:lineRule="auto"/>
        <w:jc w:val="center"/>
        <w:outlineLvl w:val="0"/>
        <w:rPr>
          <w:rFonts w:ascii="Times New Roman" w:hAnsi="Times New Roman"/>
          <w:b/>
          <w:lang w:eastAsia="ru-RU"/>
        </w:rPr>
      </w:pPr>
      <w:r>
        <w:rPr>
          <w:rFonts w:ascii="Times New Roman" w:hAnsi="Times New Roman"/>
          <w:b/>
          <w:sz w:val="24"/>
          <w:szCs w:val="20"/>
          <w:lang w:eastAsia="ru-RU"/>
        </w:rPr>
        <w:t xml:space="preserve"> ПРИМОРСКОГО КРАЯ</w:t>
      </w:r>
    </w:p>
    <w:p w:rsidR="00D053EF" w:rsidRPr="004F60C7" w:rsidRDefault="00D053EF" w:rsidP="00FC4756">
      <w:pPr>
        <w:spacing w:after="0" w:line="240" w:lineRule="auto"/>
        <w:rPr>
          <w:rFonts w:ascii="Times New Roman" w:hAnsi="Times New Roman"/>
          <w:sz w:val="24"/>
          <w:szCs w:val="20"/>
          <w:lang w:eastAsia="ru-RU"/>
        </w:rPr>
      </w:pPr>
    </w:p>
    <w:p w:rsidR="00D053EF" w:rsidRPr="004F60C7" w:rsidRDefault="00D053EF" w:rsidP="00FC475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ПОСТАНОВЛЕНИЕ</w:t>
      </w:r>
    </w:p>
    <w:p w:rsidR="00D053EF" w:rsidRDefault="00D053EF" w:rsidP="00FC4756">
      <w:pPr>
        <w:widowControl w:val="0"/>
        <w:jc w:val="center"/>
      </w:pPr>
    </w:p>
    <w:p w:rsidR="00D053EF" w:rsidRPr="00241EED" w:rsidRDefault="00D053EF" w:rsidP="00241EED">
      <w:pPr>
        <w:widowControl w:val="0"/>
        <w:tabs>
          <w:tab w:val="center" w:pos="4960"/>
          <w:tab w:val="left" w:pos="7360"/>
        </w:tab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241EED">
        <w:rPr>
          <w:rFonts w:ascii="Times New Roman" w:eastAsia="Times New Roman" w:hAnsi="Times New Roman"/>
          <w:b/>
          <w:sz w:val="28"/>
          <w:szCs w:val="28"/>
          <w:lang w:eastAsia="ru-RU"/>
        </w:rPr>
        <w:t xml:space="preserve">02 ноября  </w:t>
      </w:r>
      <w:smartTag w:uri="urn:schemas-microsoft-com:office:smarttags" w:element="metricconverter">
        <w:smartTagPr>
          <w:attr w:name="ProductID" w:val="2018 г"/>
        </w:smartTagPr>
        <w:r w:rsidRPr="00241EED">
          <w:rPr>
            <w:rFonts w:ascii="Times New Roman" w:eastAsia="Times New Roman" w:hAnsi="Times New Roman"/>
            <w:b/>
            <w:sz w:val="28"/>
            <w:szCs w:val="28"/>
            <w:lang w:eastAsia="ru-RU"/>
          </w:rPr>
          <w:t>2018 г</w:t>
        </w:r>
      </w:smartTag>
      <w:r w:rsidRPr="00241EED">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241EED">
        <w:rPr>
          <w:rFonts w:ascii="Times New Roman" w:eastAsia="Times New Roman" w:hAnsi="Times New Roman"/>
          <w:b/>
          <w:sz w:val="28"/>
          <w:szCs w:val="28"/>
          <w:lang w:eastAsia="ru-RU"/>
        </w:rPr>
        <w:t xml:space="preserve">    с. Веденка                                      №  55</w:t>
      </w:r>
    </w:p>
    <w:p w:rsidR="00D053EF" w:rsidRDefault="00D053EF" w:rsidP="00FC4756">
      <w:pPr>
        <w:widowControl w:val="0"/>
        <w:tabs>
          <w:tab w:val="center" w:pos="4960"/>
          <w:tab w:val="left" w:pos="7360"/>
        </w:tabs>
        <w:jc w:val="center"/>
        <w:rPr>
          <w:rFonts w:ascii="Times New Roman" w:hAnsi="Times New Roman"/>
          <w:b/>
          <w:sz w:val="20"/>
        </w:rPr>
      </w:pPr>
      <w:r>
        <w:rPr>
          <w:sz w:val="28"/>
          <w:szCs w:val="28"/>
          <w:u w:val="single"/>
        </w:rPr>
        <w:t xml:space="preserve"> </w:t>
      </w:r>
    </w:p>
    <w:p w:rsidR="00D053EF" w:rsidRDefault="00D053EF" w:rsidP="00BC071A">
      <w:pPr>
        <w:pStyle w:val="ConsPlusTitle"/>
        <w:spacing w:line="192" w:lineRule="auto"/>
        <w:jc w:val="center"/>
        <w:rPr>
          <w:rFonts w:ascii="Times New Roman" w:hAnsi="Times New Roman" w:cs="Times New Roman"/>
          <w:sz w:val="28"/>
          <w:szCs w:val="28"/>
        </w:rPr>
      </w:pPr>
      <w:r w:rsidRPr="00DF0409">
        <w:rPr>
          <w:rFonts w:ascii="Times New Roman" w:hAnsi="Times New Roman" w:cs="Times New Roman"/>
          <w:sz w:val="28"/>
          <w:szCs w:val="28"/>
        </w:rPr>
        <w:t xml:space="preserve">Об утверждении Примерного положения об оплате </w:t>
      </w:r>
      <w:r>
        <w:rPr>
          <w:rFonts w:ascii="Times New Roman" w:hAnsi="Times New Roman" w:cs="Times New Roman"/>
          <w:sz w:val="28"/>
          <w:szCs w:val="28"/>
        </w:rPr>
        <w:t xml:space="preserve">труда </w:t>
      </w:r>
    </w:p>
    <w:p w:rsidR="00D053EF" w:rsidRDefault="00D053EF" w:rsidP="00BC071A">
      <w:pPr>
        <w:pStyle w:val="ConsPlusTitle"/>
        <w:spacing w:line="192" w:lineRule="auto"/>
        <w:jc w:val="center"/>
        <w:rPr>
          <w:rFonts w:ascii="Times New Roman" w:hAnsi="Times New Roman" w:cs="Times New Roman"/>
          <w:sz w:val="28"/>
          <w:szCs w:val="28"/>
        </w:rPr>
      </w:pPr>
      <w:r>
        <w:rPr>
          <w:rFonts w:ascii="Times New Roman" w:hAnsi="Times New Roman" w:cs="Times New Roman"/>
          <w:sz w:val="28"/>
          <w:szCs w:val="28"/>
        </w:rPr>
        <w:t>работников учреждений культуры</w:t>
      </w:r>
    </w:p>
    <w:p w:rsidR="00D053EF" w:rsidRPr="00BC071A" w:rsidRDefault="00D053EF" w:rsidP="001F3F61">
      <w:pPr>
        <w:widowControl w:val="0"/>
        <w:tabs>
          <w:tab w:val="center" w:pos="4960"/>
          <w:tab w:val="left" w:pos="7360"/>
        </w:tabs>
        <w:jc w:val="center"/>
        <w:rPr>
          <w:rFonts w:ascii="Times New Roman" w:hAnsi="Times New Roman"/>
          <w:b/>
          <w:sz w:val="28"/>
          <w:szCs w:val="28"/>
        </w:rPr>
      </w:pPr>
      <w:r>
        <w:rPr>
          <w:rFonts w:ascii="Times New Roman" w:hAnsi="Times New Roman"/>
          <w:b/>
          <w:sz w:val="28"/>
          <w:szCs w:val="28"/>
        </w:rPr>
        <w:t>Веденкинского</w:t>
      </w:r>
      <w:r w:rsidRPr="00BC071A">
        <w:rPr>
          <w:rFonts w:ascii="Times New Roman" w:hAnsi="Times New Roman"/>
          <w:b/>
          <w:sz w:val="28"/>
          <w:szCs w:val="28"/>
        </w:rPr>
        <w:t xml:space="preserve">  сельского поселения</w:t>
      </w:r>
    </w:p>
    <w:p w:rsidR="00D053EF" w:rsidRDefault="00D053EF" w:rsidP="002E4106">
      <w:pPr>
        <w:spacing w:before="100" w:beforeAutospacing="1" w:after="240" w:line="240" w:lineRule="auto"/>
        <w:jc w:val="right"/>
        <w:rPr>
          <w:rFonts w:ascii="Times New Roman" w:hAnsi="Times New Roman"/>
          <w:sz w:val="24"/>
          <w:szCs w:val="24"/>
          <w:lang w:eastAsia="ru-RU"/>
        </w:rPr>
      </w:pPr>
    </w:p>
    <w:p w:rsidR="00D053EF" w:rsidRPr="00F34383" w:rsidRDefault="00D053EF" w:rsidP="00F34383">
      <w:pPr>
        <w:spacing w:before="100" w:beforeAutospacing="1" w:after="100" w:afterAutospacing="1"/>
        <w:jc w:val="both"/>
        <w:rPr>
          <w:rFonts w:ascii="Times New Roman" w:hAnsi="Times New Roman"/>
          <w:sz w:val="28"/>
          <w:szCs w:val="28"/>
          <w:lang w:eastAsia="ru-RU"/>
        </w:rPr>
      </w:pPr>
      <w:r>
        <w:rPr>
          <w:rFonts w:ascii="Times New Roman" w:hAnsi="Times New Roman"/>
          <w:sz w:val="28"/>
          <w:szCs w:val="28"/>
        </w:rPr>
        <w:t xml:space="preserve">             </w:t>
      </w:r>
      <w:r w:rsidRPr="00F34383">
        <w:rPr>
          <w:rFonts w:ascii="Times New Roman" w:hAnsi="Times New Roman"/>
          <w:sz w:val="28"/>
          <w:szCs w:val="28"/>
        </w:rPr>
        <w:t>В соответствии с постановле</w:t>
      </w:r>
      <w:r>
        <w:rPr>
          <w:rFonts w:ascii="Times New Roman" w:hAnsi="Times New Roman"/>
          <w:sz w:val="28"/>
          <w:szCs w:val="28"/>
        </w:rPr>
        <w:t xml:space="preserve">нием администрации Веденкинского сельского поселения от </w:t>
      </w:r>
      <w:r w:rsidRPr="00AC20AC">
        <w:rPr>
          <w:rFonts w:ascii="Times New Roman" w:hAnsi="Times New Roman"/>
          <w:sz w:val="28"/>
          <w:szCs w:val="28"/>
        </w:rPr>
        <w:t>02.11.2018 года № 54</w:t>
      </w:r>
      <w:r>
        <w:rPr>
          <w:rFonts w:ascii="Times New Roman" w:hAnsi="Times New Roman"/>
          <w:sz w:val="28"/>
          <w:szCs w:val="28"/>
        </w:rPr>
        <w:t xml:space="preserve"> «</w:t>
      </w:r>
      <w:r w:rsidRPr="00F34383">
        <w:rPr>
          <w:rFonts w:ascii="Times New Roman" w:hAnsi="Times New Roman"/>
          <w:sz w:val="28"/>
          <w:szCs w:val="28"/>
          <w:lang w:eastAsia="ru-RU"/>
        </w:rPr>
        <w:t>О введении отраслевых систем оплаты труда работников муници</w:t>
      </w:r>
      <w:r>
        <w:rPr>
          <w:rFonts w:ascii="Times New Roman" w:hAnsi="Times New Roman"/>
          <w:sz w:val="28"/>
          <w:szCs w:val="28"/>
          <w:lang w:eastAsia="ru-RU"/>
        </w:rPr>
        <w:t xml:space="preserve">пальных учреждений </w:t>
      </w:r>
      <w:r>
        <w:rPr>
          <w:rFonts w:ascii="Times New Roman" w:hAnsi="Times New Roman"/>
          <w:sz w:val="28"/>
          <w:szCs w:val="28"/>
        </w:rPr>
        <w:t>Веденкинского</w:t>
      </w:r>
      <w:r w:rsidRPr="00F34383">
        <w:rPr>
          <w:rFonts w:ascii="Times New Roman" w:hAnsi="Times New Roman"/>
          <w:sz w:val="28"/>
          <w:szCs w:val="28"/>
          <w:lang w:eastAsia="ru-RU"/>
        </w:rPr>
        <w:t xml:space="preserve"> сельского поселен</w:t>
      </w:r>
      <w:r>
        <w:rPr>
          <w:rFonts w:ascii="Times New Roman" w:hAnsi="Times New Roman"/>
          <w:sz w:val="28"/>
          <w:szCs w:val="28"/>
          <w:lang w:eastAsia="ru-RU"/>
        </w:rPr>
        <w:t xml:space="preserve">ия», администрация </w:t>
      </w:r>
      <w:r>
        <w:rPr>
          <w:rFonts w:ascii="Times New Roman" w:hAnsi="Times New Roman"/>
          <w:sz w:val="28"/>
          <w:szCs w:val="28"/>
        </w:rPr>
        <w:t>Веденкинского</w:t>
      </w:r>
      <w:r w:rsidRPr="00F34383">
        <w:rPr>
          <w:rFonts w:ascii="Times New Roman" w:hAnsi="Times New Roman"/>
          <w:sz w:val="28"/>
          <w:szCs w:val="28"/>
          <w:lang w:eastAsia="ru-RU"/>
        </w:rPr>
        <w:t xml:space="preserve"> сельского поселения </w:t>
      </w:r>
    </w:p>
    <w:p w:rsidR="00D053EF" w:rsidRPr="00F34383" w:rsidRDefault="00D053EF" w:rsidP="00F34383">
      <w:pPr>
        <w:spacing w:before="100" w:beforeAutospacing="1" w:after="100" w:afterAutospacing="1"/>
        <w:jc w:val="both"/>
        <w:rPr>
          <w:rFonts w:ascii="Times New Roman" w:hAnsi="Times New Roman"/>
          <w:sz w:val="28"/>
          <w:szCs w:val="28"/>
          <w:lang w:eastAsia="ru-RU"/>
        </w:rPr>
      </w:pPr>
      <w:r w:rsidRPr="00F34383">
        <w:rPr>
          <w:rFonts w:ascii="Times New Roman" w:hAnsi="Times New Roman"/>
          <w:sz w:val="28"/>
          <w:szCs w:val="28"/>
          <w:lang w:eastAsia="ru-RU"/>
        </w:rPr>
        <w:t>Постановляет:</w:t>
      </w:r>
    </w:p>
    <w:p w:rsidR="00D053EF" w:rsidRPr="00F34383" w:rsidRDefault="00D053EF" w:rsidP="00F34383">
      <w:pPr>
        <w:spacing w:before="100" w:beforeAutospacing="1" w:after="100" w:afterAutospacing="1" w:line="240" w:lineRule="auto"/>
        <w:jc w:val="both"/>
        <w:outlineLvl w:val="1"/>
        <w:rPr>
          <w:rFonts w:ascii="Times New Roman" w:hAnsi="Times New Roman"/>
          <w:bCs/>
          <w:sz w:val="28"/>
          <w:szCs w:val="28"/>
          <w:lang w:eastAsia="ru-RU"/>
        </w:rPr>
      </w:pPr>
      <w:r>
        <w:rPr>
          <w:rFonts w:ascii="Times New Roman" w:hAnsi="Times New Roman"/>
          <w:sz w:val="28"/>
          <w:szCs w:val="28"/>
          <w:lang w:eastAsia="ru-RU"/>
        </w:rPr>
        <w:t xml:space="preserve">        </w:t>
      </w:r>
      <w:r w:rsidRPr="00F34383">
        <w:rPr>
          <w:rFonts w:ascii="Times New Roman" w:hAnsi="Times New Roman"/>
          <w:sz w:val="28"/>
          <w:szCs w:val="28"/>
          <w:lang w:eastAsia="ru-RU"/>
        </w:rPr>
        <w:t xml:space="preserve">1. Утвердить прилагаемое Примерное </w:t>
      </w:r>
      <w:r w:rsidRPr="00F34383">
        <w:rPr>
          <w:rFonts w:ascii="Times New Roman" w:hAnsi="Times New Roman"/>
          <w:bCs/>
          <w:sz w:val="28"/>
          <w:szCs w:val="28"/>
          <w:lang w:eastAsia="ru-RU"/>
        </w:rPr>
        <w:t>положение об оплате труда работников муниципальных у</w:t>
      </w:r>
      <w:r>
        <w:rPr>
          <w:rFonts w:ascii="Times New Roman" w:hAnsi="Times New Roman"/>
          <w:bCs/>
          <w:sz w:val="28"/>
          <w:szCs w:val="28"/>
          <w:lang w:eastAsia="ru-RU"/>
        </w:rPr>
        <w:t xml:space="preserve">чреждений культуры </w:t>
      </w:r>
      <w:r>
        <w:rPr>
          <w:rFonts w:ascii="Times New Roman" w:hAnsi="Times New Roman"/>
          <w:sz w:val="28"/>
          <w:szCs w:val="28"/>
        </w:rPr>
        <w:t>Веденкинского</w:t>
      </w:r>
      <w:r w:rsidRPr="00F34383">
        <w:rPr>
          <w:rFonts w:ascii="Times New Roman" w:hAnsi="Times New Roman"/>
          <w:bCs/>
          <w:sz w:val="28"/>
          <w:szCs w:val="28"/>
          <w:lang w:eastAsia="ru-RU"/>
        </w:rPr>
        <w:t xml:space="preserve"> сельского поселения</w:t>
      </w:r>
      <w:r>
        <w:rPr>
          <w:rFonts w:ascii="Times New Roman" w:hAnsi="Times New Roman"/>
          <w:bCs/>
          <w:sz w:val="28"/>
          <w:szCs w:val="28"/>
          <w:lang w:eastAsia="ru-RU"/>
        </w:rPr>
        <w:t>.</w:t>
      </w:r>
    </w:p>
    <w:p w:rsidR="00D053EF" w:rsidRPr="00F34383" w:rsidRDefault="00D053EF" w:rsidP="00F34383">
      <w:pPr>
        <w:spacing w:before="100" w:beforeAutospacing="1" w:after="100" w:afterAutospacing="1"/>
        <w:jc w:val="both"/>
        <w:rPr>
          <w:rFonts w:ascii="Times New Roman" w:hAnsi="Times New Roman"/>
          <w:sz w:val="28"/>
          <w:szCs w:val="28"/>
        </w:rPr>
      </w:pPr>
      <w:r>
        <w:rPr>
          <w:rFonts w:ascii="Times New Roman" w:hAnsi="Times New Roman"/>
          <w:sz w:val="28"/>
          <w:szCs w:val="28"/>
          <w:lang w:eastAsia="ru-RU"/>
        </w:rPr>
        <w:t xml:space="preserve">        </w:t>
      </w:r>
      <w:r w:rsidRPr="00F34383">
        <w:rPr>
          <w:rFonts w:ascii="Times New Roman" w:hAnsi="Times New Roman"/>
          <w:sz w:val="28"/>
          <w:szCs w:val="28"/>
          <w:lang w:eastAsia="ru-RU"/>
        </w:rPr>
        <w:t>2.</w:t>
      </w:r>
      <w:r w:rsidRPr="00F34383">
        <w:rPr>
          <w:rFonts w:ascii="Times New Roman" w:hAnsi="Times New Roman"/>
          <w:sz w:val="28"/>
          <w:szCs w:val="28"/>
        </w:rPr>
        <w:t xml:space="preserve"> Контроль за исполнением настоящего постановления  возложить на </w:t>
      </w:r>
      <w:r>
        <w:rPr>
          <w:rFonts w:ascii="Times New Roman" w:hAnsi="Times New Roman"/>
          <w:sz w:val="28"/>
          <w:szCs w:val="28"/>
        </w:rPr>
        <w:t>начальника отдела учета (главного бухгалтера) администрации  Веденкинского</w:t>
      </w:r>
      <w:r w:rsidRPr="00F34383">
        <w:rPr>
          <w:rFonts w:ascii="Times New Roman" w:hAnsi="Times New Roman"/>
          <w:sz w:val="28"/>
          <w:szCs w:val="28"/>
        </w:rPr>
        <w:t xml:space="preserve"> се</w:t>
      </w:r>
      <w:r>
        <w:rPr>
          <w:rFonts w:ascii="Times New Roman" w:hAnsi="Times New Roman"/>
          <w:sz w:val="28"/>
          <w:szCs w:val="28"/>
        </w:rPr>
        <w:t>льского поселения (Казмирук Г.В.)</w:t>
      </w:r>
      <w:r w:rsidRPr="00F34383">
        <w:rPr>
          <w:rFonts w:ascii="Times New Roman" w:hAnsi="Times New Roman"/>
          <w:sz w:val="28"/>
          <w:szCs w:val="28"/>
        </w:rPr>
        <w:t>.</w:t>
      </w:r>
    </w:p>
    <w:p w:rsidR="00D053EF" w:rsidRPr="00F34383" w:rsidRDefault="00D053EF" w:rsidP="00F34383">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Pr="00F34383">
        <w:rPr>
          <w:rFonts w:ascii="Times New Roman" w:hAnsi="Times New Roman"/>
          <w:sz w:val="28"/>
          <w:szCs w:val="28"/>
        </w:rPr>
        <w:t>3. Настоящее постановление вступает в силу с момента его обнародования.</w:t>
      </w:r>
    </w:p>
    <w:p w:rsidR="00D053EF" w:rsidRPr="00F34383" w:rsidRDefault="00D053EF" w:rsidP="00FC4756">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И. о. главы</w:t>
      </w:r>
      <w:r w:rsidRPr="00F34383">
        <w:rPr>
          <w:rFonts w:ascii="Times New Roman" w:hAnsi="Times New Roman"/>
          <w:sz w:val="28"/>
          <w:szCs w:val="28"/>
        </w:rPr>
        <w:t xml:space="preserve"> администрации </w:t>
      </w:r>
    </w:p>
    <w:p w:rsidR="00D053EF" w:rsidRPr="00F34383" w:rsidRDefault="00D053EF" w:rsidP="00FC4756">
      <w:pPr>
        <w:autoSpaceDE w:val="0"/>
        <w:autoSpaceDN w:val="0"/>
        <w:adjustRightInd w:val="0"/>
        <w:spacing w:after="0"/>
        <w:jc w:val="both"/>
        <w:outlineLvl w:val="0"/>
        <w:rPr>
          <w:rFonts w:ascii="Times New Roman" w:hAnsi="Times New Roman"/>
          <w:sz w:val="28"/>
          <w:szCs w:val="28"/>
          <w:lang w:eastAsia="ru-RU"/>
        </w:rPr>
      </w:pPr>
      <w:r>
        <w:rPr>
          <w:rFonts w:ascii="Times New Roman" w:hAnsi="Times New Roman"/>
          <w:sz w:val="28"/>
          <w:szCs w:val="28"/>
        </w:rPr>
        <w:t>Веденкинского</w:t>
      </w:r>
      <w:r w:rsidRPr="00F34383">
        <w:rPr>
          <w:rFonts w:ascii="Times New Roman" w:hAnsi="Times New Roman"/>
          <w:sz w:val="28"/>
          <w:szCs w:val="28"/>
        </w:rPr>
        <w:t xml:space="preserve"> сельского поселения                    </w:t>
      </w:r>
      <w:r>
        <w:rPr>
          <w:rFonts w:ascii="Times New Roman" w:hAnsi="Times New Roman"/>
          <w:sz w:val="28"/>
          <w:szCs w:val="28"/>
        </w:rPr>
        <w:t xml:space="preserve">                     Г.В. Казмирук</w:t>
      </w:r>
    </w:p>
    <w:p w:rsidR="00D053EF" w:rsidRPr="00F34383" w:rsidRDefault="00D053EF" w:rsidP="00F34383">
      <w:pPr>
        <w:spacing w:before="100" w:beforeAutospacing="1" w:after="100" w:afterAutospacing="1"/>
        <w:jc w:val="both"/>
        <w:rPr>
          <w:rFonts w:ascii="Times New Roman" w:hAnsi="Times New Roman"/>
          <w:sz w:val="28"/>
          <w:szCs w:val="28"/>
        </w:rPr>
      </w:pPr>
    </w:p>
    <w:p w:rsidR="00D053EF" w:rsidRDefault="00D053EF" w:rsidP="00F34383">
      <w:pPr>
        <w:spacing w:before="100" w:beforeAutospacing="1" w:after="240" w:line="240" w:lineRule="auto"/>
        <w:jc w:val="both"/>
        <w:rPr>
          <w:rFonts w:ascii="Times New Roman" w:hAnsi="Times New Roman"/>
          <w:sz w:val="28"/>
          <w:szCs w:val="28"/>
          <w:lang w:eastAsia="ru-RU"/>
        </w:rPr>
      </w:pPr>
    </w:p>
    <w:p w:rsidR="00D053EF" w:rsidRDefault="00D053EF" w:rsidP="00F34383">
      <w:pPr>
        <w:spacing w:before="100" w:beforeAutospacing="1" w:after="240" w:line="240" w:lineRule="auto"/>
        <w:jc w:val="both"/>
        <w:rPr>
          <w:rFonts w:ascii="Times New Roman" w:hAnsi="Times New Roman"/>
          <w:sz w:val="28"/>
          <w:szCs w:val="28"/>
          <w:lang w:eastAsia="ru-RU"/>
        </w:rPr>
      </w:pPr>
    </w:p>
    <w:p w:rsidR="00D053EF" w:rsidRDefault="00D053EF" w:rsidP="00FC4756">
      <w:pPr>
        <w:spacing w:before="100" w:beforeAutospacing="1" w:after="240" w:line="240" w:lineRule="auto"/>
        <w:rPr>
          <w:rFonts w:ascii="Times New Roman" w:hAnsi="Times New Roman"/>
          <w:sz w:val="28"/>
          <w:szCs w:val="28"/>
          <w:lang w:eastAsia="ru-RU"/>
        </w:rPr>
      </w:pPr>
    </w:p>
    <w:p w:rsidR="00D053EF" w:rsidRPr="0037509F" w:rsidRDefault="00D053EF" w:rsidP="00FC4756">
      <w:pPr>
        <w:spacing w:after="0" w:line="240" w:lineRule="auto"/>
        <w:jc w:val="right"/>
        <w:rPr>
          <w:rFonts w:ascii="Times New Roman" w:hAnsi="Times New Roman"/>
          <w:sz w:val="24"/>
          <w:szCs w:val="24"/>
          <w:lang w:eastAsia="ru-RU"/>
        </w:rPr>
      </w:pPr>
      <w:r w:rsidRPr="0037509F">
        <w:rPr>
          <w:rFonts w:ascii="Times New Roman" w:hAnsi="Times New Roman"/>
          <w:sz w:val="24"/>
          <w:szCs w:val="24"/>
          <w:lang w:eastAsia="ru-RU"/>
        </w:rPr>
        <w:t>Приложение</w:t>
      </w:r>
      <w:r w:rsidRPr="0037509F">
        <w:rPr>
          <w:rFonts w:ascii="Times New Roman" w:hAnsi="Times New Roman"/>
          <w:sz w:val="24"/>
          <w:szCs w:val="24"/>
          <w:lang w:eastAsia="ru-RU"/>
        </w:rPr>
        <w:br/>
      </w:r>
      <w:bookmarkStart w:id="0" w:name="_GoBack"/>
      <w:bookmarkEnd w:id="0"/>
      <w:r w:rsidRPr="0037509F">
        <w:rPr>
          <w:rFonts w:ascii="Times New Roman" w:hAnsi="Times New Roman"/>
          <w:sz w:val="24"/>
          <w:szCs w:val="24"/>
          <w:lang w:eastAsia="ru-RU"/>
        </w:rPr>
        <w:t>УТВЕРЖДЕНО</w:t>
      </w:r>
      <w:r w:rsidRPr="0037509F">
        <w:rPr>
          <w:rFonts w:ascii="Times New Roman" w:hAnsi="Times New Roman"/>
          <w:sz w:val="24"/>
          <w:szCs w:val="24"/>
          <w:lang w:eastAsia="ru-RU"/>
        </w:rPr>
        <w:br/>
        <w:t>постановлением</w:t>
      </w:r>
      <w:r w:rsidRPr="0037509F">
        <w:rPr>
          <w:rFonts w:ascii="Times New Roman" w:hAnsi="Times New Roman"/>
          <w:sz w:val="24"/>
          <w:szCs w:val="24"/>
          <w:lang w:eastAsia="ru-RU"/>
        </w:rPr>
        <w:br/>
        <w:t xml:space="preserve">администрации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w:t>
      </w:r>
    </w:p>
    <w:p w:rsidR="00D053EF" w:rsidRPr="0037509F" w:rsidRDefault="00D053EF" w:rsidP="00FC4756">
      <w:pPr>
        <w:spacing w:after="0" w:line="240" w:lineRule="auto"/>
        <w:jc w:val="right"/>
        <w:rPr>
          <w:rFonts w:ascii="Times New Roman" w:hAnsi="Times New Roman"/>
          <w:sz w:val="24"/>
          <w:szCs w:val="24"/>
          <w:lang w:eastAsia="ru-RU"/>
        </w:rPr>
      </w:pPr>
      <w:r w:rsidRPr="0037509F">
        <w:rPr>
          <w:rFonts w:ascii="Times New Roman" w:hAnsi="Times New Roman"/>
          <w:sz w:val="24"/>
          <w:szCs w:val="24"/>
          <w:lang w:eastAsia="ru-RU"/>
        </w:rPr>
        <w:t xml:space="preserve"> сельского поселения </w:t>
      </w:r>
      <w:r w:rsidRPr="00AC20AC">
        <w:rPr>
          <w:rFonts w:ascii="Times New Roman" w:hAnsi="Times New Roman"/>
          <w:sz w:val="24"/>
          <w:szCs w:val="24"/>
          <w:lang w:eastAsia="ru-RU"/>
        </w:rPr>
        <w:t>от 02.11.2018 г. № 55</w:t>
      </w:r>
    </w:p>
    <w:p w:rsidR="00D053EF" w:rsidRPr="0037509F" w:rsidRDefault="00D053EF" w:rsidP="00F34383">
      <w:pPr>
        <w:spacing w:before="100" w:beforeAutospacing="1" w:after="100" w:afterAutospacing="1" w:line="240" w:lineRule="auto"/>
        <w:jc w:val="both"/>
        <w:outlineLvl w:val="1"/>
        <w:rPr>
          <w:rFonts w:ascii="Times New Roman" w:hAnsi="Times New Roman"/>
          <w:b/>
          <w:bCs/>
          <w:sz w:val="24"/>
          <w:szCs w:val="24"/>
          <w:lang w:eastAsia="ru-RU"/>
        </w:rPr>
      </w:pPr>
    </w:p>
    <w:p w:rsidR="00D053EF" w:rsidRPr="0037509F" w:rsidRDefault="00D053EF" w:rsidP="00FC4756">
      <w:pPr>
        <w:spacing w:before="100" w:beforeAutospacing="1" w:after="100" w:afterAutospacing="1" w:line="240" w:lineRule="auto"/>
        <w:jc w:val="center"/>
        <w:outlineLvl w:val="1"/>
        <w:rPr>
          <w:rFonts w:ascii="Times New Roman" w:hAnsi="Times New Roman"/>
          <w:b/>
          <w:bCs/>
          <w:sz w:val="24"/>
          <w:szCs w:val="24"/>
          <w:lang w:eastAsia="ru-RU"/>
        </w:rPr>
      </w:pPr>
      <w:r w:rsidRPr="0037509F">
        <w:rPr>
          <w:rFonts w:ascii="Times New Roman" w:hAnsi="Times New Roman"/>
          <w:b/>
          <w:bCs/>
          <w:sz w:val="24"/>
          <w:szCs w:val="24"/>
          <w:lang w:eastAsia="ru-RU"/>
        </w:rPr>
        <w:t xml:space="preserve">Примерное положение об оплате труда работников муниципальных учреждений культуры </w:t>
      </w:r>
      <w:r>
        <w:rPr>
          <w:rFonts w:ascii="Times New Roman" w:hAnsi="Times New Roman"/>
          <w:b/>
          <w:bCs/>
          <w:sz w:val="24"/>
          <w:szCs w:val="24"/>
          <w:lang w:eastAsia="ru-RU"/>
        </w:rPr>
        <w:t>Веденкинского</w:t>
      </w:r>
      <w:r w:rsidRPr="0037509F">
        <w:rPr>
          <w:rFonts w:ascii="Times New Roman" w:hAnsi="Times New Roman"/>
          <w:b/>
          <w:bCs/>
          <w:sz w:val="24"/>
          <w:szCs w:val="24"/>
          <w:lang w:eastAsia="ru-RU"/>
        </w:rPr>
        <w:t xml:space="preserve"> сельского поселения</w:t>
      </w:r>
    </w:p>
    <w:p w:rsidR="00D053EF" w:rsidRPr="0037509F" w:rsidRDefault="00D053EF" w:rsidP="00F34383">
      <w:pPr>
        <w:spacing w:before="100" w:beforeAutospacing="1" w:after="100" w:afterAutospacing="1" w:line="240" w:lineRule="auto"/>
        <w:jc w:val="both"/>
        <w:outlineLvl w:val="1"/>
        <w:rPr>
          <w:rFonts w:ascii="Times New Roman" w:hAnsi="Times New Roman"/>
          <w:b/>
          <w:bCs/>
          <w:sz w:val="24"/>
          <w:szCs w:val="24"/>
          <w:lang w:eastAsia="ru-RU"/>
        </w:rPr>
      </w:pPr>
    </w:p>
    <w:p w:rsidR="00D053EF" w:rsidRPr="0037509F" w:rsidRDefault="00D053EF" w:rsidP="003B1E9F">
      <w:pPr>
        <w:spacing w:before="100" w:beforeAutospacing="1" w:after="100" w:afterAutospacing="1" w:line="240" w:lineRule="auto"/>
        <w:jc w:val="center"/>
        <w:outlineLvl w:val="2"/>
        <w:rPr>
          <w:rFonts w:ascii="Times New Roman" w:hAnsi="Times New Roman"/>
          <w:b/>
          <w:bCs/>
          <w:sz w:val="24"/>
          <w:szCs w:val="24"/>
          <w:lang w:eastAsia="ru-RU"/>
        </w:rPr>
      </w:pPr>
      <w:r w:rsidRPr="0037509F">
        <w:rPr>
          <w:rFonts w:ascii="Times New Roman" w:hAnsi="Times New Roman"/>
          <w:b/>
          <w:bCs/>
          <w:sz w:val="24"/>
          <w:szCs w:val="24"/>
          <w:lang w:eastAsia="ru-RU"/>
        </w:rPr>
        <w:t>1. Общие положения</w:t>
      </w:r>
    </w:p>
    <w:p w:rsidR="00D053EF" w:rsidRPr="0037509F" w:rsidRDefault="00D053EF" w:rsidP="00F34383">
      <w:pPr>
        <w:spacing w:before="100" w:beforeAutospacing="1" w:after="240"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1.1. Настоящее примерное положение об оплате труда работников муниципальных учреждений культуры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(далее - Положение), регулирует порядок и условия оплаты труда работников муниципального казенного учреждения </w:t>
      </w:r>
      <w:r>
        <w:rPr>
          <w:rFonts w:ascii="Times New Roman" w:hAnsi="Times New Roman"/>
          <w:sz w:val="24"/>
          <w:szCs w:val="24"/>
          <w:lang w:eastAsia="ru-RU"/>
        </w:rPr>
        <w:t xml:space="preserve">«Дом культуры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w:t>
      </w:r>
      <w:r w:rsidRPr="0037509F">
        <w:rPr>
          <w:rFonts w:ascii="Times New Roman" w:hAnsi="Times New Roman"/>
          <w:sz w:val="24"/>
          <w:szCs w:val="24"/>
          <w:lang w:eastAsia="ru-RU"/>
        </w:rPr>
        <w:t xml:space="preserve"> (далее - Учреждение культуры).</w:t>
      </w:r>
    </w:p>
    <w:p w:rsidR="00D053E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1.2. Фонд оплаты труда работников Учреждения  культуры формируется на календарный год, исходя из доведенного объема лимитов бюджетных обязательств.</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 1.3.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ETC, при условии сохранения объема должностных обязанностей работников и выполнения ими работ той же квалификации.</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1.5. Заработная плата работника Учреждения культуры предельными размерами не ограничивается.</w:t>
      </w:r>
    </w:p>
    <w:p w:rsidR="00D053EF" w:rsidRPr="0037509F" w:rsidRDefault="00D053EF" w:rsidP="00F34383">
      <w:pPr>
        <w:shd w:val="clear" w:color="auto" w:fill="FFFFFF"/>
        <w:jc w:val="both"/>
        <w:rPr>
          <w:rFonts w:ascii="Times New Roman" w:hAnsi="Times New Roman"/>
          <w:sz w:val="24"/>
          <w:szCs w:val="24"/>
          <w:lang w:eastAsia="ru-RU"/>
        </w:rPr>
      </w:pPr>
      <w:r w:rsidRPr="0037509F">
        <w:rPr>
          <w:rFonts w:ascii="Times New Roman" w:hAnsi="Times New Roman"/>
          <w:sz w:val="24"/>
          <w:szCs w:val="24"/>
          <w:lang w:eastAsia="ru-RU"/>
        </w:rPr>
        <w:t xml:space="preserve">1.6. Система оплаты труда работников Учреждения  культуры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органов местного самоуправления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а также с учетом мнения представительного органа работников Учреждения культуры и настоящего Положения.</w:t>
      </w:r>
    </w:p>
    <w:p w:rsidR="00D053EF" w:rsidRPr="0037509F" w:rsidRDefault="00D053EF" w:rsidP="00F34383">
      <w:pPr>
        <w:shd w:val="clear" w:color="auto" w:fill="FFFFFF"/>
        <w:jc w:val="both"/>
        <w:rPr>
          <w:rFonts w:ascii="Times New Roman" w:hAnsi="Times New Roman"/>
          <w:sz w:val="24"/>
          <w:szCs w:val="24"/>
        </w:rPr>
      </w:pPr>
      <w:r w:rsidRPr="0037509F">
        <w:rPr>
          <w:rFonts w:ascii="Times New Roman" w:hAnsi="Times New Roman"/>
          <w:sz w:val="24"/>
          <w:szCs w:val="24"/>
        </w:rPr>
        <w:t xml:space="preserve">1.7.  Штатное расписание Учреждения культуры утверждается руководителем этого учреждения в порядке, предусмотренном Уставом Учреждения, и включает в себя все должности служащих, профессии рабочих данного Учреждения. Штатное расписание согласовывается главой администрации </w:t>
      </w:r>
      <w:r w:rsidRPr="0093030D">
        <w:rPr>
          <w:rFonts w:ascii="Times New Roman" w:hAnsi="Times New Roman"/>
          <w:sz w:val="24"/>
          <w:szCs w:val="24"/>
        </w:rPr>
        <w:t>Веденкинского</w:t>
      </w:r>
      <w:r w:rsidRPr="0037509F">
        <w:rPr>
          <w:rFonts w:ascii="Times New Roman" w:hAnsi="Times New Roman"/>
          <w:sz w:val="24"/>
          <w:szCs w:val="24"/>
        </w:rPr>
        <w:t xml:space="preserve"> поселения.</w:t>
      </w:r>
    </w:p>
    <w:p w:rsidR="00D053EF" w:rsidRPr="0037509F" w:rsidRDefault="00D053EF" w:rsidP="00F34383">
      <w:pPr>
        <w:shd w:val="clear" w:color="auto" w:fill="FFFFFF"/>
        <w:jc w:val="both"/>
        <w:rPr>
          <w:rFonts w:ascii="Times New Roman" w:hAnsi="Times New Roman"/>
          <w:sz w:val="24"/>
          <w:szCs w:val="24"/>
        </w:rPr>
      </w:pPr>
    </w:p>
    <w:p w:rsidR="00D053EF" w:rsidRPr="0037509F" w:rsidRDefault="00D053EF" w:rsidP="003B1E9F">
      <w:pPr>
        <w:shd w:val="clear" w:color="auto" w:fill="FFFFFF"/>
        <w:jc w:val="center"/>
        <w:rPr>
          <w:rFonts w:ascii="Times New Roman" w:hAnsi="Times New Roman"/>
          <w:b/>
          <w:bCs/>
          <w:sz w:val="24"/>
          <w:szCs w:val="24"/>
          <w:lang w:eastAsia="ru-RU"/>
        </w:rPr>
      </w:pPr>
      <w:r w:rsidRPr="0037509F">
        <w:rPr>
          <w:rFonts w:ascii="Times New Roman" w:hAnsi="Times New Roman"/>
          <w:b/>
          <w:bCs/>
          <w:sz w:val="24"/>
          <w:szCs w:val="24"/>
          <w:lang w:eastAsia="ru-RU"/>
        </w:rPr>
        <w:t>2. Оплата труда работников муниципальных учреждений культуры</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2.1. Оплата труда работников Учреждения  культуры включает в себя:</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оклады (должностные оклады);</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компенсационные выплаты;</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стимулирующие выплаты.</w:t>
      </w:r>
    </w:p>
    <w:p w:rsidR="00D053EF" w:rsidRPr="0037509F" w:rsidRDefault="00D053EF" w:rsidP="00F34383">
      <w:pPr>
        <w:shd w:val="clear" w:color="auto" w:fill="FFFFFF"/>
        <w:jc w:val="both"/>
        <w:rPr>
          <w:rFonts w:ascii="Times New Roman" w:hAnsi="Times New Roman"/>
          <w:sz w:val="24"/>
          <w:szCs w:val="24"/>
        </w:rPr>
      </w:pPr>
      <w:r w:rsidRPr="0037509F">
        <w:rPr>
          <w:rFonts w:ascii="Times New Roman" w:hAnsi="Times New Roman"/>
          <w:sz w:val="24"/>
          <w:szCs w:val="24"/>
        </w:rPr>
        <w:t>2.2. Размеры окладов (должностных окладов)</w:t>
      </w:r>
      <w:r w:rsidRPr="0037509F">
        <w:rPr>
          <w:rStyle w:val="auto-matches"/>
          <w:rFonts w:ascii="Times New Roman" w:hAnsi="Times New Roman"/>
          <w:sz w:val="24"/>
          <w:szCs w:val="24"/>
        </w:rPr>
        <w:t xml:space="preserve"> работников</w:t>
      </w:r>
      <w:r w:rsidRPr="0037509F">
        <w:rPr>
          <w:rFonts w:ascii="Times New Roman" w:hAnsi="Times New Roman"/>
          <w:sz w:val="24"/>
          <w:szCs w:val="24"/>
        </w:rPr>
        <w:t xml:space="preserve"> Учреждения  культуры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D053EF" w:rsidRPr="0037509F" w:rsidRDefault="00D053EF" w:rsidP="00F34383">
      <w:pPr>
        <w:shd w:val="clear" w:color="auto" w:fill="FFFFFF"/>
        <w:jc w:val="both"/>
        <w:rPr>
          <w:rFonts w:ascii="Times New Roman" w:hAnsi="Times New Roman"/>
          <w:sz w:val="24"/>
          <w:szCs w:val="24"/>
        </w:rPr>
      </w:pPr>
      <w:r w:rsidRPr="0037509F">
        <w:rPr>
          <w:rFonts w:ascii="Times New Roman" w:hAnsi="Times New Roman"/>
          <w:sz w:val="24"/>
          <w:szCs w:val="24"/>
        </w:rPr>
        <w:t xml:space="preserve">          По должностям служащих - на основе отнесения занимаемых ими должностей к профессиональным квалификационным группам (далее - ПКГ) </w:t>
      </w:r>
      <w:hyperlink r:id="rId4" w:anchor="/document/99/902061002/XA00LTK2M0/" w:history="1">
        <w:r w:rsidRPr="0037509F">
          <w:rPr>
            <w:rStyle w:val="auto-matches"/>
            <w:rFonts w:ascii="Times New Roman" w:hAnsi="Times New Roman"/>
            <w:color w:val="0000FF"/>
            <w:sz w:val="24"/>
            <w:szCs w:val="24"/>
            <w:u w:val="single"/>
          </w:rPr>
          <w:t>работников культуры</w:t>
        </w:r>
        <w:r w:rsidRPr="0037509F">
          <w:rPr>
            <w:rStyle w:val="Hyperlink"/>
            <w:rFonts w:ascii="Times New Roman" w:hAnsi="Times New Roman"/>
            <w:sz w:val="24"/>
            <w:szCs w:val="24"/>
          </w:rPr>
          <w:t xml:space="preserve"> и искусства</w:t>
        </w:r>
      </w:hyperlink>
      <w:r w:rsidRPr="0037509F">
        <w:rPr>
          <w:rFonts w:ascii="Times New Roman" w:hAnsi="Times New Roman"/>
          <w:sz w:val="24"/>
          <w:szCs w:val="24"/>
        </w:rPr>
        <w:t xml:space="preserve"> - утвержденным </w:t>
      </w:r>
      <w:hyperlink r:id="rId5" w:anchor="/document/99/902061002/" w:history="1">
        <w:r w:rsidRPr="0037509F">
          <w:rPr>
            <w:rStyle w:val="Hyperlink"/>
            <w:rFonts w:ascii="Times New Roman" w:hAnsi="Times New Roman"/>
            <w:sz w:val="24"/>
            <w:szCs w:val="24"/>
          </w:rPr>
          <w:t xml:space="preserve">приказом Министерства здравоохранения и социального развития Российской Федерации от 31 августа 2007 года № 570 </w:t>
        </w:r>
        <w:r w:rsidRPr="0037509F">
          <w:rPr>
            <w:rStyle w:val="auto-matches"/>
            <w:rFonts w:ascii="Times New Roman" w:hAnsi="Times New Roman"/>
            <w:color w:val="0000FF"/>
            <w:sz w:val="24"/>
            <w:szCs w:val="24"/>
            <w:u w:val="single"/>
          </w:rPr>
          <w:t>"Об</w:t>
        </w:r>
        <w:r w:rsidRPr="0037509F">
          <w:rPr>
            <w:rStyle w:val="Hyperlink"/>
            <w:rFonts w:ascii="Times New Roman" w:hAnsi="Times New Roman"/>
            <w:sz w:val="24"/>
            <w:szCs w:val="24"/>
          </w:rPr>
          <w:t xml:space="preserve"> утверждении профессиональных квалификационных групп должностей</w:t>
        </w:r>
        <w:r w:rsidRPr="0037509F">
          <w:rPr>
            <w:rStyle w:val="auto-matches"/>
            <w:rFonts w:ascii="Times New Roman" w:hAnsi="Times New Roman"/>
            <w:color w:val="0000FF"/>
            <w:sz w:val="24"/>
            <w:szCs w:val="24"/>
            <w:u w:val="single"/>
          </w:rPr>
          <w:t xml:space="preserve"> работников культуры</w:t>
        </w:r>
        <w:r w:rsidRPr="0037509F">
          <w:rPr>
            <w:rStyle w:val="Hyperlink"/>
            <w:rFonts w:ascii="Times New Roman" w:hAnsi="Times New Roman"/>
            <w:sz w:val="24"/>
            <w:szCs w:val="24"/>
          </w:rPr>
          <w:t>, искусства и кинематографии"</w:t>
        </w:r>
      </w:hyperlink>
      <w:r w:rsidRPr="0037509F">
        <w:rPr>
          <w:rFonts w:ascii="Times New Roman" w:hAnsi="Times New Roman"/>
          <w:sz w:val="24"/>
          <w:szCs w:val="24"/>
        </w:rPr>
        <w:t xml:space="preserve"> </w:t>
      </w:r>
    </w:p>
    <w:p w:rsidR="00D053EF" w:rsidRPr="0037509F" w:rsidRDefault="00D053EF" w:rsidP="00F34383">
      <w:pPr>
        <w:shd w:val="clear" w:color="auto" w:fill="FFFFFF"/>
        <w:spacing w:before="100" w:beforeAutospacing="1" w:after="100" w:afterAutospacing="1"/>
        <w:jc w:val="both"/>
        <w:rPr>
          <w:rFonts w:ascii="Times New Roman" w:hAnsi="Times New Roman"/>
          <w:sz w:val="24"/>
          <w:szCs w:val="24"/>
        </w:rPr>
      </w:pPr>
      <w:r w:rsidRPr="0037509F">
        <w:rPr>
          <w:rFonts w:ascii="Times New Roman" w:hAnsi="Times New Roman"/>
          <w:sz w:val="24"/>
          <w:szCs w:val="24"/>
        </w:rPr>
        <w:t xml:space="preserve">        Для</w:t>
      </w:r>
      <w:r w:rsidRPr="0037509F">
        <w:rPr>
          <w:rStyle w:val="auto-matches"/>
          <w:rFonts w:ascii="Times New Roman" w:hAnsi="Times New Roman"/>
          <w:sz w:val="24"/>
          <w:szCs w:val="24"/>
        </w:rPr>
        <w:t xml:space="preserve"> работников</w:t>
      </w:r>
      <w:r w:rsidRPr="0037509F">
        <w:rPr>
          <w:rFonts w:ascii="Times New Roman" w:hAnsi="Times New Roman"/>
          <w:sz w:val="24"/>
          <w:szCs w:val="24"/>
        </w:rPr>
        <w:t>, осуществляющих трудовую деятельность по профессиям рабочих, - в зависимости от разряда выполняемых работ в соответствии с Единым тарифно-квалификационным справочником работ и профессий рабочих.</w:t>
      </w:r>
      <w:r w:rsidRPr="0037509F">
        <w:rPr>
          <w:rFonts w:ascii="Times New Roman" w:hAnsi="Times New Roman"/>
          <w:sz w:val="24"/>
          <w:szCs w:val="24"/>
          <w:lang w:eastAsia="ru-RU"/>
        </w:rPr>
        <w:t xml:space="preserve"> </w:t>
      </w:r>
    </w:p>
    <w:p w:rsidR="00D053EF" w:rsidRPr="0037509F" w:rsidRDefault="00D053EF" w:rsidP="00F34383">
      <w:pPr>
        <w:pStyle w:val="Heading2"/>
        <w:jc w:val="both"/>
        <w:rPr>
          <w:sz w:val="24"/>
          <w:szCs w:val="24"/>
        </w:rPr>
      </w:pPr>
      <w:r w:rsidRPr="0037509F">
        <w:rPr>
          <w:sz w:val="24"/>
          <w:szCs w:val="24"/>
        </w:rPr>
        <w:t xml:space="preserve">Рекомендуемые минимальные размеры окладов (должностных окладов) работников учреждения культуры </w:t>
      </w:r>
      <w:r w:rsidRPr="0093030D">
        <w:rPr>
          <w:sz w:val="24"/>
          <w:szCs w:val="24"/>
        </w:rPr>
        <w:t>Веденкинского</w:t>
      </w:r>
      <w:r w:rsidRPr="0037509F">
        <w:rPr>
          <w:sz w:val="24"/>
          <w:szCs w:val="24"/>
        </w:rPr>
        <w:t xml:space="preserve"> сельского поселения</w:t>
      </w:r>
      <w:r w:rsidRPr="0037509F">
        <w:rPr>
          <w:sz w:val="24"/>
          <w:szCs w:val="24"/>
        </w:rPr>
        <w:br/>
      </w:r>
    </w:p>
    <w:tbl>
      <w:tblPr>
        <w:tblW w:w="0" w:type="auto"/>
        <w:tblCellSpacing w:w="15" w:type="dxa"/>
        <w:tblLayout w:type="fixed"/>
        <w:tblCellMar>
          <w:top w:w="15" w:type="dxa"/>
          <w:left w:w="15" w:type="dxa"/>
          <w:bottom w:w="15" w:type="dxa"/>
          <w:right w:w="15" w:type="dxa"/>
        </w:tblCellMar>
        <w:tblLook w:val="00A0"/>
      </w:tblPr>
      <w:tblGrid>
        <w:gridCol w:w="1040"/>
        <w:gridCol w:w="6518"/>
        <w:gridCol w:w="142"/>
        <w:gridCol w:w="1701"/>
      </w:tblGrid>
      <w:tr w:rsidR="00D053EF" w:rsidRPr="00E57972" w:rsidTr="00BC071A">
        <w:trPr>
          <w:trHeight w:val="15"/>
          <w:tblCellSpacing w:w="15" w:type="dxa"/>
        </w:trPr>
        <w:tc>
          <w:tcPr>
            <w:tcW w:w="995" w:type="dxa"/>
            <w:vAlign w:val="center"/>
          </w:tcPr>
          <w:p w:rsidR="00D053EF" w:rsidRPr="00E57972" w:rsidRDefault="00D053EF" w:rsidP="00F34383">
            <w:pPr>
              <w:jc w:val="both"/>
              <w:rPr>
                <w:rFonts w:ascii="Times New Roman" w:hAnsi="Times New Roman"/>
                <w:sz w:val="24"/>
                <w:szCs w:val="24"/>
              </w:rPr>
            </w:pPr>
          </w:p>
        </w:tc>
        <w:tc>
          <w:tcPr>
            <w:tcW w:w="6488" w:type="dxa"/>
            <w:vAlign w:val="center"/>
          </w:tcPr>
          <w:p w:rsidR="00D053EF" w:rsidRPr="00E57972" w:rsidRDefault="00D053EF" w:rsidP="00F34383">
            <w:pPr>
              <w:jc w:val="both"/>
              <w:rPr>
                <w:rFonts w:ascii="Times New Roman" w:hAnsi="Times New Roman"/>
                <w:sz w:val="24"/>
                <w:szCs w:val="24"/>
              </w:rPr>
            </w:pPr>
          </w:p>
        </w:tc>
        <w:tc>
          <w:tcPr>
            <w:tcW w:w="1798" w:type="dxa"/>
            <w:gridSpan w:val="2"/>
            <w:vAlign w:val="center"/>
          </w:tcPr>
          <w:p w:rsidR="00D053EF" w:rsidRPr="00E57972" w:rsidRDefault="00D053EF" w:rsidP="00F34383">
            <w:pPr>
              <w:jc w:val="both"/>
              <w:rPr>
                <w:rFonts w:ascii="Times New Roman" w:hAnsi="Times New Roman"/>
                <w:sz w:val="24"/>
                <w:szCs w:val="24"/>
              </w:rPr>
            </w:pP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N</w:t>
            </w:r>
            <w:r w:rsidRPr="0037509F">
              <w:br/>
              <w:t xml:space="preserve">п/п </w:t>
            </w:r>
          </w:p>
        </w:tc>
        <w:tc>
          <w:tcPr>
            <w:tcW w:w="6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hyperlink r:id="rId6" w:history="1">
              <w:r w:rsidRPr="0037509F">
                <w:rPr>
                  <w:rStyle w:val="Hyperlink"/>
                </w:rPr>
                <w:t>Профессиональные квалификационные группы должностей работников культуры, искусства и кинематографии</w:t>
              </w:r>
            </w:hyperlink>
            <w:r w:rsidRPr="0037509F">
              <w:t xml:space="preserve">, утвержденные </w:t>
            </w:r>
            <w:hyperlink r:id="rId7" w:history="1">
              <w:r w:rsidRPr="0037509F">
                <w:rPr>
                  <w:rStyle w:val="Hyperlink"/>
                </w:rPr>
                <w:t>приказом Минздравсоцразвития России от 31 августа 2007 г. N 570</w:t>
              </w:r>
            </w:hyperlink>
            <w:r w:rsidRPr="0037509F">
              <w:t>,</w:t>
            </w:r>
          </w:p>
        </w:tc>
        <w:tc>
          <w:tcPr>
            <w:tcW w:w="17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Рекоменду-емый минимальный размер оклада (руб.)</w:t>
            </w: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BC071A">
            <w:pPr>
              <w:pStyle w:val="formattext"/>
              <w:jc w:val="center"/>
            </w:pPr>
            <w:r w:rsidRPr="0037509F">
              <w:t>1</w:t>
            </w:r>
          </w:p>
        </w:tc>
        <w:tc>
          <w:tcPr>
            <w:tcW w:w="6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BC071A">
            <w:pPr>
              <w:pStyle w:val="formattext"/>
              <w:jc w:val="center"/>
            </w:pPr>
            <w:r w:rsidRPr="0037509F">
              <w:t>2</w:t>
            </w:r>
          </w:p>
        </w:tc>
        <w:tc>
          <w:tcPr>
            <w:tcW w:w="17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BC071A">
            <w:pPr>
              <w:pStyle w:val="formattext"/>
              <w:jc w:val="center"/>
            </w:pPr>
            <w:r w:rsidRPr="0037509F">
              <w:t>3</w:t>
            </w: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1..</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 xml:space="preserve"> «</w:t>
            </w:r>
            <w:r w:rsidRPr="0037509F">
              <w:rPr>
                <w:b/>
              </w:rPr>
              <w:t>Должности технических исполнителей и артистов вспомогательного состава»:</w:t>
            </w:r>
            <w:r w:rsidRPr="0037509F">
              <w:t xml:space="preserve">   </w:t>
            </w: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p>
        </w:tc>
        <w:tc>
          <w:tcPr>
            <w:tcW w:w="6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 xml:space="preserve"> контролер билетов</w:t>
            </w:r>
          </w:p>
        </w:tc>
        <w:tc>
          <w:tcPr>
            <w:tcW w:w="17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6500</w:t>
            </w: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rPr>
                <w:b/>
              </w:rPr>
            </w:pPr>
            <w:r w:rsidRPr="0037509F">
              <w:rPr>
                <w:b/>
              </w:rPr>
              <w:t>2.</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rPr>
                <w:b/>
              </w:rPr>
            </w:pPr>
            <w:r w:rsidRPr="0037509F">
              <w:rPr>
                <w:b/>
              </w:rPr>
              <w:t xml:space="preserve">«Должности работников культуры, искусства и кинематографии среднего звена»: </w:t>
            </w: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p>
        </w:tc>
        <w:tc>
          <w:tcPr>
            <w:tcW w:w="66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8014</w:t>
            </w: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3.</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rPr>
                <w:b/>
              </w:rPr>
            </w:pPr>
            <w:r w:rsidRPr="0037509F">
              <w:rPr>
                <w:b/>
              </w:rPr>
              <w:t xml:space="preserve">Профессиональная квалификационная группа «Должности работников культуры, искусства и ведущего звена»: </w:t>
            </w: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p>
        </w:tc>
        <w:tc>
          <w:tcPr>
            <w:tcW w:w="66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методист  клубного учреждения, специалист по методике клубной работы,  хореограф; художник-оформитель; руководитель ансамбля</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9216</w:t>
            </w: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rPr>
                <w:b/>
              </w:rPr>
            </w:pPr>
            <w:r w:rsidRPr="0037509F">
              <w:rPr>
                <w:b/>
              </w:rPr>
              <w:t>4.</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rPr>
                <w:b/>
              </w:rPr>
            </w:pPr>
            <w:r w:rsidRPr="0037509F">
              <w:rPr>
                <w:b/>
              </w:rPr>
              <w:t xml:space="preserve">Профессиональная квалификационная группа «Должности руководящего состава учреждений культуры, искусства и кинематографии»: </w:t>
            </w:r>
          </w:p>
        </w:tc>
      </w:tr>
      <w:tr w:rsidR="00D053EF" w:rsidRPr="00E57972"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p>
        </w:tc>
        <w:tc>
          <w:tcPr>
            <w:tcW w:w="66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EA37F5">
            <w:pPr>
              <w:pStyle w:val="formattext"/>
              <w:jc w:val="both"/>
            </w:pPr>
            <w:r w:rsidRPr="0037509F">
              <w:t>заведующий отделом (сектором) дома (дворца) культуры</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053EF" w:rsidRPr="0037509F" w:rsidRDefault="00D053EF" w:rsidP="00F34383">
            <w:pPr>
              <w:pStyle w:val="formattext"/>
              <w:jc w:val="both"/>
            </w:pPr>
            <w:r w:rsidRPr="0037509F">
              <w:t>10598</w:t>
            </w:r>
          </w:p>
        </w:tc>
      </w:tr>
    </w:tbl>
    <w:p w:rsidR="00D053EF" w:rsidRPr="0037509F" w:rsidRDefault="00D053EF" w:rsidP="00F34383">
      <w:pPr>
        <w:shd w:val="clear" w:color="auto" w:fill="FFFFFF"/>
        <w:spacing w:before="100" w:beforeAutospacing="1" w:after="100" w:afterAutospacing="1"/>
        <w:jc w:val="both"/>
        <w:rPr>
          <w:rFonts w:ascii="Times New Roman" w:hAnsi="Times New Roman"/>
          <w:sz w:val="24"/>
          <w:szCs w:val="24"/>
        </w:rPr>
      </w:pPr>
      <w:r w:rsidRPr="0037509F">
        <w:rPr>
          <w:rFonts w:ascii="Times New Roman" w:hAnsi="Times New Roman"/>
          <w:sz w:val="24"/>
          <w:szCs w:val="24"/>
        </w:rPr>
        <w:t xml:space="preserve">        По должностям служащих размеры должностных окладов, по которым не определены ПКГ, размеры должностных окладов устанавливаются коллективным договором, соглашением, локальным нормативным актом с учетом мнения представительного органа</w:t>
      </w:r>
      <w:r w:rsidRPr="0037509F">
        <w:rPr>
          <w:rStyle w:val="auto-matches"/>
          <w:rFonts w:ascii="Times New Roman" w:hAnsi="Times New Roman"/>
          <w:sz w:val="24"/>
          <w:szCs w:val="24"/>
        </w:rPr>
        <w:t xml:space="preserve"> работников</w:t>
      </w:r>
      <w:r w:rsidRPr="0037509F">
        <w:rPr>
          <w:rFonts w:ascii="Times New Roman" w:hAnsi="Times New Roman"/>
          <w:sz w:val="24"/>
          <w:szCs w:val="24"/>
        </w:rPr>
        <w:t xml:space="preserve"> в зависимости от сложности</w:t>
      </w:r>
      <w:r w:rsidRPr="0037509F">
        <w:rPr>
          <w:rStyle w:val="auto-matches"/>
          <w:rFonts w:ascii="Times New Roman" w:hAnsi="Times New Roman"/>
          <w:sz w:val="24"/>
          <w:szCs w:val="24"/>
        </w:rPr>
        <w:t xml:space="preserve"> труда</w:t>
      </w:r>
      <w:r w:rsidRPr="0037509F">
        <w:rPr>
          <w:rFonts w:ascii="Times New Roman" w:hAnsi="Times New Roman"/>
          <w:sz w:val="24"/>
          <w:szCs w:val="24"/>
        </w:rPr>
        <w:t xml:space="preserve"> данных</w:t>
      </w:r>
      <w:r w:rsidRPr="0037509F">
        <w:rPr>
          <w:rStyle w:val="auto-matches"/>
          <w:rFonts w:ascii="Times New Roman" w:hAnsi="Times New Roman"/>
          <w:sz w:val="24"/>
          <w:szCs w:val="24"/>
        </w:rPr>
        <w:t xml:space="preserve"> работников</w:t>
      </w:r>
      <w:r w:rsidRPr="0037509F">
        <w:rPr>
          <w:rFonts w:ascii="Times New Roman" w:hAnsi="Times New Roman"/>
          <w:sz w:val="24"/>
          <w:szCs w:val="24"/>
        </w:rPr>
        <w:t>.</w:t>
      </w:r>
    </w:p>
    <w:p w:rsidR="00D053E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2.3. Работникам устанавливаются компенсационные выплаты, предусмотренные разделом 3 настоящего Положения.</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2.4. Работникам устанавливаются в пределах бюджетных ассигнований на оплату труда работников учреждения стимулирующие выплаты, предусмотренные разделом 4 настоящего Положения.</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2.5.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D053EF" w:rsidRPr="0037509F" w:rsidRDefault="00D053EF" w:rsidP="00F34383">
      <w:pPr>
        <w:shd w:val="clear" w:color="auto" w:fill="FFFFFF"/>
        <w:jc w:val="both"/>
        <w:rPr>
          <w:rFonts w:ascii="Times New Roman" w:hAnsi="Times New Roman"/>
          <w:sz w:val="24"/>
          <w:szCs w:val="24"/>
          <w:lang w:eastAsia="ru-RU"/>
        </w:rPr>
      </w:pPr>
      <w:r>
        <w:rPr>
          <w:rFonts w:ascii="Times New Roman" w:hAnsi="Times New Roman"/>
          <w:sz w:val="24"/>
          <w:szCs w:val="24"/>
          <w:lang w:eastAsia="ru-RU"/>
        </w:rPr>
        <w:t xml:space="preserve"> </w:t>
      </w:r>
      <w:r w:rsidRPr="0037509F">
        <w:rPr>
          <w:rFonts w:ascii="Times New Roman" w:hAnsi="Times New Roman"/>
          <w:sz w:val="24"/>
          <w:szCs w:val="24"/>
          <w:lang w:eastAsia="ru-RU"/>
        </w:rPr>
        <w:t>2.6.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r w:rsidRPr="0037509F">
        <w:rPr>
          <w:rFonts w:ascii="Times New Roman" w:hAnsi="Times New Roman"/>
          <w:sz w:val="24"/>
          <w:szCs w:val="24"/>
        </w:rPr>
        <w:t xml:space="preserve">. </w:t>
      </w:r>
    </w:p>
    <w:p w:rsidR="00D053EF" w:rsidRPr="0037509F" w:rsidRDefault="00D053EF" w:rsidP="003B1E9F">
      <w:pPr>
        <w:spacing w:before="100" w:beforeAutospacing="1" w:after="100" w:afterAutospacing="1" w:line="240" w:lineRule="auto"/>
        <w:jc w:val="center"/>
        <w:outlineLvl w:val="2"/>
        <w:rPr>
          <w:rFonts w:ascii="Times New Roman" w:hAnsi="Times New Roman"/>
          <w:b/>
          <w:bCs/>
          <w:sz w:val="24"/>
          <w:szCs w:val="24"/>
          <w:lang w:eastAsia="ru-RU"/>
        </w:rPr>
      </w:pPr>
      <w:r w:rsidRPr="0037509F">
        <w:rPr>
          <w:rFonts w:ascii="Times New Roman" w:hAnsi="Times New Roman"/>
          <w:b/>
          <w:bCs/>
          <w:sz w:val="24"/>
          <w:szCs w:val="24"/>
          <w:lang w:eastAsia="ru-RU"/>
        </w:rPr>
        <w:t>3. Порядок и условия установления компенсационных выплат</w:t>
      </w:r>
    </w:p>
    <w:p w:rsidR="00D053EF" w:rsidRPr="0037509F" w:rsidRDefault="00D053EF" w:rsidP="00F34383">
      <w:pPr>
        <w:spacing w:before="100" w:beforeAutospacing="1" w:after="100" w:afterAutospacing="1"/>
        <w:jc w:val="both"/>
        <w:rPr>
          <w:rFonts w:ascii="Times New Roman" w:hAnsi="Times New Roman"/>
          <w:sz w:val="24"/>
          <w:szCs w:val="24"/>
        </w:rPr>
      </w:pPr>
      <w:r>
        <w:rPr>
          <w:rFonts w:ascii="Times New Roman" w:hAnsi="Times New Roman"/>
          <w:sz w:val="24"/>
          <w:szCs w:val="24"/>
          <w:lang w:eastAsia="ru-RU"/>
        </w:rPr>
        <w:t xml:space="preserve"> </w:t>
      </w:r>
      <w:r w:rsidRPr="0037509F">
        <w:rPr>
          <w:rFonts w:ascii="Times New Roman" w:hAnsi="Times New Roman"/>
          <w:sz w:val="24"/>
          <w:szCs w:val="24"/>
          <w:lang w:eastAsia="ru-RU"/>
        </w:rPr>
        <w:t xml:space="preserve">3.1. </w:t>
      </w:r>
      <w:r w:rsidRPr="0037509F">
        <w:rPr>
          <w:rFonts w:ascii="Times New Roman" w:hAnsi="Times New Roman"/>
          <w:sz w:val="24"/>
          <w:szCs w:val="24"/>
        </w:rPr>
        <w:t xml:space="preserve">Работникам Учреждения в соответствии с </w:t>
      </w:r>
      <w:hyperlink r:id="rId8" w:anchor="/document/99/902086572/XA00LTK2M0/" w:history="1">
        <w:r w:rsidRPr="0037509F">
          <w:rPr>
            <w:rStyle w:val="Hyperlink"/>
            <w:rFonts w:ascii="Times New Roman" w:hAnsi="Times New Roman"/>
            <w:sz w:val="24"/>
            <w:szCs w:val="24"/>
          </w:rPr>
          <w:t>Перечнем видов выплат компенсационного характера</w:t>
        </w:r>
      </w:hyperlink>
      <w:r w:rsidRPr="0037509F">
        <w:rPr>
          <w:rFonts w:ascii="Times New Roman" w:hAnsi="Times New Roman"/>
          <w:sz w:val="24"/>
          <w:szCs w:val="24"/>
        </w:rPr>
        <w:t xml:space="preserve">, установленного постановлением администрации  </w:t>
      </w:r>
      <w:r w:rsidRPr="0093030D">
        <w:rPr>
          <w:rFonts w:ascii="Times New Roman" w:hAnsi="Times New Roman"/>
          <w:sz w:val="24"/>
          <w:szCs w:val="24"/>
        </w:rPr>
        <w:t>Веденкинского</w:t>
      </w:r>
      <w:r w:rsidRPr="0037509F">
        <w:rPr>
          <w:rFonts w:ascii="Times New Roman" w:hAnsi="Times New Roman"/>
          <w:sz w:val="24"/>
          <w:szCs w:val="24"/>
        </w:rPr>
        <w:t xml:space="preserve"> сельского поселения «</w:t>
      </w:r>
      <w:r w:rsidRPr="0037509F">
        <w:rPr>
          <w:rFonts w:ascii="Times New Roman" w:hAnsi="Times New Roman"/>
          <w:sz w:val="24"/>
          <w:szCs w:val="24"/>
          <w:lang w:eastAsia="ru-RU"/>
        </w:rPr>
        <w:t xml:space="preserve">О введении отраслевых систем оплаты труда работников муниципальных учреждений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w:t>
      </w:r>
      <w:r w:rsidRPr="0037509F">
        <w:rPr>
          <w:rFonts w:ascii="Times New Roman" w:hAnsi="Times New Roman"/>
          <w:sz w:val="24"/>
          <w:szCs w:val="24"/>
        </w:rPr>
        <w:t>могут устанавливаться следующие выплаты компенсационного характера:</w:t>
      </w:r>
    </w:p>
    <w:p w:rsidR="00D053EF" w:rsidRPr="0037509F" w:rsidRDefault="00D053EF" w:rsidP="00F34383">
      <w:pPr>
        <w:spacing w:before="100" w:beforeAutospacing="1" w:after="100" w:afterAutospacing="1"/>
        <w:ind w:firstLine="709"/>
        <w:jc w:val="both"/>
        <w:rPr>
          <w:rFonts w:ascii="Times New Roman" w:hAnsi="Times New Roman"/>
          <w:sz w:val="24"/>
          <w:szCs w:val="24"/>
          <w:lang w:eastAsia="ru-RU"/>
        </w:rPr>
      </w:pPr>
      <w:r w:rsidRPr="0037509F">
        <w:rPr>
          <w:rFonts w:ascii="Times New Roman" w:hAnsi="Times New Roman"/>
          <w:sz w:val="24"/>
          <w:szCs w:val="24"/>
          <w:lang w:eastAsia="ru-RU"/>
        </w:rPr>
        <w:t>- выплаты работникам, занятым на работах с вредными и (или) опасными условиями труда;</w:t>
      </w:r>
    </w:p>
    <w:p w:rsidR="00D053EF" w:rsidRPr="0037509F" w:rsidRDefault="00D053EF" w:rsidP="00F34383">
      <w:pPr>
        <w:spacing w:before="100" w:beforeAutospacing="1" w:after="100" w:afterAutospacing="1"/>
        <w:ind w:firstLine="709"/>
        <w:jc w:val="both"/>
        <w:rPr>
          <w:rFonts w:ascii="Times New Roman" w:hAnsi="Times New Roman"/>
          <w:sz w:val="24"/>
          <w:szCs w:val="24"/>
          <w:lang w:eastAsia="ru-RU"/>
        </w:rPr>
      </w:pPr>
      <w:r w:rsidRPr="0037509F">
        <w:rPr>
          <w:rFonts w:ascii="Times New Roman" w:hAnsi="Times New Roman"/>
          <w:sz w:val="24"/>
          <w:szCs w:val="24"/>
          <w:lang w:eastAsia="ru-RU"/>
        </w:rPr>
        <w:t>- выплаты за работу в местностях с особыми климатическими условиями;</w:t>
      </w:r>
    </w:p>
    <w:p w:rsidR="00D053EF" w:rsidRPr="0037509F" w:rsidRDefault="00D053EF" w:rsidP="00F34383">
      <w:pPr>
        <w:spacing w:before="100" w:beforeAutospacing="1" w:after="100" w:afterAutospacing="1"/>
        <w:ind w:firstLine="709"/>
        <w:jc w:val="both"/>
        <w:rPr>
          <w:rFonts w:ascii="Times New Roman" w:hAnsi="Times New Roman"/>
          <w:sz w:val="24"/>
          <w:szCs w:val="24"/>
          <w:lang w:eastAsia="ru-RU"/>
        </w:rPr>
      </w:pPr>
      <w:r w:rsidRPr="0037509F">
        <w:rPr>
          <w:rFonts w:ascii="Times New Roman" w:hAnsi="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053EF" w:rsidRPr="0037509F" w:rsidRDefault="00D053EF" w:rsidP="00F34383">
      <w:pPr>
        <w:spacing w:before="100" w:beforeAutospacing="1" w:after="100" w:afterAutospacing="1"/>
        <w:ind w:firstLine="709"/>
        <w:jc w:val="both"/>
        <w:outlineLvl w:val="2"/>
        <w:rPr>
          <w:rFonts w:ascii="Times New Roman" w:hAnsi="Times New Roman"/>
          <w:sz w:val="24"/>
          <w:szCs w:val="24"/>
          <w:lang w:eastAsia="ru-RU"/>
        </w:rPr>
      </w:pPr>
      <w:r w:rsidRPr="0037509F">
        <w:rPr>
          <w:rFonts w:ascii="Times New Roman" w:hAnsi="Times New Roman"/>
          <w:sz w:val="24"/>
          <w:szCs w:val="24"/>
          <w:lang w:eastAsia="ru-RU"/>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3.2. Компенсационные выплаты, установленные в процентном отношении, применяются к окладу (должностному окладу) по соответствующим ПКГ </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7509F">
        <w:rPr>
          <w:rFonts w:ascii="Times New Roman" w:hAnsi="Times New Roman"/>
          <w:sz w:val="24"/>
          <w:szCs w:val="24"/>
          <w:lang w:eastAsia="ru-RU"/>
        </w:rPr>
        <w:t xml:space="preserve">3.3. Работодатель в соответствии со </w:t>
      </w:r>
      <w:hyperlink r:id="rId9" w:history="1">
        <w:r w:rsidRPr="0037509F">
          <w:rPr>
            <w:rFonts w:ascii="Times New Roman" w:hAnsi="Times New Roman"/>
            <w:color w:val="0000FF"/>
            <w:sz w:val="24"/>
            <w:szCs w:val="24"/>
            <w:u w:val="single"/>
            <w:lang w:eastAsia="ru-RU"/>
          </w:rPr>
          <w:t>статьей 212 Трудового кодекса Российской Федерации</w:t>
        </w:r>
      </w:hyperlink>
      <w:r w:rsidRPr="0037509F">
        <w:rPr>
          <w:rFonts w:ascii="Times New Roman" w:hAnsi="Times New Roman"/>
          <w:sz w:val="24"/>
          <w:szCs w:val="24"/>
          <w:lang w:eastAsia="ru-RU"/>
        </w:rPr>
        <w:t xml:space="preserve"> обязан организовать проведение специальной оценки условий труда в соответствии с законодательством о специальной оценке условий труда.</w:t>
      </w:r>
      <w:r w:rsidRPr="0037509F">
        <w:rPr>
          <w:rFonts w:ascii="Times New Roman" w:hAnsi="Times New Roman"/>
          <w:sz w:val="24"/>
          <w:szCs w:val="24"/>
          <w:lang w:eastAsia="ru-RU"/>
        </w:rPr>
        <w:br/>
        <w:t xml:space="preserve">          Выплаты работникам, занятым на работах с вредными и (или) опасными условиями труда, устанавливаются в соответствии со </w:t>
      </w:r>
      <w:hyperlink r:id="rId10" w:history="1">
        <w:r w:rsidRPr="0037509F">
          <w:rPr>
            <w:rFonts w:ascii="Times New Roman" w:hAnsi="Times New Roman"/>
            <w:color w:val="0000FF"/>
            <w:sz w:val="24"/>
            <w:szCs w:val="24"/>
            <w:u w:val="single"/>
            <w:lang w:eastAsia="ru-RU"/>
          </w:rPr>
          <w:t>статьей 147 Трудового Кодекса Российской Федерации</w:t>
        </w:r>
      </w:hyperlink>
      <w:r w:rsidRPr="0037509F">
        <w:rPr>
          <w:rFonts w:ascii="Times New Roman" w:hAnsi="Times New Roman"/>
          <w:sz w:val="24"/>
          <w:szCs w:val="24"/>
          <w:lang w:eastAsia="ru-RU"/>
        </w:rPr>
        <w:t>.</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           Конкретные размеры повышения оплаты труда устанавливаются руководителем учреждения с учетом мнения представительного органа работников по результатам специальной оценки условий труда на рабочих местах. </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3.4. К заработной плате работников муниципальных учреждений культуры выплачиваются:</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районный коэффициент за работу в южных районах Дальнего Востока в размере 30%;</w:t>
      </w:r>
    </w:p>
    <w:p w:rsidR="00D053EF" w:rsidRDefault="00D053EF" w:rsidP="003B6AB9">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процентная надбавка за стаж работы в организациях, расположенных в южных районах Дальнего Востока, в размерах, установленных нормативными актами Российской Федерации и Приморского края</w:t>
      </w:r>
    </w:p>
    <w:p w:rsidR="00D053EF" w:rsidRPr="0037509F" w:rsidRDefault="00D053EF" w:rsidP="003B6AB9">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3.5. Работникам муниципальных учреждений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оклада (ставки заработной платы - для работников муниципальных учреждений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оплата труда которых рассчитывается, исходя из ставки заработной платы).</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3.6. При выполнении работником с повременной оплатой труда работ различной квалификации его труд оплачивается по работе более высокой квалификации. в соответствии со </w:t>
      </w:r>
      <w:hyperlink r:id="rId11" w:history="1">
        <w:r w:rsidRPr="0037509F">
          <w:rPr>
            <w:rFonts w:ascii="Times New Roman" w:hAnsi="Times New Roman"/>
            <w:color w:val="0000FF"/>
            <w:sz w:val="24"/>
            <w:szCs w:val="24"/>
            <w:u w:val="single"/>
            <w:lang w:eastAsia="ru-RU"/>
          </w:rPr>
          <w:t>статьей 150 Трудового кодекса Российской Федерации</w:t>
        </w:r>
      </w:hyperlink>
      <w:r w:rsidRPr="0037509F">
        <w:rPr>
          <w:rFonts w:ascii="Times New Roman" w:hAnsi="Times New Roman"/>
          <w:sz w:val="24"/>
          <w:szCs w:val="24"/>
          <w:lang w:eastAsia="ru-RU"/>
        </w:rPr>
        <w:t>.</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7509F">
        <w:rPr>
          <w:rFonts w:ascii="Times New Roman" w:hAnsi="Times New Roman"/>
          <w:sz w:val="24"/>
          <w:szCs w:val="24"/>
          <w:lang w:eastAsia="ru-RU"/>
        </w:rPr>
        <w:t>3.7. 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рабочего дня  на части (с перерывом работы свыше двух часов) за разъездной характер работы и при выполнении работ в других условиях, отклоняющихся от нормальных) устанавливаются в соответствии с законодательством Российской Федерации.</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3.7.1. Компенсационные выплаты при совмещении профессий (должностей) устанавливаются по соглашению сторон трудового договора, с учетом положений Трудового </w:t>
      </w:r>
      <w:hyperlink r:id="rId12" w:history="1">
        <w:r w:rsidRPr="0037509F">
          <w:rPr>
            <w:rFonts w:ascii="Times New Roman" w:hAnsi="Times New Roman"/>
            <w:color w:val="0000FF"/>
            <w:sz w:val="24"/>
            <w:szCs w:val="24"/>
            <w:u w:val="single"/>
            <w:lang w:eastAsia="ru-RU"/>
          </w:rPr>
          <w:t>кодекса Российской</w:t>
        </w:r>
      </w:hyperlink>
      <w:r w:rsidRPr="0037509F">
        <w:rPr>
          <w:rFonts w:ascii="Times New Roman" w:hAnsi="Times New Roman"/>
          <w:sz w:val="24"/>
          <w:szCs w:val="24"/>
          <w:lang w:eastAsia="ru-RU"/>
        </w:rPr>
        <w:t xml:space="preserve"> Федерации.</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3.7.2. Доплата за работу в ночное время выплачивается работникам за каждый час работы в ночное время в повышенном размере по сравнению с работой в нормальных условиях, но не ниже размеров, установленных трудовым законодательством и иными правовыми актами, содержащими нормы трудового права, устанавливается в соответствии со </w:t>
      </w:r>
      <w:hyperlink r:id="rId13" w:history="1">
        <w:r w:rsidRPr="0037509F">
          <w:rPr>
            <w:rFonts w:ascii="Times New Roman" w:hAnsi="Times New Roman"/>
            <w:color w:val="0000FF"/>
            <w:sz w:val="24"/>
            <w:szCs w:val="24"/>
            <w:u w:val="single"/>
            <w:lang w:eastAsia="ru-RU"/>
          </w:rPr>
          <w:t>статьей 154 Трудового кодекса Российской Федерации</w:t>
        </w:r>
      </w:hyperlink>
      <w:r w:rsidRPr="0037509F">
        <w:rPr>
          <w:rFonts w:ascii="Times New Roman" w:hAnsi="Times New Roman"/>
          <w:sz w:val="24"/>
          <w:szCs w:val="24"/>
          <w:lang w:eastAsia="ru-RU"/>
        </w:rPr>
        <w:t>.</w:t>
      </w:r>
    </w:p>
    <w:p w:rsidR="00D053EF" w:rsidRPr="0037509F" w:rsidRDefault="00D053EF" w:rsidP="0093030D">
      <w:pPr>
        <w:spacing w:before="100" w:beforeAutospacing="1" w:after="100" w:afterAutospacing="1" w:line="240" w:lineRule="auto"/>
        <w:rPr>
          <w:rFonts w:ascii="Times New Roman" w:hAnsi="Times New Roman"/>
          <w:sz w:val="24"/>
          <w:szCs w:val="24"/>
          <w:lang w:eastAsia="ru-RU"/>
        </w:rPr>
      </w:pPr>
      <w:r w:rsidRPr="0037509F">
        <w:rPr>
          <w:rFonts w:ascii="Times New Roman" w:hAnsi="Times New Roman"/>
          <w:sz w:val="24"/>
          <w:szCs w:val="24"/>
          <w:lang w:eastAsia="ru-RU"/>
        </w:rPr>
        <w:t>Расчет доплаты за часы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w:t>
      </w:r>
      <w:r>
        <w:rPr>
          <w:rFonts w:ascii="Times New Roman" w:hAnsi="Times New Roman"/>
          <w:sz w:val="24"/>
          <w:szCs w:val="24"/>
          <w:lang w:eastAsia="ru-RU"/>
        </w:rPr>
        <w:t xml:space="preserve"> </w:t>
      </w:r>
      <w:r w:rsidRPr="0037509F">
        <w:rPr>
          <w:rFonts w:ascii="Times New Roman" w:hAnsi="Times New Roman"/>
          <w:sz w:val="24"/>
          <w:szCs w:val="24"/>
          <w:lang w:eastAsia="ru-RU"/>
        </w:rPr>
        <w:t>устанавливаемой работнику.</w:t>
      </w:r>
      <w:r w:rsidRPr="0037509F">
        <w:rPr>
          <w:rFonts w:ascii="Times New Roman" w:hAnsi="Times New Roman"/>
          <w:sz w:val="24"/>
          <w:szCs w:val="24"/>
          <w:lang w:eastAsia="ru-RU"/>
        </w:rPr>
        <w:br/>
        <w:t>Ночным считается время с 10 часов вечера до 6 часов утра.</w:t>
      </w:r>
      <w:r w:rsidRPr="0037509F">
        <w:rPr>
          <w:rFonts w:ascii="Times New Roman" w:hAnsi="Times New Roman"/>
          <w:sz w:val="24"/>
          <w:szCs w:val="24"/>
          <w:lang w:eastAsia="ru-RU"/>
        </w:rPr>
        <w:br/>
        <w:t>Максимальный размер доплаты - 35%.</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3.7.3. Доплата за работу в выходные и нерабочие праздничные дни производится работникам, привлекавшийся к работе в выходные и нерабочие праздничные дни, в соответствии со </w:t>
      </w:r>
      <w:hyperlink r:id="rId14" w:history="1">
        <w:r w:rsidRPr="0037509F">
          <w:rPr>
            <w:rFonts w:ascii="Times New Roman" w:hAnsi="Times New Roman"/>
            <w:color w:val="0000FF"/>
            <w:sz w:val="24"/>
            <w:szCs w:val="24"/>
            <w:u w:val="single"/>
            <w:lang w:eastAsia="ru-RU"/>
          </w:rPr>
          <w:t>статьей 153 Трудового кодекса Российской Федерации</w:t>
        </w:r>
      </w:hyperlink>
      <w:r w:rsidRPr="0037509F">
        <w:rPr>
          <w:rFonts w:ascii="Times New Roman" w:hAnsi="Times New Roman"/>
          <w:sz w:val="24"/>
          <w:szCs w:val="24"/>
          <w:lang w:eastAsia="ru-RU"/>
        </w:rPr>
        <w:t>.</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Размер доплат составляет:</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 (кроме работников с посменным графиком работы);</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 (кроме работников со сменным графиком работы).</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3.7.4. Оплата сверхурочной работы устанавливается в соответствии со </w:t>
      </w:r>
      <w:hyperlink r:id="rId15" w:history="1">
        <w:r w:rsidRPr="0037509F">
          <w:rPr>
            <w:rFonts w:ascii="Times New Roman" w:hAnsi="Times New Roman"/>
            <w:color w:val="0000FF"/>
            <w:sz w:val="24"/>
            <w:szCs w:val="24"/>
            <w:u w:val="single"/>
            <w:lang w:eastAsia="ru-RU"/>
          </w:rPr>
          <w:t>статьей 152 Трудового кодекса Российской Федерации</w:t>
        </w:r>
      </w:hyperlink>
      <w:r w:rsidRPr="0037509F">
        <w:rPr>
          <w:rFonts w:ascii="Times New Roman" w:hAnsi="Times New Roman"/>
          <w:sz w:val="24"/>
          <w:szCs w:val="24"/>
          <w:lang w:eastAsia="ru-RU"/>
        </w:rPr>
        <w:t>.</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Сверхурочная работа оплачивается за первые два часа работы не менее полуторного размера, за последующие часы - двойного размера. Конкретные размеры 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3.7.5. Размеры выплат и порядок возмещения расходов, связанных со служебными поездками работников, а также перечень работ, профессий, должностей этих работников устанавливаются коллективным договором, соглашениями, локальными нормативными актами, трудовым договором и иными нормативными правовыми актами, содержащими нормы трудового права в соответствии со </w:t>
      </w:r>
      <w:hyperlink r:id="rId16" w:history="1">
        <w:r w:rsidRPr="0037509F">
          <w:rPr>
            <w:rFonts w:ascii="Times New Roman" w:hAnsi="Times New Roman"/>
            <w:color w:val="0000FF"/>
            <w:sz w:val="24"/>
            <w:szCs w:val="24"/>
            <w:u w:val="single"/>
            <w:lang w:eastAsia="ru-RU"/>
          </w:rPr>
          <w:t>статьей 149 Трудового кодекса Российской Федерации</w:t>
        </w:r>
      </w:hyperlink>
      <w:r w:rsidRPr="0037509F">
        <w:rPr>
          <w:rFonts w:ascii="Times New Roman" w:hAnsi="Times New Roman"/>
          <w:sz w:val="24"/>
          <w:szCs w:val="24"/>
          <w:lang w:eastAsia="ru-RU"/>
        </w:rPr>
        <w:t>.</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p>
    <w:p w:rsidR="00D053EF" w:rsidRPr="0037509F" w:rsidRDefault="00D053EF" w:rsidP="003B1E9F">
      <w:pPr>
        <w:spacing w:before="100" w:beforeAutospacing="1" w:after="100" w:afterAutospacing="1" w:line="240" w:lineRule="auto"/>
        <w:jc w:val="center"/>
        <w:outlineLvl w:val="2"/>
        <w:rPr>
          <w:rFonts w:ascii="Times New Roman" w:hAnsi="Times New Roman"/>
          <w:b/>
          <w:bCs/>
          <w:sz w:val="24"/>
          <w:szCs w:val="24"/>
          <w:lang w:eastAsia="ru-RU"/>
        </w:rPr>
      </w:pPr>
      <w:r w:rsidRPr="0037509F">
        <w:rPr>
          <w:rFonts w:ascii="Times New Roman" w:hAnsi="Times New Roman"/>
          <w:b/>
          <w:bCs/>
          <w:sz w:val="24"/>
          <w:szCs w:val="24"/>
          <w:lang w:eastAsia="ru-RU"/>
        </w:rPr>
        <w:t>4. Порядок и условия установления стимулирующих выплат</w:t>
      </w:r>
    </w:p>
    <w:p w:rsidR="00D053EF" w:rsidRPr="0037509F" w:rsidRDefault="00D053EF" w:rsidP="00F34383">
      <w:pPr>
        <w:shd w:val="clear" w:color="auto" w:fill="FFFFFF"/>
        <w:jc w:val="both"/>
        <w:rPr>
          <w:rFonts w:ascii="Times New Roman" w:hAnsi="Times New Roman"/>
          <w:sz w:val="24"/>
          <w:szCs w:val="24"/>
        </w:rPr>
      </w:pPr>
      <w:r w:rsidRPr="0037509F">
        <w:rPr>
          <w:rFonts w:ascii="Times New Roman" w:hAnsi="Times New Roman"/>
          <w:sz w:val="24"/>
          <w:szCs w:val="24"/>
          <w:lang w:eastAsia="ru-RU"/>
        </w:rPr>
        <w:t xml:space="preserve">   4.1.   </w:t>
      </w:r>
      <w:r w:rsidRPr="0037509F">
        <w:rPr>
          <w:rFonts w:ascii="Times New Roman" w:hAnsi="Times New Roman"/>
          <w:sz w:val="24"/>
          <w:szCs w:val="24"/>
        </w:rPr>
        <w:t xml:space="preserve">В соответствии с </w:t>
      </w:r>
      <w:hyperlink r:id="rId17" w:anchor="/document/99/902086142/XA00LTK2M0/" w:history="1">
        <w:r w:rsidRPr="0037509F">
          <w:rPr>
            <w:rStyle w:val="Hyperlink"/>
            <w:rFonts w:ascii="Times New Roman" w:hAnsi="Times New Roman"/>
            <w:sz w:val="24"/>
            <w:szCs w:val="24"/>
          </w:rPr>
          <w:t>Перечнем видов выплат стимулирующего характера</w:t>
        </w:r>
      </w:hyperlink>
      <w:r w:rsidRPr="0037509F">
        <w:rPr>
          <w:rFonts w:ascii="Times New Roman" w:hAnsi="Times New Roman"/>
          <w:sz w:val="24"/>
          <w:szCs w:val="24"/>
        </w:rPr>
        <w:t xml:space="preserve"> установленного постановлением администрации  </w:t>
      </w:r>
      <w:r w:rsidRPr="0093030D">
        <w:rPr>
          <w:rFonts w:ascii="Times New Roman" w:hAnsi="Times New Roman"/>
          <w:sz w:val="24"/>
          <w:szCs w:val="24"/>
        </w:rPr>
        <w:t>Веденкинского</w:t>
      </w:r>
      <w:r w:rsidRPr="0037509F">
        <w:rPr>
          <w:rFonts w:ascii="Times New Roman" w:hAnsi="Times New Roman"/>
          <w:sz w:val="24"/>
          <w:szCs w:val="24"/>
        </w:rPr>
        <w:t xml:space="preserve"> сельского поселения «</w:t>
      </w:r>
      <w:r w:rsidRPr="0037509F">
        <w:rPr>
          <w:rFonts w:ascii="Times New Roman" w:hAnsi="Times New Roman"/>
          <w:sz w:val="24"/>
          <w:szCs w:val="24"/>
          <w:lang w:eastAsia="ru-RU"/>
        </w:rPr>
        <w:t xml:space="preserve">О введении отраслевых систем оплаты труда работников муниципальных учреждений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w:t>
      </w:r>
      <w:r w:rsidRPr="0037509F">
        <w:rPr>
          <w:rFonts w:ascii="Times New Roman" w:hAnsi="Times New Roman"/>
          <w:sz w:val="24"/>
          <w:szCs w:val="24"/>
        </w:rPr>
        <w:t>работникам Учреждения культуры могут устанавливаться выплаты стимулирующего характера.</w:t>
      </w:r>
    </w:p>
    <w:p w:rsidR="00D053EF" w:rsidRPr="0037509F" w:rsidRDefault="00D053EF" w:rsidP="00C07374">
      <w:pPr>
        <w:shd w:val="clear" w:color="auto" w:fill="FFFFFF"/>
        <w:spacing w:before="100" w:beforeAutospacing="1" w:after="100" w:afterAutospacing="1"/>
        <w:jc w:val="both"/>
        <w:rPr>
          <w:rFonts w:ascii="Times New Roman" w:hAnsi="Times New Roman"/>
          <w:sz w:val="24"/>
          <w:szCs w:val="24"/>
        </w:rPr>
      </w:pPr>
      <w:r w:rsidRPr="0037509F">
        <w:rPr>
          <w:rFonts w:ascii="Times New Roman" w:hAnsi="Times New Roman"/>
          <w:sz w:val="24"/>
          <w:szCs w:val="24"/>
        </w:rPr>
        <w:t>4.2. Решение о введении выплат стимулирующего характера и условиях их осуществления принимаются Учреждением культуры самостоятельно с учетом обеспечения указанных выплат финансовыми средствами в пределах доли в фонде оплаты труда, выделенной на выплаты стимулирующего характера.</w:t>
      </w:r>
    </w:p>
    <w:p w:rsidR="00D053EF" w:rsidRPr="0037509F" w:rsidRDefault="00D053EF" w:rsidP="00C07374">
      <w:pPr>
        <w:shd w:val="clear" w:color="auto" w:fill="FFFFFF"/>
        <w:jc w:val="both"/>
        <w:rPr>
          <w:rFonts w:ascii="Times New Roman" w:hAnsi="Times New Roman"/>
          <w:sz w:val="24"/>
          <w:szCs w:val="24"/>
        </w:rPr>
      </w:pPr>
      <w:r w:rsidRPr="0037509F">
        <w:rPr>
          <w:rFonts w:ascii="Times New Roman" w:hAnsi="Times New Roman"/>
          <w:sz w:val="24"/>
          <w:szCs w:val="24"/>
        </w:rPr>
        <w:t>4.3.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w:t>
      </w:r>
    </w:p>
    <w:p w:rsidR="00D053EF" w:rsidRPr="0037509F" w:rsidRDefault="00D053EF" w:rsidP="00C07374">
      <w:pPr>
        <w:shd w:val="clear" w:color="auto" w:fill="FFFFFF"/>
        <w:jc w:val="both"/>
        <w:rPr>
          <w:rFonts w:ascii="Times New Roman" w:hAnsi="Times New Roman"/>
          <w:sz w:val="24"/>
          <w:szCs w:val="24"/>
        </w:rPr>
      </w:pPr>
      <w:r w:rsidRPr="0037509F">
        <w:rPr>
          <w:rFonts w:ascii="Times New Roman" w:hAnsi="Times New Roman"/>
          <w:sz w:val="24"/>
          <w:szCs w:val="24"/>
        </w:rPr>
        <w:t>4.4. Выплаты стимулирующего характера производятся в соответствии с Положением об установлении выплат стимулирующего характера.</w:t>
      </w:r>
    </w:p>
    <w:p w:rsidR="00D053EF" w:rsidRPr="0037509F" w:rsidRDefault="00D053EF" w:rsidP="00A05F37">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4.5.  В целях повышения эффективности деятельности работников за выполненную работу в Учреждении культуры премия по итогам работы за отчетный период выплачивается с учетом выполнения установленных показателей и критериев оценки эффективности труда. При премировании может учитываться как индивидуальный, так и коллективный результат труда. Премирование работников учреждения осуществляется на основе Положения о премировании, утверждаемого локальным нормативным актом муниципального учреждения культуры.</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4.6. Стимулирующие выплаты могут устанавливаться как в абсолютном значении, так и в процентом отношении к окладу (должностному окладу). Максимальный размер выплат не ограничен. </w:t>
      </w:r>
    </w:p>
    <w:p w:rsidR="00D053EF" w:rsidRPr="0037509F" w:rsidRDefault="00D053EF" w:rsidP="00F34383">
      <w:pPr>
        <w:spacing w:before="100" w:beforeAutospacing="1" w:after="100" w:afterAutospacing="1" w:line="240" w:lineRule="auto"/>
        <w:jc w:val="both"/>
        <w:rPr>
          <w:rFonts w:ascii="Times New Roman" w:hAnsi="Times New Roman"/>
          <w:sz w:val="24"/>
          <w:szCs w:val="24"/>
          <w:u w:val="single"/>
          <w:lang w:eastAsia="ru-RU"/>
        </w:rPr>
      </w:pPr>
      <w:r w:rsidRPr="0037509F">
        <w:rPr>
          <w:rFonts w:ascii="Times New Roman" w:hAnsi="Times New Roman"/>
          <w:sz w:val="24"/>
          <w:szCs w:val="24"/>
          <w:u w:val="single"/>
          <w:lang w:eastAsia="ru-RU"/>
        </w:rPr>
        <w:t>4.7. Стимулирующие выплаты руководителям учреждений:</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4.7.1. Источником формирования средств, направляемых на стимулирующие выплаты руководителям учреждений, является фонд стимулирующих выплат Учреждения культуры.</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4.7.2. Для установления руководителям учреждений стимулирующих выплат администрацией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создается комиссия по оценке деятельности руководителей учреждений (далее - Комиссия), состав которой утверждается администрацией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4.7.3. Стимулирующие выплаты по итогам работы руководителей устанавливаются главой администрации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на основании решения Комиссии с учетом работы Учреждения культуры за месяц исходя из целевых показателей и критериев оценки эффективности деятельности руководителей учреждений (далее - Критерии), утвержденных администрацией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4.7.4. Аналитическая информация о показателях деятельности учреждения, являющихся основанием для премирования руководителей, предоставляется в Комиссию руководителем учреждений культуры на основании статистической и бюджетной отчетности учреждений.</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4.7.5. Комиссия принимает решение об установлении стимулирующих выплат открытым голосованием при условии присутствия не менее половины членов состава. Принятое решение оформляется протоколом.</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4.7.6. На основании протокола Комиссии  администрация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издает распоряжение  об установлении стимулирующих выплат руководителю Учреждения культуры.</w:t>
      </w:r>
    </w:p>
    <w:p w:rsidR="00D053EF" w:rsidRPr="0037509F" w:rsidRDefault="00D053EF" w:rsidP="00F34383">
      <w:pPr>
        <w:spacing w:before="100" w:beforeAutospacing="1" w:after="100" w:afterAutospacing="1" w:line="240" w:lineRule="auto"/>
        <w:jc w:val="both"/>
        <w:rPr>
          <w:rFonts w:ascii="Times New Roman" w:hAnsi="Times New Roman"/>
          <w:sz w:val="24"/>
          <w:szCs w:val="24"/>
          <w:lang w:eastAsia="ru-RU"/>
        </w:rPr>
      </w:pPr>
      <w:r w:rsidRPr="0037509F">
        <w:rPr>
          <w:rFonts w:ascii="Times New Roman" w:hAnsi="Times New Roman"/>
          <w:sz w:val="24"/>
          <w:szCs w:val="24"/>
          <w:lang w:eastAsia="ru-RU"/>
        </w:rPr>
        <w:t>4.7.7. По решению Комиссии руководителю Учреждения культуры  может быть выплачено единовременное вознаграждение за выполнение задач, стоящих перед учреждением, по итогам календарного года в процентном отношении к окладу (должностному окладу) в пределах утвержденного фонда оплаты труда.</w:t>
      </w:r>
      <w:r w:rsidRPr="0037509F">
        <w:rPr>
          <w:rFonts w:ascii="Times New Roman" w:hAnsi="Times New Roman"/>
          <w:sz w:val="24"/>
          <w:szCs w:val="24"/>
          <w:lang w:eastAsia="ru-RU"/>
        </w:rPr>
        <w:br/>
        <w:t>На все стимулирующие выплаты работникам и руководителям начисляется районный коэффициент в размере 1,3 за работу в южных районах Дальнего Востока, процентные надбавки за стаж работы в организациях, расположенных в южных районах Дальнего Востока, установленных нормативными правовыми актами Российской Федерации и Приморского  края.</w:t>
      </w:r>
    </w:p>
    <w:p w:rsidR="00D053EF" w:rsidRPr="0037509F" w:rsidRDefault="00D053EF" w:rsidP="00A34AF5">
      <w:pPr>
        <w:spacing w:after="0" w:line="240" w:lineRule="auto"/>
        <w:jc w:val="center"/>
        <w:rPr>
          <w:rFonts w:ascii="Times New Roman" w:hAnsi="Times New Roman"/>
          <w:b/>
          <w:sz w:val="24"/>
          <w:szCs w:val="24"/>
          <w:lang w:eastAsia="ru-RU"/>
        </w:rPr>
      </w:pPr>
      <w:r w:rsidRPr="0037509F">
        <w:rPr>
          <w:rFonts w:ascii="Times New Roman" w:hAnsi="Times New Roman"/>
          <w:b/>
          <w:sz w:val="24"/>
          <w:szCs w:val="24"/>
          <w:lang w:eastAsia="ru-RU"/>
        </w:rPr>
        <w:t xml:space="preserve">5. Условия оплаты труда руководителя учреждения культуры, </w:t>
      </w:r>
    </w:p>
    <w:p w:rsidR="00D053EF" w:rsidRPr="0037509F" w:rsidRDefault="00D053EF" w:rsidP="00A34AF5">
      <w:pPr>
        <w:spacing w:after="0" w:line="240" w:lineRule="auto"/>
        <w:jc w:val="center"/>
        <w:rPr>
          <w:rFonts w:ascii="Times New Roman" w:hAnsi="Times New Roman"/>
          <w:b/>
          <w:sz w:val="24"/>
          <w:szCs w:val="24"/>
          <w:lang w:eastAsia="ru-RU"/>
        </w:rPr>
      </w:pPr>
      <w:r w:rsidRPr="0037509F">
        <w:rPr>
          <w:rFonts w:ascii="Times New Roman" w:hAnsi="Times New Roman"/>
          <w:b/>
          <w:sz w:val="24"/>
          <w:szCs w:val="24"/>
          <w:lang w:eastAsia="ru-RU"/>
        </w:rPr>
        <w:t xml:space="preserve"> его заместителя и главного бухгалтера</w:t>
      </w:r>
    </w:p>
    <w:p w:rsidR="00D053EF" w:rsidRPr="0037509F" w:rsidRDefault="00D053EF" w:rsidP="00A34AF5">
      <w:pPr>
        <w:pStyle w:val="ConsPlusNormal"/>
        <w:jc w:val="both"/>
        <w:rPr>
          <w:rFonts w:ascii="Times New Roman" w:hAnsi="Times New Roman" w:cs="Times New Roman"/>
          <w:b/>
          <w:sz w:val="24"/>
          <w:szCs w:val="24"/>
        </w:rPr>
      </w:pPr>
    </w:p>
    <w:p w:rsidR="00D053EF" w:rsidRDefault="00D053EF" w:rsidP="003B1E9F">
      <w:pPr>
        <w:spacing w:after="0" w:line="240" w:lineRule="auto"/>
        <w:rPr>
          <w:rFonts w:ascii="Times New Roman" w:hAnsi="Times New Roman"/>
          <w:sz w:val="24"/>
          <w:szCs w:val="24"/>
          <w:lang w:eastAsia="ru-RU"/>
        </w:rPr>
      </w:pPr>
      <w:r w:rsidRPr="0037509F">
        <w:rPr>
          <w:rFonts w:ascii="Times New Roman" w:hAnsi="Times New Roman"/>
          <w:sz w:val="24"/>
          <w:szCs w:val="24"/>
          <w:lang w:eastAsia="ru-RU"/>
        </w:rPr>
        <w:t xml:space="preserve">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 и производится в пределах фонда оплаты труда работников учреждения. </w:t>
      </w:r>
    </w:p>
    <w:p w:rsidR="00D053EF" w:rsidRPr="0037509F" w:rsidRDefault="00D053EF" w:rsidP="003B1E9F">
      <w:pPr>
        <w:spacing w:after="0" w:line="240" w:lineRule="auto"/>
        <w:rPr>
          <w:rFonts w:ascii="Times New Roman" w:hAnsi="Times New Roman"/>
          <w:sz w:val="24"/>
          <w:szCs w:val="24"/>
          <w:lang w:eastAsia="ru-RU"/>
        </w:rPr>
      </w:pPr>
    </w:p>
    <w:p w:rsidR="00D053EF" w:rsidRDefault="00D053EF" w:rsidP="003B1E9F">
      <w:pPr>
        <w:spacing w:after="0" w:line="240" w:lineRule="auto"/>
        <w:rPr>
          <w:rFonts w:ascii="Times New Roman" w:hAnsi="Times New Roman"/>
          <w:sz w:val="24"/>
          <w:szCs w:val="24"/>
          <w:lang w:eastAsia="ru-RU"/>
        </w:rPr>
      </w:pPr>
      <w:r w:rsidRPr="0037509F">
        <w:rPr>
          <w:rFonts w:ascii="Times New Roman" w:hAnsi="Times New Roman"/>
          <w:sz w:val="24"/>
          <w:szCs w:val="24"/>
          <w:lang w:eastAsia="ru-RU"/>
        </w:rPr>
        <w:t xml:space="preserve">5.2. Условия оплаты труда в отношении руководителя учреждения устанавливаются главой администрации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в отношении заместителей и главных бухгалтеров муниципальных учреждений – руководителем учреждения.</w:t>
      </w:r>
    </w:p>
    <w:p w:rsidR="00D053EF" w:rsidRPr="0037509F" w:rsidRDefault="00D053EF" w:rsidP="003B1E9F">
      <w:pPr>
        <w:spacing w:after="0" w:line="240" w:lineRule="auto"/>
        <w:rPr>
          <w:rFonts w:ascii="Times New Roman" w:hAnsi="Times New Roman"/>
          <w:sz w:val="24"/>
          <w:szCs w:val="24"/>
          <w:lang w:eastAsia="ru-RU"/>
        </w:rPr>
      </w:pPr>
    </w:p>
    <w:p w:rsidR="00D053EF" w:rsidRDefault="00D053EF" w:rsidP="003B1E9F">
      <w:pPr>
        <w:spacing w:after="0" w:line="240" w:lineRule="auto"/>
        <w:rPr>
          <w:rFonts w:ascii="Times New Roman" w:hAnsi="Times New Roman"/>
          <w:sz w:val="24"/>
          <w:szCs w:val="24"/>
          <w:lang w:eastAsia="ru-RU"/>
        </w:rPr>
      </w:pPr>
      <w:r w:rsidRPr="0037509F">
        <w:rPr>
          <w:rFonts w:ascii="Times New Roman" w:hAnsi="Times New Roman"/>
          <w:sz w:val="24"/>
          <w:szCs w:val="24"/>
          <w:lang w:eastAsia="ru-RU"/>
        </w:rPr>
        <w:t xml:space="preserve">5.3. Должностной оклад руководителя учреждения, выплаты компенсационного характера и основание выплат стимулирующего характера устанавливаются в трудовом договоре, заключаемом на основе </w:t>
      </w:r>
      <w:hyperlink r:id="rId18" w:anchor="/document/99/499014409/XA00LVA2M9/" w:history="1">
        <w:r w:rsidRPr="0037509F">
          <w:rPr>
            <w:rFonts w:ascii="Times New Roman" w:hAnsi="Times New Roman"/>
            <w:sz w:val="24"/>
            <w:szCs w:val="24"/>
            <w:lang w:eastAsia="ru-RU"/>
          </w:rPr>
          <w:t>типовой формы трудового договора с руководителем государственного (муниципального) учреждения</w:t>
        </w:r>
      </w:hyperlink>
      <w:r w:rsidRPr="0037509F">
        <w:rPr>
          <w:rFonts w:ascii="Times New Roman" w:hAnsi="Times New Roman"/>
          <w:sz w:val="24"/>
          <w:szCs w:val="24"/>
          <w:lang w:eastAsia="ru-RU"/>
        </w:rPr>
        <w:t xml:space="preserve">, утвержденной </w:t>
      </w:r>
      <w:hyperlink r:id="rId19" w:anchor="/document/99/499014409/" w:history="1">
        <w:r w:rsidRPr="0037509F">
          <w:rPr>
            <w:rFonts w:ascii="Times New Roman" w:hAnsi="Times New Roman"/>
            <w:sz w:val="24"/>
            <w:szCs w:val="24"/>
            <w:lang w:eastAsia="ru-RU"/>
          </w:rPr>
          <w:t>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hyperlink>
    </w:p>
    <w:p w:rsidR="00D053EF" w:rsidRPr="0037509F" w:rsidRDefault="00D053EF" w:rsidP="003B1E9F">
      <w:pPr>
        <w:spacing w:after="0" w:line="240" w:lineRule="auto"/>
        <w:rPr>
          <w:rFonts w:ascii="Times New Roman" w:hAnsi="Times New Roman"/>
          <w:sz w:val="24"/>
          <w:szCs w:val="24"/>
          <w:lang w:eastAsia="ru-RU"/>
        </w:rPr>
      </w:pPr>
      <w:r w:rsidRPr="0037509F">
        <w:rPr>
          <w:rFonts w:ascii="Times New Roman" w:hAnsi="Times New Roman"/>
          <w:sz w:val="24"/>
          <w:szCs w:val="24"/>
          <w:lang w:eastAsia="ru-RU"/>
        </w:rPr>
        <w:t xml:space="preserve">. </w:t>
      </w:r>
    </w:p>
    <w:p w:rsidR="00D053EF" w:rsidRPr="0037509F" w:rsidRDefault="00D053EF" w:rsidP="003B1E9F">
      <w:pPr>
        <w:spacing w:after="0" w:line="240" w:lineRule="auto"/>
        <w:rPr>
          <w:rFonts w:ascii="Times New Roman" w:hAnsi="Times New Roman"/>
          <w:sz w:val="24"/>
          <w:szCs w:val="24"/>
        </w:rPr>
      </w:pPr>
      <w:r w:rsidRPr="0037509F">
        <w:rPr>
          <w:rFonts w:ascii="Times New Roman" w:hAnsi="Times New Roman"/>
          <w:sz w:val="24"/>
          <w:szCs w:val="24"/>
        </w:rPr>
        <w:t>5.4. В целях заинтересованности руководителя учреждения в повышении результативности своей профессиональной деятельности, в качественном результате своего труда,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w:t>
      </w:r>
    </w:p>
    <w:p w:rsidR="00D053EF" w:rsidRPr="0037509F" w:rsidRDefault="00D053EF" w:rsidP="003B1E9F">
      <w:pPr>
        <w:spacing w:after="0" w:line="240" w:lineRule="auto"/>
        <w:rPr>
          <w:rFonts w:ascii="Times New Roman" w:hAnsi="Times New Roman"/>
          <w:sz w:val="24"/>
          <w:szCs w:val="24"/>
          <w:lang w:eastAsia="ru-RU"/>
        </w:rPr>
      </w:pPr>
      <w:r w:rsidRPr="0037509F">
        <w:rPr>
          <w:rFonts w:ascii="Times New Roman" w:hAnsi="Times New Roman"/>
          <w:sz w:val="24"/>
          <w:szCs w:val="24"/>
        </w:rPr>
        <w:t xml:space="preserve">- </w:t>
      </w:r>
      <w:r w:rsidRPr="0037509F">
        <w:rPr>
          <w:rFonts w:ascii="Times New Roman" w:hAnsi="Times New Roman"/>
          <w:sz w:val="24"/>
          <w:szCs w:val="24"/>
          <w:lang w:eastAsia="ru-RU"/>
        </w:rPr>
        <w:t>выплата за выслугу лет;</w:t>
      </w:r>
    </w:p>
    <w:p w:rsidR="00D053EF" w:rsidRPr="0037509F" w:rsidRDefault="00D053EF" w:rsidP="003B1E9F">
      <w:pPr>
        <w:spacing w:after="0" w:line="240" w:lineRule="auto"/>
        <w:rPr>
          <w:rFonts w:ascii="Times New Roman" w:hAnsi="Times New Roman"/>
          <w:sz w:val="24"/>
          <w:szCs w:val="24"/>
          <w:lang w:eastAsia="ru-RU"/>
        </w:rPr>
      </w:pPr>
      <w:r w:rsidRPr="0037509F">
        <w:rPr>
          <w:rFonts w:ascii="Times New Roman" w:hAnsi="Times New Roman"/>
          <w:sz w:val="24"/>
          <w:szCs w:val="24"/>
          <w:lang w:eastAsia="ru-RU"/>
        </w:rPr>
        <w:t>- выплата за качество выполняемых работ;</w:t>
      </w:r>
    </w:p>
    <w:p w:rsidR="00D053EF" w:rsidRPr="0037509F" w:rsidRDefault="00D053EF" w:rsidP="003B1E9F">
      <w:pPr>
        <w:spacing w:after="0" w:line="240" w:lineRule="auto"/>
        <w:rPr>
          <w:rFonts w:ascii="Times New Roman" w:hAnsi="Times New Roman"/>
          <w:sz w:val="24"/>
          <w:szCs w:val="24"/>
          <w:lang w:eastAsia="ru-RU"/>
        </w:rPr>
      </w:pPr>
      <w:r w:rsidRPr="0037509F">
        <w:rPr>
          <w:rFonts w:ascii="Times New Roman" w:hAnsi="Times New Roman"/>
          <w:sz w:val="24"/>
          <w:szCs w:val="24"/>
          <w:lang w:eastAsia="ru-RU"/>
        </w:rPr>
        <w:t>- выплаты за интенсивность и высокие результаты работы;</w:t>
      </w:r>
    </w:p>
    <w:p w:rsidR="00D053EF" w:rsidRPr="0037509F" w:rsidRDefault="00D053EF" w:rsidP="003B1E9F">
      <w:pPr>
        <w:spacing w:after="0" w:line="240" w:lineRule="auto"/>
        <w:rPr>
          <w:rFonts w:ascii="Times New Roman" w:hAnsi="Times New Roman"/>
          <w:sz w:val="24"/>
          <w:szCs w:val="24"/>
          <w:lang w:eastAsia="ru-RU"/>
        </w:rPr>
      </w:pPr>
      <w:r w:rsidRPr="0037509F">
        <w:rPr>
          <w:rFonts w:ascii="Times New Roman" w:hAnsi="Times New Roman"/>
          <w:sz w:val="24"/>
          <w:szCs w:val="24"/>
          <w:lang w:eastAsia="ru-RU"/>
        </w:rPr>
        <w:t>- премии по итогам работы.</w:t>
      </w:r>
    </w:p>
    <w:p w:rsidR="00D053EF" w:rsidRPr="0037509F" w:rsidRDefault="00D053EF" w:rsidP="003B1E9F">
      <w:pPr>
        <w:pStyle w:val="headertext"/>
      </w:pPr>
      <w:r>
        <w:t xml:space="preserve"> </w:t>
      </w:r>
      <w:r w:rsidRPr="0037509F">
        <w:t>5.5. Выплата за выслугу лет выплачивается в соответствии с Порядком и Условиями выплаты надбавки за стаж непрерывной работы</w:t>
      </w:r>
      <w:r w:rsidRPr="0037509F">
        <w:br/>
        <w:t>в муниципальных учреждениях культуры утвержденном локальным нормативным актом учреждения по согласованию с профсоюзом работников учреждения.</w:t>
      </w:r>
    </w:p>
    <w:p w:rsidR="00D053EF" w:rsidRPr="0037509F" w:rsidRDefault="00D053EF" w:rsidP="003B1E9F">
      <w:pPr>
        <w:spacing w:after="0" w:line="240" w:lineRule="auto"/>
        <w:jc w:val="both"/>
        <w:rPr>
          <w:rFonts w:ascii="Times New Roman" w:hAnsi="Times New Roman"/>
          <w:sz w:val="24"/>
          <w:szCs w:val="24"/>
          <w:lang w:eastAsia="ru-RU"/>
        </w:rPr>
      </w:pPr>
      <w:r w:rsidRPr="0037509F">
        <w:rPr>
          <w:rFonts w:ascii="Times New Roman" w:hAnsi="Times New Roman"/>
          <w:sz w:val="24"/>
          <w:szCs w:val="24"/>
          <w:lang w:eastAsia="ru-RU"/>
        </w:rPr>
        <w:t>5.6. Предельные размеры стимулирующих выплат за качество выполняемых работ руководителю учреждения устанавливается с учетом 100-процентного достижения утвержденных целевых показателей деятельности учреждения.</w:t>
      </w:r>
    </w:p>
    <w:p w:rsidR="00D053EF" w:rsidRPr="0037509F" w:rsidRDefault="00D053EF" w:rsidP="003B1E9F">
      <w:pPr>
        <w:spacing w:after="0" w:line="240" w:lineRule="auto"/>
        <w:jc w:val="both"/>
        <w:rPr>
          <w:rFonts w:ascii="Times New Roman" w:hAnsi="Times New Roman"/>
          <w:sz w:val="24"/>
          <w:szCs w:val="24"/>
          <w:lang w:eastAsia="ru-RU"/>
        </w:rPr>
      </w:pPr>
      <w:r w:rsidRPr="0037509F">
        <w:rPr>
          <w:rFonts w:ascii="Times New Roman" w:hAnsi="Times New Roman"/>
          <w:sz w:val="24"/>
          <w:szCs w:val="24"/>
          <w:lang w:eastAsia="ru-RU"/>
        </w:rPr>
        <w:t>При не достижении целевых показателей деятельности учреждения размер стимулирующих выплат за качество выполняемых работ снижается.</w:t>
      </w:r>
    </w:p>
    <w:p w:rsidR="00D053EF" w:rsidRPr="0037509F" w:rsidRDefault="00D053EF" w:rsidP="003B1E9F">
      <w:pPr>
        <w:spacing w:after="0" w:line="240" w:lineRule="auto"/>
        <w:jc w:val="both"/>
        <w:rPr>
          <w:rFonts w:ascii="Times New Roman" w:hAnsi="Times New Roman"/>
          <w:sz w:val="24"/>
          <w:szCs w:val="24"/>
          <w:lang w:eastAsia="ru-RU"/>
        </w:rPr>
      </w:pPr>
      <w:r w:rsidRPr="0037509F">
        <w:rPr>
          <w:rFonts w:ascii="Times New Roman" w:hAnsi="Times New Roman"/>
          <w:sz w:val="24"/>
          <w:szCs w:val="24"/>
          <w:lang w:eastAsia="ru-RU"/>
        </w:rPr>
        <w:t>При достижении более высоких результатов по некоторым целевым показателям процент стимулирования может быть повышен.</w:t>
      </w:r>
    </w:p>
    <w:p w:rsidR="00D053EF" w:rsidRPr="0037509F" w:rsidRDefault="00D053EF" w:rsidP="003B1E9F">
      <w:pPr>
        <w:spacing w:after="0" w:line="240" w:lineRule="auto"/>
        <w:jc w:val="both"/>
        <w:rPr>
          <w:rFonts w:ascii="Times New Roman" w:hAnsi="Times New Roman"/>
          <w:sz w:val="24"/>
          <w:szCs w:val="24"/>
          <w:lang w:eastAsia="ru-RU"/>
        </w:rPr>
      </w:pPr>
      <w:r w:rsidRPr="0037509F">
        <w:rPr>
          <w:rFonts w:ascii="Times New Roman" w:hAnsi="Times New Roman"/>
          <w:sz w:val="24"/>
          <w:szCs w:val="24"/>
          <w:lang w:eastAsia="ru-RU"/>
        </w:rPr>
        <w:t>Целевые показатели деятельности учреждений установлены Приложением № 1 к настоящему Положению.</w:t>
      </w:r>
    </w:p>
    <w:p w:rsidR="00D053EF" w:rsidRDefault="00D053EF" w:rsidP="003B1E9F">
      <w:pPr>
        <w:spacing w:after="0"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Оценку работы руководителей учреждений осуществляет комиссия по оценке выполнения целевых показателей эффективности работы руководителей (далее – комиссия), создаваемая администрацией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(далее администрация). Состав комиссии и положение о работе комиссии по оценке выполнения целевых показателей эффективности работы руководителей учреждения установлены Приложением № 2 и Приложением № 3 к настоящему Положению.</w:t>
      </w:r>
    </w:p>
    <w:p w:rsidR="00D053EF" w:rsidRPr="0037509F" w:rsidRDefault="00D053EF" w:rsidP="003B1E9F">
      <w:pPr>
        <w:spacing w:after="0" w:line="240" w:lineRule="auto"/>
        <w:jc w:val="both"/>
        <w:rPr>
          <w:rFonts w:ascii="Times New Roman" w:hAnsi="Times New Roman"/>
          <w:sz w:val="24"/>
          <w:szCs w:val="24"/>
          <w:lang w:eastAsia="ru-RU"/>
        </w:rPr>
      </w:pPr>
    </w:p>
    <w:p w:rsidR="00D053E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 xml:space="preserve">5.7. Премирование руководителя учреждения осуществляется по решению главы администрации </w:t>
      </w:r>
      <w:r w:rsidRPr="0093030D">
        <w:rPr>
          <w:rFonts w:ascii="Times New Roman" w:hAnsi="Times New Roman"/>
          <w:sz w:val="24"/>
          <w:szCs w:val="24"/>
        </w:rPr>
        <w:t>Веденкинского</w:t>
      </w:r>
      <w:r w:rsidRPr="0037509F">
        <w:rPr>
          <w:rFonts w:ascii="Times New Roman" w:hAnsi="Times New Roman"/>
          <w:sz w:val="24"/>
          <w:szCs w:val="24"/>
        </w:rPr>
        <w:t xml:space="preserve"> сельского поселения.</w:t>
      </w:r>
    </w:p>
    <w:p w:rsidR="00D053EF" w:rsidRPr="0037509F" w:rsidRDefault="00D053EF" w:rsidP="003B1E9F">
      <w:pPr>
        <w:spacing w:after="0" w:line="240" w:lineRule="auto"/>
        <w:jc w:val="both"/>
        <w:rPr>
          <w:rFonts w:ascii="Times New Roman" w:hAnsi="Times New Roman"/>
          <w:sz w:val="24"/>
          <w:szCs w:val="24"/>
        </w:rPr>
      </w:pPr>
    </w:p>
    <w:p w:rsidR="00D053E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5.8. Премия по итогам работы (квартал, полугодие, 9 месяцев, год) предусматривается с целью поощрения руководителя учреждения за общие результаты труда по итогам за соответствующий период времени.</w:t>
      </w:r>
    </w:p>
    <w:p w:rsidR="00D053EF" w:rsidRPr="0037509F" w:rsidRDefault="00D053EF" w:rsidP="003B1E9F">
      <w:pPr>
        <w:spacing w:after="0" w:line="240" w:lineRule="auto"/>
        <w:jc w:val="both"/>
        <w:rPr>
          <w:rFonts w:ascii="Times New Roman" w:hAnsi="Times New Roman"/>
          <w:sz w:val="24"/>
          <w:szCs w:val="24"/>
        </w:rPr>
      </w:pPr>
    </w:p>
    <w:p w:rsidR="00D053EF" w:rsidRPr="0037509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5.9. Премирование осуществляется по итогам работы учреждения, на основании настоящего раздела по результатам подведения итогов деятельности учреждения.</w:t>
      </w:r>
    </w:p>
    <w:p w:rsidR="00D053E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5.10. Премия может быть установлена как в процентах к основному окладу, так и в абсолютном выражении.</w:t>
      </w:r>
    </w:p>
    <w:p w:rsidR="00D053EF" w:rsidRPr="0037509F" w:rsidRDefault="00D053EF" w:rsidP="003B1E9F">
      <w:pPr>
        <w:spacing w:after="0" w:line="240" w:lineRule="auto"/>
        <w:jc w:val="both"/>
        <w:rPr>
          <w:rFonts w:ascii="Times New Roman" w:hAnsi="Times New Roman"/>
          <w:sz w:val="24"/>
          <w:szCs w:val="24"/>
        </w:rPr>
      </w:pPr>
    </w:p>
    <w:p w:rsidR="00D053E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5.11. Основным показателем премирования руководителя является качественное, своевременное и в полном объеме выполнение мероприятий, связанных с уставной деятельностью учреждения.</w:t>
      </w:r>
    </w:p>
    <w:p w:rsidR="00D053EF" w:rsidRPr="0037509F" w:rsidRDefault="00D053EF" w:rsidP="003B1E9F">
      <w:pPr>
        <w:spacing w:after="0" w:line="240" w:lineRule="auto"/>
        <w:jc w:val="both"/>
        <w:rPr>
          <w:rFonts w:ascii="Times New Roman" w:hAnsi="Times New Roman"/>
          <w:sz w:val="24"/>
          <w:szCs w:val="24"/>
        </w:rPr>
      </w:pPr>
    </w:p>
    <w:p w:rsidR="00D053EF" w:rsidRPr="0037509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5.12.  Премия руководителю учреждения может быть увеличена в случае, если учреждением обеспечивается:</w:t>
      </w:r>
    </w:p>
    <w:p w:rsidR="00D053EF" w:rsidRPr="0037509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 внедрение в практическую деятельность современных информационных технологий;</w:t>
      </w:r>
    </w:p>
    <w:p w:rsidR="00D053EF" w:rsidRPr="0037509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 участие в реализации пилотных проектов.</w:t>
      </w:r>
    </w:p>
    <w:p w:rsidR="00D053E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 проведение ответственных культурных мероприятий.</w:t>
      </w:r>
    </w:p>
    <w:p w:rsidR="00D053EF" w:rsidRPr="0037509F" w:rsidRDefault="00D053EF" w:rsidP="003B1E9F">
      <w:pPr>
        <w:spacing w:after="0" w:line="240" w:lineRule="auto"/>
        <w:jc w:val="both"/>
        <w:rPr>
          <w:rFonts w:ascii="Times New Roman" w:hAnsi="Times New Roman"/>
          <w:sz w:val="24"/>
          <w:szCs w:val="24"/>
        </w:rPr>
      </w:pPr>
    </w:p>
    <w:p w:rsidR="00D053E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 xml:space="preserve">5.13. Выплаты за интенсивность и высокие результаты работы может быть выплачена  руководителю учреждения единовременно по итогам выполнения определенных заданий с целью поощрения за оперативность и качественный результат труда. </w:t>
      </w:r>
    </w:p>
    <w:p w:rsidR="00D053EF" w:rsidRPr="0037509F" w:rsidRDefault="00D053EF" w:rsidP="003B1E9F">
      <w:pPr>
        <w:spacing w:after="0" w:line="240" w:lineRule="auto"/>
        <w:jc w:val="both"/>
        <w:rPr>
          <w:rFonts w:ascii="Times New Roman" w:hAnsi="Times New Roman"/>
          <w:sz w:val="24"/>
          <w:szCs w:val="24"/>
        </w:rPr>
      </w:pPr>
    </w:p>
    <w:p w:rsidR="00D053E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5.14. Размер выплаты может устанавливаться как в абсолютном значении, так и в процентном отношении к основному окладу. Максимальным размером премия не ограничена.</w:t>
      </w:r>
    </w:p>
    <w:p w:rsidR="00D053EF" w:rsidRPr="0037509F" w:rsidRDefault="00D053EF" w:rsidP="003B1E9F">
      <w:pPr>
        <w:spacing w:after="0" w:line="240" w:lineRule="auto"/>
        <w:jc w:val="both"/>
        <w:rPr>
          <w:rFonts w:ascii="Times New Roman" w:hAnsi="Times New Roman"/>
          <w:sz w:val="24"/>
          <w:szCs w:val="24"/>
        </w:rPr>
      </w:pPr>
    </w:p>
    <w:p w:rsidR="00D053EF" w:rsidRDefault="00D053EF" w:rsidP="003B1E9F">
      <w:pPr>
        <w:spacing w:after="0" w:line="240" w:lineRule="auto"/>
        <w:jc w:val="both"/>
        <w:rPr>
          <w:rFonts w:ascii="Times New Roman" w:hAnsi="Times New Roman"/>
          <w:sz w:val="24"/>
          <w:szCs w:val="24"/>
        </w:rPr>
      </w:pPr>
      <w:r w:rsidRPr="0037509F">
        <w:rPr>
          <w:rFonts w:ascii="Times New Roman" w:hAnsi="Times New Roman"/>
          <w:sz w:val="24"/>
          <w:szCs w:val="24"/>
        </w:rPr>
        <w:t>5.15. Поощрение руководителя учреждения производится в пределах фонда оплаты труда, установленного учреждению.</w:t>
      </w:r>
    </w:p>
    <w:p w:rsidR="00D053EF" w:rsidRPr="0037509F" w:rsidRDefault="00D053EF" w:rsidP="003B1E9F">
      <w:pPr>
        <w:spacing w:after="0" w:line="240" w:lineRule="auto"/>
        <w:jc w:val="both"/>
        <w:rPr>
          <w:rFonts w:ascii="Times New Roman" w:hAnsi="Times New Roman"/>
          <w:sz w:val="24"/>
          <w:szCs w:val="24"/>
        </w:rPr>
      </w:pPr>
    </w:p>
    <w:p w:rsidR="00D053EF" w:rsidRPr="0037509F" w:rsidRDefault="00D053EF" w:rsidP="003B1E9F">
      <w:pPr>
        <w:spacing w:after="0" w:line="240" w:lineRule="auto"/>
        <w:jc w:val="both"/>
        <w:rPr>
          <w:rFonts w:ascii="Times New Roman" w:hAnsi="Times New Roman"/>
          <w:sz w:val="24"/>
          <w:szCs w:val="24"/>
          <w:lang w:eastAsia="ru-RU"/>
        </w:rPr>
      </w:pPr>
      <w:r w:rsidRPr="0037509F">
        <w:rPr>
          <w:rFonts w:ascii="Times New Roman" w:hAnsi="Times New Roman"/>
          <w:sz w:val="24"/>
          <w:szCs w:val="24"/>
          <w:lang w:eastAsia="ru-RU"/>
        </w:rPr>
        <w:t>5.16. Должностные оклады заместителей руководителя и главного бухгалтера учреждения устанавливаются на 10% - 30% ниже должностного оклада руководителя учреждения.</w:t>
      </w:r>
    </w:p>
    <w:p w:rsidR="00D053EF" w:rsidRPr="0037509F" w:rsidRDefault="00D053EF" w:rsidP="003B1E9F">
      <w:pPr>
        <w:spacing w:before="100" w:beforeAutospacing="1" w:after="100" w:afterAutospacing="1" w:line="240" w:lineRule="auto"/>
        <w:jc w:val="center"/>
        <w:outlineLvl w:val="2"/>
        <w:rPr>
          <w:rFonts w:ascii="Times New Roman" w:hAnsi="Times New Roman"/>
          <w:b/>
          <w:bCs/>
          <w:sz w:val="24"/>
          <w:szCs w:val="24"/>
          <w:lang w:eastAsia="ru-RU"/>
        </w:rPr>
      </w:pPr>
      <w:r w:rsidRPr="0037509F">
        <w:rPr>
          <w:rFonts w:ascii="Times New Roman" w:hAnsi="Times New Roman"/>
          <w:b/>
          <w:bCs/>
          <w:sz w:val="24"/>
          <w:szCs w:val="24"/>
          <w:lang w:eastAsia="ru-RU"/>
        </w:rPr>
        <w:t>6. Другие вопросы оплаты труда</w:t>
      </w:r>
    </w:p>
    <w:p w:rsidR="00D053EF" w:rsidRPr="0037509F" w:rsidRDefault="00D053EF" w:rsidP="003B1E9F">
      <w:pPr>
        <w:shd w:val="clear" w:color="auto" w:fill="FFFFFF"/>
        <w:jc w:val="both"/>
        <w:rPr>
          <w:rFonts w:ascii="Times New Roman" w:hAnsi="Times New Roman"/>
          <w:sz w:val="24"/>
          <w:szCs w:val="24"/>
        </w:rPr>
      </w:pPr>
      <w:r w:rsidRPr="0037509F">
        <w:rPr>
          <w:rFonts w:ascii="Times New Roman" w:hAnsi="Times New Roman"/>
          <w:sz w:val="24"/>
          <w:szCs w:val="24"/>
          <w:lang w:eastAsia="ru-RU"/>
        </w:rPr>
        <w:t>6.1.</w:t>
      </w:r>
      <w:r w:rsidRPr="0037509F">
        <w:rPr>
          <w:rFonts w:ascii="Times New Roman" w:hAnsi="Times New Roman"/>
          <w:sz w:val="24"/>
          <w:szCs w:val="24"/>
        </w:rPr>
        <w:t xml:space="preserve"> Экономия фонда</w:t>
      </w:r>
      <w:r w:rsidRPr="0037509F">
        <w:rPr>
          <w:rStyle w:val="auto-matches"/>
          <w:rFonts w:ascii="Times New Roman" w:hAnsi="Times New Roman"/>
          <w:sz w:val="24"/>
          <w:szCs w:val="24"/>
        </w:rPr>
        <w:t xml:space="preserve"> оплаты труда</w:t>
      </w:r>
      <w:r w:rsidRPr="0037509F">
        <w:rPr>
          <w:rFonts w:ascii="Times New Roman" w:hAnsi="Times New Roman"/>
          <w:sz w:val="24"/>
          <w:szCs w:val="24"/>
        </w:rPr>
        <w:t xml:space="preserve"> может быть использована для</w:t>
      </w:r>
      <w:r w:rsidRPr="0037509F">
        <w:rPr>
          <w:rStyle w:val="auto-matches"/>
          <w:rFonts w:ascii="Times New Roman" w:hAnsi="Times New Roman"/>
          <w:sz w:val="24"/>
          <w:szCs w:val="24"/>
        </w:rPr>
        <w:t xml:space="preserve"> о</w:t>
      </w:r>
      <w:r w:rsidRPr="0037509F">
        <w:rPr>
          <w:rFonts w:ascii="Times New Roman" w:hAnsi="Times New Roman"/>
          <w:sz w:val="24"/>
          <w:szCs w:val="24"/>
        </w:rPr>
        <w:t>существления выплат социального характера, включая</w:t>
      </w:r>
      <w:r w:rsidRPr="0037509F">
        <w:rPr>
          <w:rStyle w:val="auto-matches"/>
          <w:rFonts w:ascii="Times New Roman" w:hAnsi="Times New Roman"/>
          <w:sz w:val="24"/>
          <w:szCs w:val="24"/>
        </w:rPr>
        <w:t xml:space="preserve"> о</w:t>
      </w:r>
      <w:r w:rsidRPr="0037509F">
        <w:rPr>
          <w:rFonts w:ascii="Times New Roman" w:hAnsi="Times New Roman"/>
          <w:sz w:val="24"/>
          <w:szCs w:val="24"/>
        </w:rPr>
        <w:t>казание материальной помощи, в соответствии с локальными нормативными актами.</w:t>
      </w:r>
    </w:p>
    <w:p w:rsidR="00D053EF" w:rsidRPr="0037509F" w:rsidRDefault="00D053EF" w:rsidP="003B1E9F">
      <w:pPr>
        <w:pStyle w:val="copyright-info"/>
        <w:shd w:val="clear" w:color="auto" w:fill="FFFFFF"/>
        <w:jc w:val="both"/>
      </w:pPr>
      <w:r w:rsidRPr="0037509F">
        <w:t xml:space="preserve">        Решение об оказании материальной помощи работникам учреждения и конкретных размерах принимает руководитель учреждения на основании письменного заявления работника. </w:t>
      </w:r>
    </w:p>
    <w:p w:rsidR="00D053EF" w:rsidRPr="0037509F" w:rsidRDefault="00D053EF" w:rsidP="003B1E9F">
      <w:pPr>
        <w:spacing w:after="0"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        Размер материальной помощи за счет   фонда оплаты труда  не может превышать двух должностных окладов в год.</w:t>
      </w:r>
    </w:p>
    <w:p w:rsidR="00D053EF" w:rsidRDefault="00D053EF" w:rsidP="003B1E9F">
      <w:pPr>
        <w:spacing w:after="0"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        Решение об оказании материальной помощи руководителю учреждения и конкретных размерах принимает глава администрации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сельского поселения на основании письменного заявления руководителя учреждения.</w:t>
      </w:r>
    </w:p>
    <w:p w:rsidR="00D053EF" w:rsidRDefault="00D053EF" w:rsidP="003B1E9F">
      <w:pPr>
        <w:spacing w:after="0" w:line="240" w:lineRule="auto"/>
        <w:jc w:val="both"/>
        <w:rPr>
          <w:rFonts w:ascii="Times New Roman" w:hAnsi="Times New Roman"/>
          <w:sz w:val="24"/>
          <w:szCs w:val="24"/>
          <w:lang w:eastAsia="ru-RU"/>
        </w:rPr>
      </w:pPr>
    </w:p>
    <w:p w:rsidR="00D053EF" w:rsidRPr="0037509F" w:rsidRDefault="00D053EF" w:rsidP="003B1E9F">
      <w:pPr>
        <w:spacing w:after="0" w:line="240" w:lineRule="auto"/>
        <w:jc w:val="both"/>
        <w:rPr>
          <w:rFonts w:ascii="Times New Roman" w:hAnsi="Times New Roman"/>
          <w:sz w:val="24"/>
          <w:szCs w:val="24"/>
          <w:lang w:eastAsia="ru-RU"/>
        </w:rPr>
      </w:pPr>
      <w:r w:rsidRPr="0037509F">
        <w:rPr>
          <w:rFonts w:ascii="Times New Roman" w:hAnsi="Times New Roman"/>
          <w:sz w:val="24"/>
          <w:szCs w:val="24"/>
          <w:lang w:eastAsia="ru-RU"/>
        </w:rPr>
        <w:t xml:space="preserve"> 6.2. Руководитель, по вине которого произошла задержка выплаты работникам заработной платы, несет ответственность в соответствии с </w:t>
      </w:r>
      <w:hyperlink r:id="rId20" w:history="1">
        <w:r w:rsidRPr="0037509F">
          <w:rPr>
            <w:rFonts w:ascii="Times New Roman" w:hAnsi="Times New Roman"/>
            <w:color w:val="0000FF"/>
            <w:sz w:val="24"/>
            <w:szCs w:val="24"/>
            <w:u w:val="single"/>
            <w:lang w:eastAsia="ru-RU"/>
          </w:rPr>
          <w:t>Трудовым кодексом Российской Федерации</w:t>
        </w:r>
      </w:hyperlink>
      <w:r w:rsidRPr="0037509F">
        <w:rPr>
          <w:rFonts w:ascii="Times New Roman" w:hAnsi="Times New Roman"/>
          <w:sz w:val="24"/>
          <w:szCs w:val="24"/>
          <w:lang w:eastAsia="ru-RU"/>
        </w:rPr>
        <w:t xml:space="preserve"> и иными федеральными законами.</w:t>
      </w:r>
    </w:p>
    <w:p w:rsidR="00D053EF" w:rsidRPr="0037509F" w:rsidRDefault="00D053EF" w:rsidP="00D874E1">
      <w:pPr>
        <w:pStyle w:val="Heading2"/>
        <w:rPr>
          <w:sz w:val="24"/>
          <w:szCs w:val="24"/>
        </w:rPr>
      </w:pPr>
    </w:p>
    <w:p w:rsidR="00D053EF" w:rsidRPr="0037509F" w:rsidRDefault="00D053EF" w:rsidP="000A6C5A">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0A6C5A">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r w:rsidRPr="0037509F">
        <w:rPr>
          <w:rFonts w:ascii="Times New Roman" w:hAnsi="Times New Roman"/>
          <w:sz w:val="24"/>
          <w:szCs w:val="24"/>
          <w:lang w:eastAsia="ru-RU"/>
        </w:rPr>
        <w:t xml:space="preserve">Приложение № 1 к Положению, </w:t>
      </w:r>
    </w:p>
    <w:p w:rsidR="00D053EF" w:rsidRPr="0037509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r w:rsidRPr="0037509F">
        <w:rPr>
          <w:rFonts w:ascii="Times New Roman" w:hAnsi="Times New Roman"/>
          <w:sz w:val="24"/>
          <w:szCs w:val="24"/>
          <w:lang w:eastAsia="ru-RU"/>
        </w:rPr>
        <w:t>утвержденному постановлением</w:t>
      </w:r>
    </w:p>
    <w:p w:rsidR="00D053EF" w:rsidRPr="0037509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r w:rsidRPr="0037509F">
        <w:rPr>
          <w:rFonts w:ascii="Times New Roman" w:hAnsi="Times New Roman"/>
          <w:sz w:val="24"/>
          <w:szCs w:val="24"/>
          <w:lang w:eastAsia="ru-RU"/>
        </w:rPr>
        <w:t xml:space="preserve">администрации </w:t>
      </w:r>
      <w:r w:rsidRPr="0093030D">
        <w:rPr>
          <w:rFonts w:ascii="Times New Roman" w:hAnsi="Times New Roman"/>
          <w:sz w:val="24"/>
          <w:szCs w:val="24"/>
        </w:rPr>
        <w:t>Веденкинского</w:t>
      </w:r>
    </w:p>
    <w:p w:rsidR="00D053EF" w:rsidRPr="0037509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r w:rsidRPr="0037509F">
        <w:rPr>
          <w:rFonts w:ascii="Times New Roman" w:hAnsi="Times New Roman"/>
          <w:sz w:val="24"/>
          <w:szCs w:val="24"/>
          <w:lang w:eastAsia="ru-RU"/>
        </w:rPr>
        <w:t xml:space="preserve">сельского поселения </w:t>
      </w:r>
    </w:p>
    <w:p w:rsidR="00D053EF" w:rsidRPr="0037509F" w:rsidRDefault="00D053EF" w:rsidP="00AC20AC">
      <w:pPr>
        <w:jc w:val="right"/>
        <w:rPr>
          <w:rFonts w:ascii="Times New Roman" w:hAnsi="Times New Roman"/>
          <w:b/>
          <w:sz w:val="24"/>
          <w:szCs w:val="24"/>
        </w:rPr>
      </w:pPr>
      <w:r w:rsidRPr="00AC20AC">
        <w:rPr>
          <w:rFonts w:ascii="Times New Roman" w:hAnsi="Times New Roman"/>
          <w:sz w:val="24"/>
          <w:szCs w:val="24"/>
          <w:lang w:eastAsia="ru-RU"/>
        </w:rPr>
        <w:t>от 02.11.2018 г. № 55</w:t>
      </w:r>
    </w:p>
    <w:p w:rsidR="00D053EF" w:rsidRPr="0037509F" w:rsidRDefault="00D053EF" w:rsidP="000A6C5A">
      <w:pPr>
        <w:jc w:val="center"/>
        <w:rPr>
          <w:rFonts w:ascii="Times New Roman" w:hAnsi="Times New Roman"/>
          <w:b/>
          <w:sz w:val="24"/>
          <w:szCs w:val="24"/>
        </w:rPr>
      </w:pPr>
    </w:p>
    <w:p w:rsidR="00D053EF" w:rsidRPr="0037509F" w:rsidRDefault="00D053EF" w:rsidP="000A6C5A">
      <w:pPr>
        <w:jc w:val="center"/>
        <w:rPr>
          <w:rFonts w:ascii="Times New Roman" w:hAnsi="Times New Roman"/>
          <w:b/>
          <w:sz w:val="24"/>
          <w:szCs w:val="24"/>
        </w:rPr>
      </w:pPr>
      <w:r w:rsidRPr="0037509F">
        <w:rPr>
          <w:rFonts w:ascii="Times New Roman" w:hAnsi="Times New Roman"/>
          <w:b/>
          <w:sz w:val="24"/>
          <w:szCs w:val="24"/>
        </w:rPr>
        <w:t>Критерии оценки результативности и качества труда</w:t>
      </w:r>
      <w:r w:rsidRPr="0037509F">
        <w:rPr>
          <w:rFonts w:ascii="Times New Roman" w:hAnsi="Times New Roman"/>
          <w:sz w:val="24"/>
          <w:szCs w:val="24"/>
        </w:rPr>
        <w:t xml:space="preserve">  </w:t>
      </w:r>
      <w:r w:rsidRPr="0037509F">
        <w:rPr>
          <w:rFonts w:ascii="Times New Roman" w:hAnsi="Times New Roman"/>
          <w:b/>
          <w:sz w:val="24"/>
          <w:szCs w:val="24"/>
        </w:rPr>
        <w:t>для определения размеров выплат за интенсивность и высокие  результаты работы  работников учреждений (ежемесячно)</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245"/>
        <w:gridCol w:w="1811"/>
      </w:tblGrid>
      <w:tr w:rsidR="00D053EF" w:rsidRPr="00E57972" w:rsidTr="00E57972">
        <w:trPr>
          <w:trHeight w:val="1148"/>
        </w:trPr>
        <w:tc>
          <w:tcPr>
            <w:tcW w:w="2268" w:type="dxa"/>
          </w:tcPr>
          <w:p w:rsidR="00D053EF" w:rsidRPr="00E57972" w:rsidRDefault="00D053EF" w:rsidP="00E57972">
            <w:pPr>
              <w:spacing w:after="0" w:line="240" w:lineRule="auto"/>
              <w:jc w:val="center"/>
              <w:rPr>
                <w:rFonts w:ascii="Times New Roman" w:hAnsi="Times New Roman"/>
                <w:spacing w:val="-2"/>
                <w:sz w:val="24"/>
                <w:szCs w:val="24"/>
                <w:lang w:eastAsia="ru-RU"/>
              </w:rPr>
            </w:pPr>
            <w:r w:rsidRPr="00E57972">
              <w:rPr>
                <w:rFonts w:ascii="Times New Roman" w:hAnsi="Times New Roman"/>
                <w:sz w:val="24"/>
                <w:szCs w:val="24"/>
                <w:lang w:eastAsia="ru-RU"/>
              </w:rPr>
              <w:t xml:space="preserve">Наименование критериев оценки результативности и качества труда  </w:t>
            </w:r>
          </w:p>
        </w:tc>
        <w:tc>
          <w:tcPr>
            <w:tcW w:w="5245" w:type="dxa"/>
          </w:tcPr>
          <w:p w:rsidR="00D053EF" w:rsidRPr="00E57972" w:rsidRDefault="00D053EF" w:rsidP="00E57972">
            <w:pPr>
              <w:spacing w:after="0" w:line="240"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 xml:space="preserve">Содержание критериев оценки </w:t>
            </w:r>
            <w:r w:rsidRPr="00E57972">
              <w:rPr>
                <w:rFonts w:ascii="Times New Roman" w:hAnsi="Times New Roman"/>
                <w:sz w:val="24"/>
                <w:szCs w:val="24"/>
                <w:lang w:eastAsia="ru-RU"/>
              </w:rPr>
              <w:t xml:space="preserve">результативности и качества труда  </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Размер снижения выплаты в %  от оклада (должностного оклада), ставки заработной платы</w:t>
            </w:r>
          </w:p>
        </w:tc>
      </w:tr>
      <w:tr w:rsidR="00D053EF" w:rsidRPr="00E57972" w:rsidTr="00E57972">
        <w:trPr>
          <w:trHeight w:val="426"/>
        </w:trPr>
        <w:tc>
          <w:tcPr>
            <w:tcW w:w="9324" w:type="dxa"/>
            <w:gridSpan w:val="3"/>
          </w:tcPr>
          <w:p w:rsidR="00D053EF" w:rsidRPr="00E57972" w:rsidRDefault="00D053EF" w:rsidP="00E57972">
            <w:pPr>
              <w:spacing w:after="0" w:line="232" w:lineRule="auto"/>
              <w:jc w:val="center"/>
              <w:rPr>
                <w:rFonts w:ascii="Times New Roman" w:hAnsi="Times New Roman"/>
                <w:b/>
                <w:spacing w:val="-2"/>
                <w:sz w:val="24"/>
                <w:szCs w:val="24"/>
                <w:lang w:eastAsia="ru-RU"/>
              </w:rPr>
            </w:pPr>
            <w:r w:rsidRPr="00E57972">
              <w:rPr>
                <w:rFonts w:ascii="Times New Roman" w:hAnsi="Times New Roman"/>
                <w:b/>
                <w:sz w:val="24"/>
                <w:szCs w:val="24"/>
                <w:lang w:eastAsia="ru-RU"/>
              </w:rPr>
              <w:t>Руководитель учреждения</w:t>
            </w:r>
          </w:p>
        </w:tc>
      </w:tr>
      <w:tr w:rsidR="00D053EF" w:rsidRPr="00E57972" w:rsidTr="00E57972">
        <w:trPr>
          <w:trHeight w:val="1305"/>
        </w:trPr>
        <w:tc>
          <w:tcPr>
            <w:tcW w:w="2268" w:type="dxa"/>
            <w:vMerge w:val="restart"/>
          </w:tcPr>
          <w:p w:rsidR="00D053EF" w:rsidRPr="00E57972" w:rsidRDefault="00D053EF" w:rsidP="00E57972">
            <w:pPr>
              <w:spacing w:after="0" w:line="240" w:lineRule="auto"/>
              <w:jc w:val="center"/>
              <w:rPr>
                <w:rFonts w:ascii="Times New Roman" w:hAnsi="Times New Roman"/>
                <w:sz w:val="24"/>
                <w:szCs w:val="24"/>
                <w:lang w:eastAsia="ru-RU"/>
              </w:rPr>
            </w:pPr>
            <w:r w:rsidRPr="00E57972">
              <w:rPr>
                <w:rFonts w:ascii="Times New Roman" w:hAnsi="Times New Roman"/>
                <w:sz w:val="24"/>
                <w:szCs w:val="24"/>
                <w:lang w:eastAsia="ru-RU"/>
              </w:rPr>
              <w:t>Интенсивность  и результативность труда</w:t>
            </w:r>
          </w:p>
          <w:p w:rsidR="00D053EF" w:rsidRPr="00E57972" w:rsidRDefault="00D053EF" w:rsidP="00E57972">
            <w:pPr>
              <w:spacing w:after="0" w:line="240" w:lineRule="auto"/>
              <w:jc w:val="center"/>
              <w:rPr>
                <w:rFonts w:ascii="Times New Roman" w:hAnsi="Times New Roman"/>
                <w:sz w:val="24"/>
                <w:szCs w:val="24"/>
                <w:lang w:eastAsia="ru-RU"/>
              </w:rPr>
            </w:pPr>
          </w:p>
        </w:tc>
        <w:tc>
          <w:tcPr>
            <w:tcW w:w="5245" w:type="dxa"/>
          </w:tcPr>
          <w:p w:rsidR="00D053EF" w:rsidRPr="00E57972" w:rsidRDefault="00D053EF" w:rsidP="00E57972">
            <w:pPr>
              <w:spacing w:after="0" w:line="240" w:lineRule="auto"/>
              <w:rPr>
                <w:rFonts w:ascii="Times New Roman" w:hAnsi="Times New Roman"/>
                <w:spacing w:val="-2"/>
                <w:sz w:val="24"/>
                <w:szCs w:val="24"/>
                <w:lang w:eastAsia="ru-RU"/>
              </w:rPr>
            </w:pPr>
            <w:r w:rsidRPr="00E57972">
              <w:rPr>
                <w:rFonts w:ascii="Times New Roman" w:hAnsi="Times New Roman"/>
                <w:sz w:val="24"/>
                <w:szCs w:val="24"/>
                <w:lang w:eastAsia="ru-RU"/>
              </w:rPr>
              <w:t>1. Наличие замечания (штрафных санкций) от администрации,  налоговой службы; обоснованных актов прокурорского реагирования, неисполнение распоряжений администрации</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До 50%</w:t>
            </w:r>
          </w:p>
        </w:tc>
      </w:tr>
      <w:tr w:rsidR="00D053EF" w:rsidRPr="00E57972" w:rsidTr="00E57972">
        <w:trPr>
          <w:trHeight w:val="1020"/>
        </w:trPr>
        <w:tc>
          <w:tcPr>
            <w:tcW w:w="2268" w:type="dxa"/>
            <w:vMerge/>
          </w:tcPr>
          <w:p w:rsidR="00D053EF" w:rsidRPr="00E57972" w:rsidRDefault="00D053EF" w:rsidP="00E57972">
            <w:pPr>
              <w:spacing w:after="0" w:line="240" w:lineRule="auto"/>
              <w:jc w:val="center"/>
              <w:rPr>
                <w:rFonts w:ascii="Times New Roman" w:hAnsi="Times New Roman"/>
                <w:sz w:val="24"/>
                <w:szCs w:val="24"/>
                <w:lang w:eastAsia="ru-RU"/>
              </w:rPr>
            </w:pPr>
          </w:p>
        </w:tc>
        <w:tc>
          <w:tcPr>
            <w:tcW w:w="5245" w:type="dxa"/>
          </w:tcPr>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2. Снижение доли  культурно-досуговых мероприятий для детей и подростков до 14 лет по сравнению с предыдущим месяцем (за каждый пункт)</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На 5%</w:t>
            </w:r>
          </w:p>
        </w:tc>
      </w:tr>
      <w:tr w:rsidR="00D053EF" w:rsidRPr="00E57972" w:rsidTr="00E57972">
        <w:trPr>
          <w:trHeight w:val="750"/>
        </w:trPr>
        <w:tc>
          <w:tcPr>
            <w:tcW w:w="2268" w:type="dxa"/>
            <w:vMerge/>
          </w:tcPr>
          <w:p w:rsidR="00D053EF" w:rsidRPr="00E57972" w:rsidRDefault="00D053EF" w:rsidP="00E57972">
            <w:pPr>
              <w:spacing w:after="0" w:line="240" w:lineRule="auto"/>
              <w:jc w:val="center"/>
              <w:rPr>
                <w:rFonts w:ascii="Times New Roman" w:hAnsi="Times New Roman"/>
                <w:sz w:val="24"/>
                <w:szCs w:val="24"/>
                <w:lang w:eastAsia="ru-RU"/>
              </w:rPr>
            </w:pPr>
          </w:p>
        </w:tc>
        <w:tc>
          <w:tcPr>
            <w:tcW w:w="5245" w:type="dxa"/>
          </w:tcPr>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 xml:space="preserve">3. Снижение удельного веса  населения, участвующего в работе клубных формирований </w:t>
            </w:r>
          </w:p>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(за каждый пункт)</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На 5%</w:t>
            </w:r>
          </w:p>
        </w:tc>
      </w:tr>
      <w:tr w:rsidR="00D053EF" w:rsidRPr="00E57972" w:rsidTr="00E57972">
        <w:trPr>
          <w:trHeight w:val="765"/>
        </w:trPr>
        <w:tc>
          <w:tcPr>
            <w:tcW w:w="2268" w:type="dxa"/>
            <w:vMerge/>
          </w:tcPr>
          <w:p w:rsidR="00D053EF" w:rsidRPr="00E57972" w:rsidRDefault="00D053EF" w:rsidP="00E57972">
            <w:pPr>
              <w:spacing w:after="0" w:line="240" w:lineRule="auto"/>
              <w:jc w:val="center"/>
              <w:rPr>
                <w:rFonts w:ascii="Times New Roman" w:hAnsi="Times New Roman"/>
                <w:sz w:val="24"/>
                <w:szCs w:val="24"/>
                <w:lang w:eastAsia="ru-RU"/>
              </w:rPr>
            </w:pPr>
          </w:p>
        </w:tc>
        <w:tc>
          <w:tcPr>
            <w:tcW w:w="5245" w:type="dxa"/>
          </w:tcPr>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 xml:space="preserve">4. Снижение количества постоянно действующих клубных </w:t>
            </w:r>
          </w:p>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 xml:space="preserve">формирований (по сравнению с предыдущим </w:t>
            </w:r>
          </w:p>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периодом) за единицу</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На 10%</w:t>
            </w:r>
          </w:p>
        </w:tc>
      </w:tr>
      <w:tr w:rsidR="00D053EF" w:rsidRPr="00E57972" w:rsidTr="00E57972">
        <w:trPr>
          <w:trHeight w:val="857"/>
        </w:trPr>
        <w:tc>
          <w:tcPr>
            <w:tcW w:w="2268" w:type="dxa"/>
            <w:vMerge/>
          </w:tcPr>
          <w:p w:rsidR="00D053EF" w:rsidRPr="00E57972" w:rsidRDefault="00D053EF" w:rsidP="00E57972">
            <w:pPr>
              <w:spacing w:after="0" w:line="240" w:lineRule="auto"/>
              <w:jc w:val="center"/>
              <w:rPr>
                <w:rFonts w:ascii="Times New Roman" w:hAnsi="Times New Roman"/>
                <w:sz w:val="24"/>
                <w:szCs w:val="24"/>
                <w:lang w:eastAsia="ru-RU"/>
              </w:rPr>
            </w:pPr>
          </w:p>
        </w:tc>
        <w:tc>
          <w:tcPr>
            <w:tcW w:w="5245" w:type="dxa"/>
          </w:tcPr>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 xml:space="preserve">5.Наличие  негативных отзывов о </w:t>
            </w:r>
          </w:p>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 xml:space="preserve">деятельности Дома культуры, наличие </w:t>
            </w:r>
          </w:p>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дисциплинарных нарушений в коллективе, факты срывов сроков предоставления отчетности в налоговые, финансовые, статистические органы</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До 30%</w:t>
            </w:r>
          </w:p>
        </w:tc>
      </w:tr>
      <w:tr w:rsidR="00D053EF" w:rsidRPr="00E57972" w:rsidTr="00E57972">
        <w:trPr>
          <w:trHeight w:val="795"/>
        </w:trPr>
        <w:tc>
          <w:tcPr>
            <w:tcW w:w="2268" w:type="dxa"/>
            <w:vMerge/>
          </w:tcPr>
          <w:p w:rsidR="00D053EF" w:rsidRPr="00E57972" w:rsidRDefault="00D053EF" w:rsidP="00E57972">
            <w:pPr>
              <w:spacing w:after="0" w:line="240" w:lineRule="auto"/>
              <w:jc w:val="center"/>
              <w:rPr>
                <w:rFonts w:ascii="Times New Roman" w:hAnsi="Times New Roman"/>
                <w:sz w:val="24"/>
                <w:szCs w:val="24"/>
                <w:lang w:eastAsia="ru-RU"/>
              </w:rPr>
            </w:pPr>
          </w:p>
        </w:tc>
        <w:tc>
          <w:tcPr>
            <w:tcW w:w="5245" w:type="dxa"/>
          </w:tcPr>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 xml:space="preserve">6. Наличие публикаций в СМИ или на сайте администрации поселения о </w:t>
            </w:r>
          </w:p>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 xml:space="preserve">деятельности ДК в течение отчетного месяца (да/нет) </w:t>
            </w:r>
            <w:r w:rsidRPr="00E57972">
              <w:rPr>
                <w:rFonts w:ascii="Times New Roman" w:hAnsi="Times New Roman"/>
                <w:b/>
                <w:sz w:val="24"/>
                <w:szCs w:val="24"/>
                <w:lang w:eastAsia="ru-RU"/>
              </w:rPr>
              <w:t>увеличение на</w:t>
            </w:r>
            <w:r w:rsidRPr="00E57972">
              <w:rPr>
                <w:rFonts w:ascii="Times New Roman" w:hAnsi="Times New Roman"/>
                <w:sz w:val="24"/>
                <w:szCs w:val="24"/>
                <w:lang w:eastAsia="ru-RU"/>
              </w:rPr>
              <w:t xml:space="preserve"> </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15%</w:t>
            </w:r>
          </w:p>
        </w:tc>
      </w:tr>
      <w:tr w:rsidR="00D053EF" w:rsidRPr="00E57972" w:rsidTr="00E57972">
        <w:trPr>
          <w:trHeight w:val="788"/>
        </w:trPr>
        <w:tc>
          <w:tcPr>
            <w:tcW w:w="2268" w:type="dxa"/>
            <w:vMerge/>
          </w:tcPr>
          <w:p w:rsidR="00D053EF" w:rsidRPr="00E57972" w:rsidRDefault="00D053EF" w:rsidP="00E57972">
            <w:pPr>
              <w:spacing w:after="0" w:line="240" w:lineRule="auto"/>
              <w:jc w:val="center"/>
              <w:rPr>
                <w:rFonts w:ascii="Times New Roman" w:hAnsi="Times New Roman"/>
                <w:sz w:val="24"/>
                <w:szCs w:val="24"/>
                <w:lang w:eastAsia="ru-RU"/>
              </w:rPr>
            </w:pPr>
          </w:p>
        </w:tc>
        <w:tc>
          <w:tcPr>
            <w:tcW w:w="5245" w:type="dxa"/>
          </w:tcPr>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7. Снижение количества проведенных культурных мероприятий по сравнению с планом месяца</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До 20%</w:t>
            </w:r>
          </w:p>
        </w:tc>
      </w:tr>
      <w:tr w:rsidR="00D053EF" w:rsidRPr="00E57972" w:rsidTr="00E57972">
        <w:trPr>
          <w:trHeight w:val="495"/>
        </w:trPr>
        <w:tc>
          <w:tcPr>
            <w:tcW w:w="2268" w:type="dxa"/>
            <w:vMerge/>
          </w:tcPr>
          <w:p w:rsidR="00D053EF" w:rsidRPr="00E57972" w:rsidRDefault="00D053EF" w:rsidP="00E57972">
            <w:pPr>
              <w:spacing w:after="0" w:line="240" w:lineRule="auto"/>
              <w:jc w:val="center"/>
              <w:rPr>
                <w:rFonts w:ascii="Times New Roman" w:hAnsi="Times New Roman"/>
                <w:sz w:val="24"/>
                <w:szCs w:val="24"/>
                <w:lang w:eastAsia="ru-RU"/>
              </w:rPr>
            </w:pPr>
          </w:p>
        </w:tc>
        <w:tc>
          <w:tcPr>
            <w:tcW w:w="5245" w:type="dxa"/>
          </w:tcPr>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8. Установления фактов расхищения муниципального имущества, нецелевое, неэффективное использование бюджетных средств</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До 100%</w:t>
            </w:r>
          </w:p>
        </w:tc>
      </w:tr>
      <w:tr w:rsidR="00D053EF" w:rsidRPr="00E57972" w:rsidTr="00E57972">
        <w:trPr>
          <w:trHeight w:val="510"/>
        </w:trPr>
        <w:tc>
          <w:tcPr>
            <w:tcW w:w="2268" w:type="dxa"/>
            <w:vMerge/>
          </w:tcPr>
          <w:p w:rsidR="00D053EF" w:rsidRPr="00E57972" w:rsidRDefault="00D053EF" w:rsidP="00E57972">
            <w:pPr>
              <w:spacing w:after="0" w:line="240" w:lineRule="auto"/>
              <w:jc w:val="center"/>
              <w:rPr>
                <w:rFonts w:ascii="Times New Roman" w:hAnsi="Times New Roman"/>
                <w:sz w:val="24"/>
                <w:szCs w:val="24"/>
                <w:lang w:eastAsia="ru-RU"/>
              </w:rPr>
            </w:pPr>
          </w:p>
        </w:tc>
        <w:tc>
          <w:tcPr>
            <w:tcW w:w="5245" w:type="dxa"/>
          </w:tcPr>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9. Проведение совместных мероприятий со школой, детским садом, соц. работниками</w:t>
            </w:r>
          </w:p>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b/>
                <w:sz w:val="24"/>
                <w:szCs w:val="24"/>
                <w:lang w:eastAsia="ru-RU"/>
              </w:rPr>
              <w:t>Увеличение на</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До 15%</w:t>
            </w:r>
          </w:p>
        </w:tc>
      </w:tr>
      <w:tr w:rsidR="00D053EF" w:rsidRPr="00E57972" w:rsidTr="00E57972">
        <w:trPr>
          <w:trHeight w:val="600"/>
        </w:trPr>
        <w:tc>
          <w:tcPr>
            <w:tcW w:w="2268" w:type="dxa"/>
            <w:vMerge/>
          </w:tcPr>
          <w:p w:rsidR="00D053EF" w:rsidRPr="00E57972" w:rsidRDefault="00D053EF" w:rsidP="00E57972">
            <w:pPr>
              <w:spacing w:after="0" w:line="240" w:lineRule="auto"/>
              <w:jc w:val="center"/>
              <w:rPr>
                <w:rFonts w:ascii="Times New Roman" w:hAnsi="Times New Roman"/>
                <w:b/>
                <w:sz w:val="24"/>
                <w:szCs w:val="24"/>
                <w:lang w:eastAsia="ru-RU"/>
              </w:rPr>
            </w:pPr>
          </w:p>
        </w:tc>
        <w:tc>
          <w:tcPr>
            <w:tcW w:w="5245" w:type="dxa"/>
          </w:tcPr>
          <w:p w:rsidR="00D053EF" w:rsidRPr="00E57972" w:rsidRDefault="00D053EF" w:rsidP="00E57972">
            <w:pPr>
              <w:spacing w:after="0" w:line="240" w:lineRule="auto"/>
              <w:jc w:val="both"/>
              <w:rPr>
                <w:rFonts w:ascii="Times New Roman" w:hAnsi="Times New Roman"/>
                <w:sz w:val="24"/>
                <w:szCs w:val="24"/>
                <w:lang w:eastAsia="ru-RU"/>
              </w:rPr>
            </w:pPr>
            <w:r w:rsidRPr="00E57972">
              <w:rPr>
                <w:rFonts w:ascii="Times New Roman" w:hAnsi="Times New Roman"/>
                <w:sz w:val="24"/>
                <w:szCs w:val="24"/>
                <w:lang w:eastAsia="ru-RU"/>
              </w:rPr>
              <w:t>10.  Участие коллектива Учреждения  в районных и (или) региональных конкурсах</w:t>
            </w:r>
          </w:p>
          <w:p w:rsidR="00D053EF" w:rsidRPr="00E57972" w:rsidRDefault="00D053EF" w:rsidP="00E57972">
            <w:pPr>
              <w:spacing w:after="0" w:line="240" w:lineRule="auto"/>
              <w:jc w:val="both"/>
              <w:rPr>
                <w:rFonts w:ascii="Times New Roman" w:hAnsi="Times New Roman"/>
                <w:sz w:val="24"/>
                <w:szCs w:val="24"/>
                <w:lang w:eastAsia="ru-RU"/>
              </w:rPr>
            </w:pPr>
            <w:r w:rsidRPr="00E57972">
              <w:rPr>
                <w:rFonts w:ascii="Times New Roman" w:hAnsi="Times New Roman"/>
                <w:sz w:val="24"/>
                <w:szCs w:val="24"/>
                <w:lang w:eastAsia="ru-RU"/>
              </w:rPr>
              <w:t>профессионального мастерства</w:t>
            </w:r>
          </w:p>
          <w:p w:rsidR="00D053EF" w:rsidRPr="00E57972" w:rsidRDefault="00D053EF" w:rsidP="00E57972">
            <w:pPr>
              <w:spacing w:after="0" w:line="240" w:lineRule="auto"/>
              <w:jc w:val="both"/>
              <w:rPr>
                <w:rFonts w:ascii="Times New Roman" w:hAnsi="Times New Roman"/>
                <w:b/>
                <w:sz w:val="24"/>
                <w:szCs w:val="24"/>
                <w:lang w:eastAsia="ru-RU"/>
              </w:rPr>
            </w:pPr>
            <w:r w:rsidRPr="00E57972">
              <w:rPr>
                <w:rFonts w:ascii="Times New Roman" w:hAnsi="Times New Roman"/>
                <w:b/>
                <w:sz w:val="24"/>
                <w:szCs w:val="24"/>
                <w:lang w:eastAsia="ru-RU"/>
              </w:rPr>
              <w:t>Увеличение на</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До 20%</w:t>
            </w:r>
          </w:p>
        </w:tc>
      </w:tr>
      <w:tr w:rsidR="00D053EF" w:rsidRPr="00E57972" w:rsidTr="00E57972">
        <w:trPr>
          <w:trHeight w:val="600"/>
        </w:trPr>
        <w:tc>
          <w:tcPr>
            <w:tcW w:w="2268" w:type="dxa"/>
            <w:vMerge/>
          </w:tcPr>
          <w:p w:rsidR="00D053EF" w:rsidRPr="00E57972" w:rsidRDefault="00D053EF" w:rsidP="00E57972">
            <w:pPr>
              <w:spacing w:after="0" w:line="240" w:lineRule="auto"/>
              <w:jc w:val="center"/>
              <w:rPr>
                <w:rFonts w:ascii="Times New Roman" w:hAnsi="Times New Roman"/>
                <w:b/>
                <w:sz w:val="24"/>
                <w:szCs w:val="24"/>
                <w:lang w:eastAsia="ru-RU"/>
              </w:rPr>
            </w:pPr>
          </w:p>
        </w:tc>
        <w:tc>
          <w:tcPr>
            <w:tcW w:w="5245" w:type="dxa"/>
          </w:tcPr>
          <w:p w:rsidR="00D053EF" w:rsidRPr="00E57972" w:rsidRDefault="00D053EF" w:rsidP="00E57972">
            <w:pPr>
              <w:spacing w:after="0" w:line="240" w:lineRule="auto"/>
              <w:rPr>
                <w:rFonts w:ascii="Times New Roman" w:hAnsi="Times New Roman"/>
                <w:sz w:val="24"/>
                <w:szCs w:val="24"/>
                <w:lang w:eastAsia="ru-RU"/>
              </w:rPr>
            </w:pPr>
            <w:r w:rsidRPr="00E57972">
              <w:rPr>
                <w:rFonts w:ascii="Times New Roman" w:hAnsi="Times New Roman"/>
                <w:sz w:val="24"/>
                <w:szCs w:val="24"/>
                <w:lang w:eastAsia="ru-RU"/>
              </w:rPr>
              <w:t>11.Снижение удельного  веса  населения, участвующего в платных культурно-досуговых мероприятиях, проводимых учреждением культуры (процентов);</w:t>
            </w:r>
          </w:p>
        </w:tc>
        <w:tc>
          <w:tcPr>
            <w:tcW w:w="1811" w:type="dxa"/>
          </w:tcPr>
          <w:p w:rsidR="00D053EF" w:rsidRPr="00E57972" w:rsidRDefault="00D053EF" w:rsidP="00E57972">
            <w:pPr>
              <w:spacing w:after="0" w:line="232" w:lineRule="auto"/>
              <w:jc w:val="center"/>
              <w:rPr>
                <w:rFonts w:ascii="Times New Roman" w:hAnsi="Times New Roman"/>
                <w:spacing w:val="-2"/>
                <w:sz w:val="24"/>
                <w:szCs w:val="24"/>
                <w:lang w:eastAsia="ru-RU"/>
              </w:rPr>
            </w:pPr>
            <w:r w:rsidRPr="00E57972">
              <w:rPr>
                <w:rFonts w:ascii="Times New Roman" w:hAnsi="Times New Roman"/>
                <w:spacing w:val="-2"/>
                <w:sz w:val="24"/>
                <w:szCs w:val="24"/>
                <w:lang w:eastAsia="ru-RU"/>
              </w:rPr>
              <w:t>До 20%</w:t>
            </w:r>
          </w:p>
        </w:tc>
      </w:tr>
    </w:tbl>
    <w:p w:rsidR="00D053EF" w:rsidRPr="0037509F" w:rsidRDefault="00D053EF" w:rsidP="000A6C5A">
      <w:pPr>
        <w:pStyle w:val="ConsPlusNormal"/>
        <w:widowControl/>
        <w:ind w:firstLine="540"/>
        <w:jc w:val="both"/>
        <w:rPr>
          <w:rFonts w:ascii="Times New Roman" w:hAnsi="Times New Roman" w:cs="Times New Roman"/>
          <w:sz w:val="24"/>
          <w:szCs w:val="24"/>
        </w:rPr>
      </w:pPr>
    </w:p>
    <w:p w:rsidR="00D053EF" w:rsidRPr="0037509F" w:rsidRDefault="00D053EF" w:rsidP="000A6C5A">
      <w:pPr>
        <w:pStyle w:val="ConsPlusNormal"/>
        <w:widowControl/>
        <w:ind w:firstLine="540"/>
        <w:jc w:val="both"/>
        <w:rPr>
          <w:rFonts w:ascii="Times New Roman" w:hAnsi="Times New Roman" w:cs="Times New Roman"/>
          <w:sz w:val="24"/>
          <w:szCs w:val="24"/>
        </w:rPr>
      </w:pPr>
    </w:p>
    <w:p w:rsidR="00D053EF" w:rsidRPr="0037509F" w:rsidRDefault="00D053EF" w:rsidP="000A6C5A">
      <w:pPr>
        <w:pStyle w:val="ConsPlusNormal"/>
        <w:widowControl/>
        <w:ind w:firstLine="540"/>
        <w:jc w:val="both"/>
        <w:rPr>
          <w:rFonts w:ascii="Times New Roman" w:hAnsi="Times New Roman" w:cs="Times New Roman"/>
          <w:sz w:val="24"/>
          <w:szCs w:val="24"/>
        </w:rPr>
      </w:pPr>
      <w:r w:rsidRPr="0037509F">
        <w:rPr>
          <w:rFonts w:ascii="Times New Roman" w:hAnsi="Times New Roman" w:cs="Times New Roman"/>
          <w:sz w:val="24"/>
          <w:szCs w:val="24"/>
        </w:rPr>
        <w:t>Примечание.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об оплате труда работников конкретного учреждения.</w:t>
      </w:r>
    </w:p>
    <w:p w:rsidR="00D053EF" w:rsidRPr="0037509F" w:rsidRDefault="00D053EF" w:rsidP="000A6C5A">
      <w:pPr>
        <w:ind w:firstLine="9720"/>
        <w:rPr>
          <w:rFonts w:ascii="Times New Roman" w:hAnsi="Times New Roman"/>
          <w:sz w:val="24"/>
          <w:szCs w:val="24"/>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0A6C5A">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6964EB">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053EF" w:rsidRPr="0037509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r w:rsidRPr="0037509F">
        <w:rPr>
          <w:rFonts w:ascii="Times New Roman" w:hAnsi="Times New Roman"/>
          <w:sz w:val="24"/>
          <w:szCs w:val="24"/>
          <w:lang w:eastAsia="ru-RU"/>
        </w:rPr>
        <w:t xml:space="preserve">Приложение № 2 к Положению, </w:t>
      </w:r>
    </w:p>
    <w:p w:rsidR="00D053EF" w:rsidRPr="0037509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r w:rsidRPr="0037509F">
        <w:rPr>
          <w:rFonts w:ascii="Times New Roman" w:hAnsi="Times New Roman"/>
          <w:sz w:val="24"/>
          <w:szCs w:val="24"/>
          <w:lang w:eastAsia="ru-RU"/>
        </w:rPr>
        <w:t>утвержденному постановлением</w:t>
      </w:r>
    </w:p>
    <w:p w:rsidR="00D053EF" w:rsidRPr="0037509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r w:rsidRPr="0037509F">
        <w:rPr>
          <w:rFonts w:ascii="Times New Roman" w:hAnsi="Times New Roman"/>
          <w:sz w:val="24"/>
          <w:szCs w:val="24"/>
          <w:lang w:eastAsia="ru-RU"/>
        </w:rPr>
        <w:t xml:space="preserve">администрации </w:t>
      </w:r>
      <w:r w:rsidRPr="0093030D">
        <w:rPr>
          <w:rFonts w:ascii="Times New Roman" w:hAnsi="Times New Roman"/>
          <w:sz w:val="24"/>
          <w:szCs w:val="24"/>
        </w:rPr>
        <w:t>Веденкинского</w:t>
      </w:r>
      <w:r w:rsidRPr="0037509F">
        <w:rPr>
          <w:rFonts w:ascii="Times New Roman" w:hAnsi="Times New Roman"/>
          <w:sz w:val="24"/>
          <w:szCs w:val="24"/>
          <w:lang w:eastAsia="ru-RU"/>
        </w:rPr>
        <w:t xml:space="preserve"> </w:t>
      </w:r>
    </w:p>
    <w:p w:rsidR="00D053EF" w:rsidRPr="0037509F" w:rsidRDefault="00D053EF" w:rsidP="00A949B1">
      <w:pPr>
        <w:widowControl w:val="0"/>
        <w:shd w:val="clear" w:color="auto" w:fill="FFFFFF"/>
        <w:autoSpaceDE w:val="0"/>
        <w:autoSpaceDN w:val="0"/>
        <w:adjustRightInd w:val="0"/>
        <w:spacing w:after="0" w:line="240" w:lineRule="auto"/>
        <w:ind w:firstLine="4859"/>
        <w:jc w:val="right"/>
        <w:rPr>
          <w:rFonts w:ascii="Times New Roman" w:hAnsi="Times New Roman"/>
          <w:sz w:val="24"/>
          <w:szCs w:val="24"/>
          <w:lang w:eastAsia="ru-RU"/>
        </w:rPr>
      </w:pPr>
      <w:r w:rsidRPr="0037509F">
        <w:rPr>
          <w:rFonts w:ascii="Times New Roman" w:hAnsi="Times New Roman"/>
          <w:sz w:val="24"/>
          <w:szCs w:val="24"/>
          <w:lang w:eastAsia="ru-RU"/>
        </w:rPr>
        <w:t xml:space="preserve">сельского поселения </w:t>
      </w:r>
    </w:p>
    <w:p w:rsidR="00D053EF" w:rsidRPr="0037509F" w:rsidRDefault="00D053EF" w:rsidP="00AC20AC">
      <w:pPr>
        <w:widowControl w:val="0"/>
        <w:autoSpaceDE w:val="0"/>
        <w:autoSpaceDN w:val="0"/>
        <w:adjustRightInd w:val="0"/>
        <w:spacing w:after="0" w:line="240" w:lineRule="auto"/>
        <w:jc w:val="right"/>
        <w:rPr>
          <w:rFonts w:ascii="Times New Roman" w:hAnsi="Times New Roman"/>
          <w:sz w:val="24"/>
          <w:szCs w:val="24"/>
          <w:lang w:eastAsia="ru-RU"/>
        </w:rPr>
      </w:pPr>
      <w:r w:rsidRPr="00AC20AC">
        <w:rPr>
          <w:rFonts w:ascii="Times New Roman" w:hAnsi="Times New Roman"/>
          <w:sz w:val="24"/>
          <w:szCs w:val="24"/>
          <w:lang w:eastAsia="ru-RU"/>
        </w:rPr>
        <w:t>от 02.11.2018 г. № 55</w:t>
      </w:r>
    </w:p>
    <w:p w:rsidR="00D053EF" w:rsidRPr="0037509F" w:rsidRDefault="00D053EF" w:rsidP="000A6C5A">
      <w:pPr>
        <w:widowControl w:val="0"/>
        <w:shd w:val="clear" w:color="auto" w:fill="FFFFFF"/>
        <w:autoSpaceDE w:val="0"/>
        <w:autoSpaceDN w:val="0"/>
        <w:adjustRightInd w:val="0"/>
        <w:spacing w:after="0" w:line="240" w:lineRule="auto"/>
        <w:ind w:firstLine="4859"/>
        <w:rPr>
          <w:rFonts w:ascii="Times New Roman" w:hAnsi="Times New Roman"/>
          <w:sz w:val="24"/>
          <w:szCs w:val="24"/>
          <w:lang w:eastAsia="ru-RU"/>
        </w:rPr>
      </w:pPr>
    </w:p>
    <w:p w:rsidR="00D053EF" w:rsidRPr="0037509F" w:rsidRDefault="00D053EF" w:rsidP="000A6C5A">
      <w:pPr>
        <w:widowControl w:val="0"/>
        <w:autoSpaceDE w:val="0"/>
        <w:autoSpaceDN w:val="0"/>
        <w:adjustRightInd w:val="0"/>
        <w:spacing w:after="0" w:line="240" w:lineRule="auto"/>
        <w:jc w:val="center"/>
        <w:rPr>
          <w:rFonts w:ascii="Times New Roman" w:hAnsi="Times New Roman"/>
          <w:b/>
          <w:sz w:val="24"/>
          <w:szCs w:val="24"/>
          <w:lang w:eastAsia="ru-RU"/>
        </w:rPr>
      </w:pPr>
      <w:r w:rsidRPr="0037509F">
        <w:rPr>
          <w:rFonts w:ascii="Times New Roman" w:hAnsi="Times New Roman"/>
          <w:b/>
          <w:sz w:val="24"/>
          <w:szCs w:val="24"/>
          <w:lang w:eastAsia="ru-RU"/>
        </w:rPr>
        <w:t xml:space="preserve">Состав комиссии по оценке выполнения целевых показателей эффективности работы руководителя муниципального учреждения культуры </w:t>
      </w:r>
      <w:r>
        <w:rPr>
          <w:rFonts w:ascii="Times New Roman" w:hAnsi="Times New Roman"/>
          <w:b/>
          <w:sz w:val="24"/>
          <w:szCs w:val="24"/>
          <w:lang w:eastAsia="ru-RU"/>
        </w:rPr>
        <w:t>Веденкинского</w:t>
      </w:r>
      <w:r w:rsidRPr="0037509F">
        <w:rPr>
          <w:rFonts w:ascii="Times New Roman" w:hAnsi="Times New Roman"/>
          <w:b/>
          <w:sz w:val="24"/>
          <w:szCs w:val="24"/>
          <w:lang w:eastAsia="ru-RU"/>
        </w:rPr>
        <w:t xml:space="preserve"> сельского поселения </w:t>
      </w:r>
    </w:p>
    <w:p w:rsidR="00D053EF" w:rsidRPr="0037509F" w:rsidRDefault="00D053EF" w:rsidP="000A6C5A">
      <w:pPr>
        <w:widowControl w:val="0"/>
        <w:autoSpaceDE w:val="0"/>
        <w:autoSpaceDN w:val="0"/>
        <w:adjustRightInd w:val="0"/>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3056"/>
        <w:gridCol w:w="6279"/>
      </w:tblGrid>
      <w:tr w:rsidR="00D053EF" w:rsidRPr="00E57972" w:rsidTr="00650761">
        <w:trPr>
          <w:trHeight w:val="619"/>
        </w:trPr>
        <w:tc>
          <w:tcPr>
            <w:tcW w:w="3284" w:type="dxa"/>
            <w:gridSpan w:val="2"/>
            <w:vMerge w:val="restart"/>
          </w:tcPr>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tc>
        <w:tc>
          <w:tcPr>
            <w:tcW w:w="5412" w:type="dxa"/>
          </w:tcPr>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r w:rsidRPr="0037509F">
              <w:rPr>
                <w:rFonts w:ascii="Times New Roman" w:hAnsi="Times New Roman"/>
                <w:sz w:val="24"/>
                <w:szCs w:val="24"/>
                <w:lang w:eastAsia="ru-RU"/>
              </w:rPr>
              <w:t>Глава администрации поселения – председатель комиссии</w:t>
            </w:r>
          </w:p>
        </w:tc>
      </w:tr>
      <w:tr w:rsidR="00D053EF" w:rsidRPr="00E57972" w:rsidTr="00650761">
        <w:trPr>
          <w:trHeight w:val="660"/>
        </w:trPr>
        <w:tc>
          <w:tcPr>
            <w:tcW w:w="3284" w:type="dxa"/>
            <w:gridSpan w:val="2"/>
            <w:vMerge/>
          </w:tcPr>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tc>
        <w:tc>
          <w:tcPr>
            <w:tcW w:w="5412" w:type="dxa"/>
          </w:tcPr>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r w:rsidRPr="0037509F">
              <w:rPr>
                <w:rFonts w:ascii="Times New Roman" w:hAnsi="Times New Roman"/>
                <w:sz w:val="24"/>
                <w:szCs w:val="24"/>
                <w:lang w:eastAsia="ru-RU"/>
              </w:rPr>
              <w:t>Специалист по кадрам  администрации</w:t>
            </w:r>
          </w:p>
        </w:tc>
      </w:tr>
      <w:tr w:rsidR="00D053EF" w:rsidRPr="00E57972" w:rsidTr="00650761">
        <w:trPr>
          <w:trHeight w:val="495"/>
        </w:trPr>
        <w:tc>
          <w:tcPr>
            <w:tcW w:w="3284" w:type="dxa"/>
            <w:gridSpan w:val="2"/>
            <w:vMerge/>
          </w:tcPr>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tc>
        <w:tc>
          <w:tcPr>
            <w:tcW w:w="5412" w:type="dxa"/>
          </w:tcPr>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r w:rsidRPr="0037509F">
              <w:rPr>
                <w:rFonts w:ascii="Times New Roman" w:hAnsi="Times New Roman"/>
                <w:sz w:val="24"/>
                <w:szCs w:val="24"/>
                <w:lang w:eastAsia="ru-RU"/>
              </w:rPr>
              <w:t>Представитель пр</w:t>
            </w:r>
            <w:r>
              <w:rPr>
                <w:rFonts w:ascii="Times New Roman" w:hAnsi="Times New Roman"/>
                <w:sz w:val="24"/>
                <w:szCs w:val="24"/>
                <w:lang w:eastAsia="ru-RU"/>
              </w:rPr>
              <w:t>о</w:t>
            </w:r>
            <w:r w:rsidRPr="0037509F">
              <w:rPr>
                <w:rFonts w:ascii="Times New Roman" w:hAnsi="Times New Roman"/>
                <w:sz w:val="24"/>
                <w:szCs w:val="24"/>
                <w:lang w:eastAsia="ru-RU"/>
              </w:rPr>
              <w:t>фсоюзного комитета учреждения</w:t>
            </w:r>
          </w:p>
        </w:tc>
      </w:tr>
      <w:tr w:rsidR="00D053EF" w:rsidRPr="00E57972" w:rsidTr="00650761">
        <w:trPr>
          <w:trHeight w:val="465"/>
        </w:trPr>
        <w:tc>
          <w:tcPr>
            <w:tcW w:w="3284" w:type="dxa"/>
            <w:gridSpan w:val="2"/>
            <w:vMerge/>
          </w:tcPr>
          <w:p w:rsidR="00D053EF" w:rsidRPr="0037509F" w:rsidRDefault="00D053EF" w:rsidP="00650761">
            <w:pPr>
              <w:widowControl w:val="0"/>
              <w:autoSpaceDE w:val="0"/>
              <w:autoSpaceDN w:val="0"/>
              <w:adjustRightInd w:val="0"/>
              <w:spacing w:after="0" w:line="240" w:lineRule="auto"/>
              <w:jc w:val="center"/>
              <w:rPr>
                <w:rFonts w:ascii="Times New Roman" w:hAnsi="Times New Roman"/>
                <w:b/>
                <w:sz w:val="24"/>
                <w:szCs w:val="24"/>
                <w:lang w:eastAsia="ru-RU"/>
              </w:rPr>
            </w:pPr>
          </w:p>
        </w:tc>
        <w:tc>
          <w:tcPr>
            <w:tcW w:w="5412" w:type="dxa"/>
          </w:tcPr>
          <w:p w:rsidR="00D053EF" w:rsidRPr="0037509F" w:rsidRDefault="00D053EF" w:rsidP="00650761">
            <w:pPr>
              <w:widowControl w:val="0"/>
              <w:autoSpaceDE w:val="0"/>
              <w:autoSpaceDN w:val="0"/>
              <w:adjustRightInd w:val="0"/>
              <w:spacing w:after="0" w:line="240" w:lineRule="auto"/>
              <w:jc w:val="center"/>
              <w:rPr>
                <w:rFonts w:ascii="Times New Roman" w:hAnsi="Times New Roman"/>
                <w:sz w:val="24"/>
                <w:szCs w:val="24"/>
                <w:lang w:eastAsia="ru-RU"/>
              </w:rPr>
            </w:pPr>
            <w:r w:rsidRPr="0037509F">
              <w:rPr>
                <w:rFonts w:ascii="Times New Roman" w:hAnsi="Times New Roman"/>
                <w:sz w:val="24"/>
                <w:szCs w:val="24"/>
                <w:lang w:eastAsia="ru-RU"/>
              </w:rPr>
              <w:t>Член муниципального комитета поселения</w:t>
            </w:r>
          </w:p>
        </w:tc>
      </w:tr>
      <w:tr w:rsidR="00D053EF" w:rsidRPr="00E57972"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22" w:type="dxa"/>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c>
          <w:tcPr>
            <w:tcW w:w="9349" w:type="dxa"/>
            <w:gridSpan w:val="2"/>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r>
      <w:tr w:rsidR="00D053EF" w:rsidRPr="00E57972"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22" w:type="dxa"/>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c>
          <w:tcPr>
            <w:tcW w:w="9349" w:type="dxa"/>
            <w:gridSpan w:val="2"/>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r>
      <w:tr w:rsidR="00D053EF" w:rsidRPr="00E57972"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22" w:type="dxa"/>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c>
          <w:tcPr>
            <w:tcW w:w="9349" w:type="dxa"/>
            <w:gridSpan w:val="2"/>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r>
      <w:tr w:rsidR="00D053EF" w:rsidRPr="00E57972"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22" w:type="dxa"/>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c>
          <w:tcPr>
            <w:tcW w:w="9349" w:type="dxa"/>
            <w:gridSpan w:val="2"/>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r>
      <w:tr w:rsidR="00D053EF" w:rsidRPr="00E57972"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22" w:type="dxa"/>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c>
          <w:tcPr>
            <w:tcW w:w="9349" w:type="dxa"/>
            <w:gridSpan w:val="2"/>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r>
      <w:tr w:rsidR="00D053EF" w:rsidRPr="00E57972"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22" w:type="dxa"/>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c>
          <w:tcPr>
            <w:tcW w:w="9349" w:type="dxa"/>
            <w:gridSpan w:val="2"/>
          </w:tcPr>
          <w:p w:rsidR="00D053EF" w:rsidRPr="0037509F" w:rsidRDefault="00D053EF" w:rsidP="00D70303">
            <w:pPr>
              <w:widowControl w:val="0"/>
              <w:autoSpaceDE w:val="0"/>
              <w:autoSpaceDN w:val="0"/>
              <w:adjustRightInd w:val="0"/>
              <w:spacing w:after="0" w:line="240" w:lineRule="auto"/>
              <w:jc w:val="both"/>
              <w:rPr>
                <w:rFonts w:ascii="Times New Roman" w:hAnsi="Times New Roman"/>
                <w:sz w:val="24"/>
                <w:szCs w:val="24"/>
                <w:lang w:eastAsia="ru-RU"/>
              </w:rPr>
            </w:pPr>
          </w:p>
        </w:tc>
      </w:tr>
    </w:tbl>
    <w:p w:rsidR="00D053EF" w:rsidRPr="0037509F" w:rsidRDefault="00D053EF" w:rsidP="000A6C5A">
      <w:pPr>
        <w:widowControl w:val="0"/>
        <w:autoSpaceDE w:val="0"/>
        <w:autoSpaceDN w:val="0"/>
        <w:adjustRightInd w:val="0"/>
        <w:spacing w:after="0" w:line="240" w:lineRule="auto"/>
        <w:jc w:val="both"/>
        <w:rPr>
          <w:rFonts w:ascii="Times New Roman" w:hAnsi="Times New Roman"/>
          <w:b/>
          <w:sz w:val="24"/>
          <w:szCs w:val="24"/>
          <w:lang w:eastAsia="ru-RU"/>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0A6C5A">
      <w:pPr>
        <w:pStyle w:val="ConsPlusNormal"/>
        <w:spacing w:line="192" w:lineRule="auto"/>
        <w:ind w:firstLine="5103"/>
        <w:jc w:val="both"/>
        <w:rPr>
          <w:rFonts w:ascii="Times New Roman" w:hAnsi="Times New Roman" w:cs="Times New Roman"/>
          <w:sz w:val="24"/>
          <w:szCs w:val="24"/>
        </w:rPr>
      </w:pPr>
    </w:p>
    <w:p w:rsidR="00D053EF" w:rsidRPr="0037509F" w:rsidRDefault="00D053EF" w:rsidP="00D874E1">
      <w:pPr>
        <w:pStyle w:val="Heading2"/>
        <w:rPr>
          <w:sz w:val="24"/>
          <w:szCs w:val="24"/>
        </w:rPr>
      </w:pPr>
    </w:p>
    <w:sectPr w:rsidR="00D053EF" w:rsidRPr="0037509F" w:rsidSect="0037509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106"/>
    <w:rsid w:val="0000038F"/>
    <w:rsid w:val="00001D6E"/>
    <w:rsid w:val="00004738"/>
    <w:rsid w:val="00007077"/>
    <w:rsid w:val="0000734A"/>
    <w:rsid w:val="00007564"/>
    <w:rsid w:val="00010F77"/>
    <w:rsid w:val="00011AD1"/>
    <w:rsid w:val="000137DF"/>
    <w:rsid w:val="00013E5C"/>
    <w:rsid w:val="000145C7"/>
    <w:rsid w:val="000162E8"/>
    <w:rsid w:val="00020AF8"/>
    <w:rsid w:val="000219AE"/>
    <w:rsid w:val="00023253"/>
    <w:rsid w:val="0002522A"/>
    <w:rsid w:val="0002680B"/>
    <w:rsid w:val="00033584"/>
    <w:rsid w:val="0003472D"/>
    <w:rsid w:val="00037556"/>
    <w:rsid w:val="0004074A"/>
    <w:rsid w:val="000430ED"/>
    <w:rsid w:val="00044989"/>
    <w:rsid w:val="00045725"/>
    <w:rsid w:val="000464BF"/>
    <w:rsid w:val="00047225"/>
    <w:rsid w:val="00053D38"/>
    <w:rsid w:val="00053D5E"/>
    <w:rsid w:val="00054535"/>
    <w:rsid w:val="00056188"/>
    <w:rsid w:val="00056DF9"/>
    <w:rsid w:val="0006181E"/>
    <w:rsid w:val="00061A2D"/>
    <w:rsid w:val="000631F9"/>
    <w:rsid w:val="0006589D"/>
    <w:rsid w:val="00065F74"/>
    <w:rsid w:val="00066649"/>
    <w:rsid w:val="00070AF1"/>
    <w:rsid w:val="000728D5"/>
    <w:rsid w:val="00073ECD"/>
    <w:rsid w:val="00074722"/>
    <w:rsid w:val="00075D92"/>
    <w:rsid w:val="00075F2D"/>
    <w:rsid w:val="000763E9"/>
    <w:rsid w:val="00076B2A"/>
    <w:rsid w:val="00077420"/>
    <w:rsid w:val="000816F5"/>
    <w:rsid w:val="00081AC0"/>
    <w:rsid w:val="00082039"/>
    <w:rsid w:val="00082259"/>
    <w:rsid w:val="000833F5"/>
    <w:rsid w:val="000924FF"/>
    <w:rsid w:val="000927F0"/>
    <w:rsid w:val="000946FC"/>
    <w:rsid w:val="00095EB2"/>
    <w:rsid w:val="000A05E1"/>
    <w:rsid w:val="000A0C1E"/>
    <w:rsid w:val="000A0E5D"/>
    <w:rsid w:val="000A1F0F"/>
    <w:rsid w:val="000A2A50"/>
    <w:rsid w:val="000A512A"/>
    <w:rsid w:val="000A640F"/>
    <w:rsid w:val="000A6911"/>
    <w:rsid w:val="000A6C5A"/>
    <w:rsid w:val="000A6F5D"/>
    <w:rsid w:val="000A7F74"/>
    <w:rsid w:val="000B2F9C"/>
    <w:rsid w:val="000B3BFF"/>
    <w:rsid w:val="000B54C8"/>
    <w:rsid w:val="000C057E"/>
    <w:rsid w:val="000C20E0"/>
    <w:rsid w:val="000C2213"/>
    <w:rsid w:val="000C23F1"/>
    <w:rsid w:val="000C251B"/>
    <w:rsid w:val="000C2542"/>
    <w:rsid w:val="000C2A75"/>
    <w:rsid w:val="000C55C2"/>
    <w:rsid w:val="000C770C"/>
    <w:rsid w:val="000D0DEC"/>
    <w:rsid w:val="000D1565"/>
    <w:rsid w:val="000D2A38"/>
    <w:rsid w:val="000D35D9"/>
    <w:rsid w:val="000D4E3F"/>
    <w:rsid w:val="000E13AD"/>
    <w:rsid w:val="000E36A3"/>
    <w:rsid w:val="000E3AB8"/>
    <w:rsid w:val="000E3EBC"/>
    <w:rsid w:val="000E55E4"/>
    <w:rsid w:val="000E7F44"/>
    <w:rsid w:val="000F116A"/>
    <w:rsid w:val="000F3213"/>
    <w:rsid w:val="001000D2"/>
    <w:rsid w:val="00100845"/>
    <w:rsid w:val="00104181"/>
    <w:rsid w:val="001043B2"/>
    <w:rsid w:val="00107FDE"/>
    <w:rsid w:val="00110E84"/>
    <w:rsid w:val="001117E5"/>
    <w:rsid w:val="00111EA8"/>
    <w:rsid w:val="00115088"/>
    <w:rsid w:val="0011714F"/>
    <w:rsid w:val="00117291"/>
    <w:rsid w:val="00122AA1"/>
    <w:rsid w:val="0012333E"/>
    <w:rsid w:val="00126F21"/>
    <w:rsid w:val="00126FE6"/>
    <w:rsid w:val="00131071"/>
    <w:rsid w:val="001348E4"/>
    <w:rsid w:val="00136BB7"/>
    <w:rsid w:val="00137E12"/>
    <w:rsid w:val="00140D24"/>
    <w:rsid w:val="00144E18"/>
    <w:rsid w:val="00145A61"/>
    <w:rsid w:val="001469A8"/>
    <w:rsid w:val="00150654"/>
    <w:rsid w:val="0015189A"/>
    <w:rsid w:val="00152499"/>
    <w:rsid w:val="00153FC0"/>
    <w:rsid w:val="00155F29"/>
    <w:rsid w:val="001575D0"/>
    <w:rsid w:val="00157B44"/>
    <w:rsid w:val="0016028E"/>
    <w:rsid w:val="001609FE"/>
    <w:rsid w:val="00160AA7"/>
    <w:rsid w:val="00164A3E"/>
    <w:rsid w:val="00165353"/>
    <w:rsid w:val="0016560F"/>
    <w:rsid w:val="00165DC1"/>
    <w:rsid w:val="00165F22"/>
    <w:rsid w:val="00174ED1"/>
    <w:rsid w:val="00175F50"/>
    <w:rsid w:val="001801EF"/>
    <w:rsid w:val="00181812"/>
    <w:rsid w:val="00183AC9"/>
    <w:rsid w:val="00184EA1"/>
    <w:rsid w:val="00191CA4"/>
    <w:rsid w:val="0019225B"/>
    <w:rsid w:val="00193E93"/>
    <w:rsid w:val="00197C07"/>
    <w:rsid w:val="001A1F00"/>
    <w:rsid w:val="001A39FD"/>
    <w:rsid w:val="001A3B35"/>
    <w:rsid w:val="001A5439"/>
    <w:rsid w:val="001A55F8"/>
    <w:rsid w:val="001A5D86"/>
    <w:rsid w:val="001A66FB"/>
    <w:rsid w:val="001A685A"/>
    <w:rsid w:val="001A7020"/>
    <w:rsid w:val="001A7607"/>
    <w:rsid w:val="001A772D"/>
    <w:rsid w:val="001B2062"/>
    <w:rsid w:val="001B3BB6"/>
    <w:rsid w:val="001C142A"/>
    <w:rsid w:val="001C1B3E"/>
    <w:rsid w:val="001C42DA"/>
    <w:rsid w:val="001C45B7"/>
    <w:rsid w:val="001C54C4"/>
    <w:rsid w:val="001C71FB"/>
    <w:rsid w:val="001D11A4"/>
    <w:rsid w:val="001D29DF"/>
    <w:rsid w:val="001D2B95"/>
    <w:rsid w:val="001D32F9"/>
    <w:rsid w:val="001D3AA2"/>
    <w:rsid w:val="001D42E0"/>
    <w:rsid w:val="001D5069"/>
    <w:rsid w:val="001D5816"/>
    <w:rsid w:val="001D60B0"/>
    <w:rsid w:val="001D60EA"/>
    <w:rsid w:val="001D6508"/>
    <w:rsid w:val="001E0E9F"/>
    <w:rsid w:val="001E197D"/>
    <w:rsid w:val="001F25A9"/>
    <w:rsid w:val="001F323B"/>
    <w:rsid w:val="001F3F61"/>
    <w:rsid w:val="001F5372"/>
    <w:rsid w:val="001F5A2E"/>
    <w:rsid w:val="001F7B5A"/>
    <w:rsid w:val="00201D95"/>
    <w:rsid w:val="0020714C"/>
    <w:rsid w:val="00207BD6"/>
    <w:rsid w:val="002105F2"/>
    <w:rsid w:val="0021136F"/>
    <w:rsid w:val="00212067"/>
    <w:rsid w:val="0021273C"/>
    <w:rsid w:val="00213A7E"/>
    <w:rsid w:val="00213C45"/>
    <w:rsid w:val="002142B0"/>
    <w:rsid w:val="0021440F"/>
    <w:rsid w:val="0021614B"/>
    <w:rsid w:val="00232EC3"/>
    <w:rsid w:val="0023319B"/>
    <w:rsid w:val="00234601"/>
    <w:rsid w:val="002352B8"/>
    <w:rsid w:val="002353D5"/>
    <w:rsid w:val="002368F8"/>
    <w:rsid w:val="00240D7B"/>
    <w:rsid w:val="00241EED"/>
    <w:rsid w:val="00244961"/>
    <w:rsid w:val="002472DD"/>
    <w:rsid w:val="002561DD"/>
    <w:rsid w:val="00256A21"/>
    <w:rsid w:val="00256EE6"/>
    <w:rsid w:val="0026289B"/>
    <w:rsid w:val="00262C5F"/>
    <w:rsid w:val="00263F74"/>
    <w:rsid w:val="00267362"/>
    <w:rsid w:val="00270959"/>
    <w:rsid w:val="00271EA5"/>
    <w:rsid w:val="00273345"/>
    <w:rsid w:val="002760F4"/>
    <w:rsid w:val="00276475"/>
    <w:rsid w:val="00276491"/>
    <w:rsid w:val="002860F5"/>
    <w:rsid w:val="00287138"/>
    <w:rsid w:val="00287C62"/>
    <w:rsid w:val="00297E8A"/>
    <w:rsid w:val="002A09D8"/>
    <w:rsid w:val="002A0D39"/>
    <w:rsid w:val="002A2357"/>
    <w:rsid w:val="002A3F4E"/>
    <w:rsid w:val="002A4635"/>
    <w:rsid w:val="002A77CE"/>
    <w:rsid w:val="002B1504"/>
    <w:rsid w:val="002B1556"/>
    <w:rsid w:val="002B392D"/>
    <w:rsid w:val="002B461B"/>
    <w:rsid w:val="002B5595"/>
    <w:rsid w:val="002B66BC"/>
    <w:rsid w:val="002C074C"/>
    <w:rsid w:val="002C26D2"/>
    <w:rsid w:val="002C5883"/>
    <w:rsid w:val="002C78AB"/>
    <w:rsid w:val="002D00FD"/>
    <w:rsid w:val="002D01E1"/>
    <w:rsid w:val="002D1776"/>
    <w:rsid w:val="002D1F68"/>
    <w:rsid w:val="002D20E5"/>
    <w:rsid w:val="002D27EC"/>
    <w:rsid w:val="002D49EF"/>
    <w:rsid w:val="002D5D8D"/>
    <w:rsid w:val="002D6278"/>
    <w:rsid w:val="002D796D"/>
    <w:rsid w:val="002E0E19"/>
    <w:rsid w:val="002E4106"/>
    <w:rsid w:val="002E7756"/>
    <w:rsid w:val="002F0328"/>
    <w:rsid w:val="002F40BD"/>
    <w:rsid w:val="0030237A"/>
    <w:rsid w:val="003035BB"/>
    <w:rsid w:val="00307FE7"/>
    <w:rsid w:val="00313C54"/>
    <w:rsid w:val="00314C33"/>
    <w:rsid w:val="00315075"/>
    <w:rsid w:val="00315F4E"/>
    <w:rsid w:val="003167AD"/>
    <w:rsid w:val="0032285F"/>
    <w:rsid w:val="00324215"/>
    <w:rsid w:val="00324664"/>
    <w:rsid w:val="0032562E"/>
    <w:rsid w:val="00330141"/>
    <w:rsid w:val="00331AD0"/>
    <w:rsid w:val="00332C37"/>
    <w:rsid w:val="00333CA2"/>
    <w:rsid w:val="003349F9"/>
    <w:rsid w:val="00335920"/>
    <w:rsid w:val="00337290"/>
    <w:rsid w:val="00346545"/>
    <w:rsid w:val="00347E03"/>
    <w:rsid w:val="003506E2"/>
    <w:rsid w:val="00350A0E"/>
    <w:rsid w:val="00360887"/>
    <w:rsid w:val="00363584"/>
    <w:rsid w:val="003729C1"/>
    <w:rsid w:val="00372B26"/>
    <w:rsid w:val="0037509F"/>
    <w:rsid w:val="0037748A"/>
    <w:rsid w:val="00381D63"/>
    <w:rsid w:val="00382010"/>
    <w:rsid w:val="00382182"/>
    <w:rsid w:val="0038716B"/>
    <w:rsid w:val="00392CEA"/>
    <w:rsid w:val="00393D9D"/>
    <w:rsid w:val="00395A13"/>
    <w:rsid w:val="00396D14"/>
    <w:rsid w:val="00397404"/>
    <w:rsid w:val="003974AB"/>
    <w:rsid w:val="003A3B4D"/>
    <w:rsid w:val="003A4B87"/>
    <w:rsid w:val="003A68EF"/>
    <w:rsid w:val="003A6FE3"/>
    <w:rsid w:val="003B155B"/>
    <w:rsid w:val="003B1E9F"/>
    <w:rsid w:val="003B4480"/>
    <w:rsid w:val="003B48F1"/>
    <w:rsid w:val="003B65FE"/>
    <w:rsid w:val="003B6AB9"/>
    <w:rsid w:val="003C5A31"/>
    <w:rsid w:val="003C7C1C"/>
    <w:rsid w:val="003D38B9"/>
    <w:rsid w:val="003D4618"/>
    <w:rsid w:val="003D5B80"/>
    <w:rsid w:val="003D788C"/>
    <w:rsid w:val="003E01CF"/>
    <w:rsid w:val="003E1932"/>
    <w:rsid w:val="003E1E24"/>
    <w:rsid w:val="003E1FA1"/>
    <w:rsid w:val="003E2546"/>
    <w:rsid w:val="003E4B09"/>
    <w:rsid w:val="003E52D0"/>
    <w:rsid w:val="003E6858"/>
    <w:rsid w:val="003E6C42"/>
    <w:rsid w:val="003E735C"/>
    <w:rsid w:val="003F6A12"/>
    <w:rsid w:val="00401E91"/>
    <w:rsid w:val="0040249E"/>
    <w:rsid w:val="0040427D"/>
    <w:rsid w:val="004050CC"/>
    <w:rsid w:val="00406B8B"/>
    <w:rsid w:val="00406F34"/>
    <w:rsid w:val="0041010B"/>
    <w:rsid w:val="00410F30"/>
    <w:rsid w:val="004147C0"/>
    <w:rsid w:val="0042045A"/>
    <w:rsid w:val="00425450"/>
    <w:rsid w:val="00425C9D"/>
    <w:rsid w:val="00432579"/>
    <w:rsid w:val="00433CDF"/>
    <w:rsid w:val="0043415D"/>
    <w:rsid w:val="004358BD"/>
    <w:rsid w:val="004401EC"/>
    <w:rsid w:val="00443D91"/>
    <w:rsid w:val="00443E43"/>
    <w:rsid w:val="00444827"/>
    <w:rsid w:val="004451EE"/>
    <w:rsid w:val="0044575F"/>
    <w:rsid w:val="00452846"/>
    <w:rsid w:val="00455B1A"/>
    <w:rsid w:val="00455FC1"/>
    <w:rsid w:val="00457110"/>
    <w:rsid w:val="00461346"/>
    <w:rsid w:val="00465B5A"/>
    <w:rsid w:val="00467828"/>
    <w:rsid w:val="00471FEC"/>
    <w:rsid w:val="00477925"/>
    <w:rsid w:val="00477ACC"/>
    <w:rsid w:val="00481735"/>
    <w:rsid w:val="00481E3E"/>
    <w:rsid w:val="00482BF0"/>
    <w:rsid w:val="00482C08"/>
    <w:rsid w:val="00485922"/>
    <w:rsid w:val="00487172"/>
    <w:rsid w:val="00492F8B"/>
    <w:rsid w:val="00495B86"/>
    <w:rsid w:val="00495C8A"/>
    <w:rsid w:val="004A1101"/>
    <w:rsid w:val="004A522E"/>
    <w:rsid w:val="004A58D5"/>
    <w:rsid w:val="004A7097"/>
    <w:rsid w:val="004A775B"/>
    <w:rsid w:val="004B364D"/>
    <w:rsid w:val="004B4570"/>
    <w:rsid w:val="004B5C53"/>
    <w:rsid w:val="004C0276"/>
    <w:rsid w:val="004C078F"/>
    <w:rsid w:val="004C0F5B"/>
    <w:rsid w:val="004C2ADD"/>
    <w:rsid w:val="004C316C"/>
    <w:rsid w:val="004C344B"/>
    <w:rsid w:val="004C5526"/>
    <w:rsid w:val="004C611F"/>
    <w:rsid w:val="004D2F40"/>
    <w:rsid w:val="004D4451"/>
    <w:rsid w:val="004D56DB"/>
    <w:rsid w:val="004D5921"/>
    <w:rsid w:val="004D7A57"/>
    <w:rsid w:val="004D7FD5"/>
    <w:rsid w:val="004E0ABE"/>
    <w:rsid w:val="004E604C"/>
    <w:rsid w:val="004E634C"/>
    <w:rsid w:val="004E63BB"/>
    <w:rsid w:val="004E7147"/>
    <w:rsid w:val="004E747E"/>
    <w:rsid w:val="004E7ADA"/>
    <w:rsid w:val="004F0B84"/>
    <w:rsid w:val="004F0E58"/>
    <w:rsid w:val="004F59A2"/>
    <w:rsid w:val="004F60C7"/>
    <w:rsid w:val="0050152C"/>
    <w:rsid w:val="0050177F"/>
    <w:rsid w:val="005039C4"/>
    <w:rsid w:val="00507627"/>
    <w:rsid w:val="00510998"/>
    <w:rsid w:val="0051249F"/>
    <w:rsid w:val="00517B86"/>
    <w:rsid w:val="0052486F"/>
    <w:rsid w:val="00527558"/>
    <w:rsid w:val="00531FCF"/>
    <w:rsid w:val="00532E5B"/>
    <w:rsid w:val="005367CB"/>
    <w:rsid w:val="00537817"/>
    <w:rsid w:val="00540522"/>
    <w:rsid w:val="00542760"/>
    <w:rsid w:val="005427EA"/>
    <w:rsid w:val="005441FE"/>
    <w:rsid w:val="00551F72"/>
    <w:rsid w:val="00554A6C"/>
    <w:rsid w:val="00555A94"/>
    <w:rsid w:val="00555B77"/>
    <w:rsid w:val="005563FF"/>
    <w:rsid w:val="00557ADC"/>
    <w:rsid w:val="00557C17"/>
    <w:rsid w:val="00557E13"/>
    <w:rsid w:val="00561D49"/>
    <w:rsid w:val="00562850"/>
    <w:rsid w:val="005646E5"/>
    <w:rsid w:val="00566746"/>
    <w:rsid w:val="00566E9D"/>
    <w:rsid w:val="00567E19"/>
    <w:rsid w:val="0057046B"/>
    <w:rsid w:val="00571B80"/>
    <w:rsid w:val="00573C59"/>
    <w:rsid w:val="00573D5A"/>
    <w:rsid w:val="00575DB8"/>
    <w:rsid w:val="0057678A"/>
    <w:rsid w:val="005778B8"/>
    <w:rsid w:val="0058260B"/>
    <w:rsid w:val="00583F05"/>
    <w:rsid w:val="00585328"/>
    <w:rsid w:val="00590554"/>
    <w:rsid w:val="00591D3D"/>
    <w:rsid w:val="005920A8"/>
    <w:rsid w:val="0059285B"/>
    <w:rsid w:val="00597660"/>
    <w:rsid w:val="005A3A25"/>
    <w:rsid w:val="005A40FB"/>
    <w:rsid w:val="005A50D7"/>
    <w:rsid w:val="005B0E16"/>
    <w:rsid w:val="005B0F21"/>
    <w:rsid w:val="005B20B8"/>
    <w:rsid w:val="005B3998"/>
    <w:rsid w:val="005B52A9"/>
    <w:rsid w:val="005C3A99"/>
    <w:rsid w:val="005C48AE"/>
    <w:rsid w:val="005C4EB0"/>
    <w:rsid w:val="005C57FE"/>
    <w:rsid w:val="005D1F2C"/>
    <w:rsid w:val="005D3132"/>
    <w:rsid w:val="005D4F29"/>
    <w:rsid w:val="005D5DBB"/>
    <w:rsid w:val="005E07C0"/>
    <w:rsid w:val="005E0A7B"/>
    <w:rsid w:val="005E66B5"/>
    <w:rsid w:val="005F05E8"/>
    <w:rsid w:val="005F0E6E"/>
    <w:rsid w:val="005F0F52"/>
    <w:rsid w:val="00604021"/>
    <w:rsid w:val="00605511"/>
    <w:rsid w:val="0060576A"/>
    <w:rsid w:val="006071B6"/>
    <w:rsid w:val="00610A32"/>
    <w:rsid w:val="00611BD9"/>
    <w:rsid w:val="006172EC"/>
    <w:rsid w:val="00617775"/>
    <w:rsid w:val="00622154"/>
    <w:rsid w:val="00622B2E"/>
    <w:rsid w:val="0062345C"/>
    <w:rsid w:val="00624FFC"/>
    <w:rsid w:val="0062522D"/>
    <w:rsid w:val="00625D6E"/>
    <w:rsid w:val="00625DE8"/>
    <w:rsid w:val="00634B16"/>
    <w:rsid w:val="00635478"/>
    <w:rsid w:val="00635876"/>
    <w:rsid w:val="0063723D"/>
    <w:rsid w:val="006425DE"/>
    <w:rsid w:val="00644710"/>
    <w:rsid w:val="006456B8"/>
    <w:rsid w:val="00645CE6"/>
    <w:rsid w:val="00646CE3"/>
    <w:rsid w:val="00650761"/>
    <w:rsid w:val="006515EB"/>
    <w:rsid w:val="00652F38"/>
    <w:rsid w:val="00656BE0"/>
    <w:rsid w:val="00656D6F"/>
    <w:rsid w:val="006618C9"/>
    <w:rsid w:val="00666656"/>
    <w:rsid w:val="0066749B"/>
    <w:rsid w:val="00670266"/>
    <w:rsid w:val="00670F88"/>
    <w:rsid w:val="00674EB0"/>
    <w:rsid w:val="006771FB"/>
    <w:rsid w:val="006866A6"/>
    <w:rsid w:val="00690E58"/>
    <w:rsid w:val="006928A6"/>
    <w:rsid w:val="00692EAE"/>
    <w:rsid w:val="006954D7"/>
    <w:rsid w:val="006964EB"/>
    <w:rsid w:val="006A0C96"/>
    <w:rsid w:val="006A0DD6"/>
    <w:rsid w:val="006A493B"/>
    <w:rsid w:val="006A4FFF"/>
    <w:rsid w:val="006B0510"/>
    <w:rsid w:val="006B0A30"/>
    <w:rsid w:val="006B17C4"/>
    <w:rsid w:val="006B2415"/>
    <w:rsid w:val="006B2A05"/>
    <w:rsid w:val="006B495A"/>
    <w:rsid w:val="006B74A5"/>
    <w:rsid w:val="006C1316"/>
    <w:rsid w:val="006C191B"/>
    <w:rsid w:val="006C3E94"/>
    <w:rsid w:val="006C5A33"/>
    <w:rsid w:val="006C7C69"/>
    <w:rsid w:val="006D1937"/>
    <w:rsid w:val="006D4BDD"/>
    <w:rsid w:val="006D79EB"/>
    <w:rsid w:val="006D7CB0"/>
    <w:rsid w:val="006E55AF"/>
    <w:rsid w:val="006F198A"/>
    <w:rsid w:val="006F1D71"/>
    <w:rsid w:val="006F3A71"/>
    <w:rsid w:val="006F5528"/>
    <w:rsid w:val="00700E75"/>
    <w:rsid w:val="007059AB"/>
    <w:rsid w:val="00710D19"/>
    <w:rsid w:val="00710D36"/>
    <w:rsid w:val="00713713"/>
    <w:rsid w:val="00713825"/>
    <w:rsid w:val="00713C35"/>
    <w:rsid w:val="007261BF"/>
    <w:rsid w:val="00733F20"/>
    <w:rsid w:val="00734174"/>
    <w:rsid w:val="0073423D"/>
    <w:rsid w:val="007352F0"/>
    <w:rsid w:val="00736789"/>
    <w:rsid w:val="0074448E"/>
    <w:rsid w:val="0074557F"/>
    <w:rsid w:val="007458ED"/>
    <w:rsid w:val="00745BC1"/>
    <w:rsid w:val="00745F44"/>
    <w:rsid w:val="00747220"/>
    <w:rsid w:val="00751429"/>
    <w:rsid w:val="00752067"/>
    <w:rsid w:val="0075298A"/>
    <w:rsid w:val="00753CB0"/>
    <w:rsid w:val="00755B78"/>
    <w:rsid w:val="00761AE3"/>
    <w:rsid w:val="007653DE"/>
    <w:rsid w:val="00767548"/>
    <w:rsid w:val="00767F5E"/>
    <w:rsid w:val="00774EDD"/>
    <w:rsid w:val="007753B5"/>
    <w:rsid w:val="00776B74"/>
    <w:rsid w:val="0077722A"/>
    <w:rsid w:val="007823C8"/>
    <w:rsid w:val="0078595B"/>
    <w:rsid w:val="00786EA9"/>
    <w:rsid w:val="0079155F"/>
    <w:rsid w:val="007932A3"/>
    <w:rsid w:val="0079400F"/>
    <w:rsid w:val="007948B2"/>
    <w:rsid w:val="00795BC7"/>
    <w:rsid w:val="007A0FA9"/>
    <w:rsid w:val="007A7BC8"/>
    <w:rsid w:val="007B0B39"/>
    <w:rsid w:val="007B5031"/>
    <w:rsid w:val="007B56B8"/>
    <w:rsid w:val="007C0CFC"/>
    <w:rsid w:val="007C0E0F"/>
    <w:rsid w:val="007C67CC"/>
    <w:rsid w:val="007C6B93"/>
    <w:rsid w:val="007D066B"/>
    <w:rsid w:val="007D0814"/>
    <w:rsid w:val="007D21F8"/>
    <w:rsid w:val="007D44D1"/>
    <w:rsid w:val="007D6CFD"/>
    <w:rsid w:val="007D7C5C"/>
    <w:rsid w:val="007E1E0C"/>
    <w:rsid w:val="007E1E47"/>
    <w:rsid w:val="007E29A9"/>
    <w:rsid w:val="007E32AB"/>
    <w:rsid w:val="007E35B1"/>
    <w:rsid w:val="007E4B0B"/>
    <w:rsid w:val="007E5F33"/>
    <w:rsid w:val="007E6094"/>
    <w:rsid w:val="007E6B09"/>
    <w:rsid w:val="007F0297"/>
    <w:rsid w:val="007F0722"/>
    <w:rsid w:val="007F27F6"/>
    <w:rsid w:val="007F37C7"/>
    <w:rsid w:val="00802D2B"/>
    <w:rsid w:val="0080406D"/>
    <w:rsid w:val="00805A7D"/>
    <w:rsid w:val="0080726A"/>
    <w:rsid w:val="00812DAB"/>
    <w:rsid w:val="00816117"/>
    <w:rsid w:val="008178B5"/>
    <w:rsid w:val="008212B5"/>
    <w:rsid w:val="00822B9E"/>
    <w:rsid w:val="008323AC"/>
    <w:rsid w:val="008329ED"/>
    <w:rsid w:val="0083476C"/>
    <w:rsid w:val="0083616A"/>
    <w:rsid w:val="0083715C"/>
    <w:rsid w:val="008415C2"/>
    <w:rsid w:val="00844E5D"/>
    <w:rsid w:val="008450DB"/>
    <w:rsid w:val="00850CC8"/>
    <w:rsid w:val="008532AA"/>
    <w:rsid w:val="0085461C"/>
    <w:rsid w:val="008554BC"/>
    <w:rsid w:val="00856F2C"/>
    <w:rsid w:val="00857178"/>
    <w:rsid w:val="00857F39"/>
    <w:rsid w:val="00860978"/>
    <w:rsid w:val="00861C3D"/>
    <w:rsid w:val="00863C56"/>
    <w:rsid w:val="00864B6E"/>
    <w:rsid w:val="00864EBB"/>
    <w:rsid w:val="00871661"/>
    <w:rsid w:val="00882731"/>
    <w:rsid w:val="0088730E"/>
    <w:rsid w:val="00890B11"/>
    <w:rsid w:val="00890BE3"/>
    <w:rsid w:val="0089756B"/>
    <w:rsid w:val="008A281D"/>
    <w:rsid w:val="008A3940"/>
    <w:rsid w:val="008A6459"/>
    <w:rsid w:val="008A6C73"/>
    <w:rsid w:val="008A71BF"/>
    <w:rsid w:val="008A74C5"/>
    <w:rsid w:val="008B501E"/>
    <w:rsid w:val="008C1030"/>
    <w:rsid w:val="008C121A"/>
    <w:rsid w:val="008C13D7"/>
    <w:rsid w:val="008C18A1"/>
    <w:rsid w:val="008C36A6"/>
    <w:rsid w:val="008C4A30"/>
    <w:rsid w:val="008C7BBE"/>
    <w:rsid w:val="008D551C"/>
    <w:rsid w:val="008D5C76"/>
    <w:rsid w:val="008D5CC4"/>
    <w:rsid w:val="008D7E5C"/>
    <w:rsid w:val="008E1F1D"/>
    <w:rsid w:val="008E5A6B"/>
    <w:rsid w:val="008F03B5"/>
    <w:rsid w:val="008F141E"/>
    <w:rsid w:val="008F570A"/>
    <w:rsid w:val="008F5AD9"/>
    <w:rsid w:val="008F6347"/>
    <w:rsid w:val="009025E2"/>
    <w:rsid w:val="009027D1"/>
    <w:rsid w:val="00907270"/>
    <w:rsid w:val="009101C1"/>
    <w:rsid w:val="00910241"/>
    <w:rsid w:val="00913F1A"/>
    <w:rsid w:val="00915416"/>
    <w:rsid w:val="00915988"/>
    <w:rsid w:val="00923439"/>
    <w:rsid w:val="00924B1C"/>
    <w:rsid w:val="00925863"/>
    <w:rsid w:val="0092637C"/>
    <w:rsid w:val="0092735D"/>
    <w:rsid w:val="0093030D"/>
    <w:rsid w:val="00931BF5"/>
    <w:rsid w:val="00934056"/>
    <w:rsid w:val="009357DD"/>
    <w:rsid w:val="00937127"/>
    <w:rsid w:val="00937226"/>
    <w:rsid w:val="0093753B"/>
    <w:rsid w:val="00941C69"/>
    <w:rsid w:val="00942AD6"/>
    <w:rsid w:val="00947A27"/>
    <w:rsid w:val="00947AAA"/>
    <w:rsid w:val="009503E2"/>
    <w:rsid w:val="00964112"/>
    <w:rsid w:val="00964209"/>
    <w:rsid w:val="00964A2B"/>
    <w:rsid w:val="009679E7"/>
    <w:rsid w:val="00967AA1"/>
    <w:rsid w:val="009720C9"/>
    <w:rsid w:val="00975C60"/>
    <w:rsid w:val="0097774C"/>
    <w:rsid w:val="00981208"/>
    <w:rsid w:val="009818D8"/>
    <w:rsid w:val="00984535"/>
    <w:rsid w:val="009845B7"/>
    <w:rsid w:val="00984706"/>
    <w:rsid w:val="00990265"/>
    <w:rsid w:val="00994967"/>
    <w:rsid w:val="00996478"/>
    <w:rsid w:val="009A0EB2"/>
    <w:rsid w:val="009A3B27"/>
    <w:rsid w:val="009A47A5"/>
    <w:rsid w:val="009A57C3"/>
    <w:rsid w:val="009A5CD3"/>
    <w:rsid w:val="009A7F5C"/>
    <w:rsid w:val="009B0817"/>
    <w:rsid w:val="009B2CFA"/>
    <w:rsid w:val="009B60DE"/>
    <w:rsid w:val="009B7981"/>
    <w:rsid w:val="009C181C"/>
    <w:rsid w:val="009C1B06"/>
    <w:rsid w:val="009C37E4"/>
    <w:rsid w:val="009C7563"/>
    <w:rsid w:val="009C7716"/>
    <w:rsid w:val="009D2913"/>
    <w:rsid w:val="009D2EF4"/>
    <w:rsid w:val="009D491D"/>
    <w:rsid w:val="009E0BDF"/>
    <w:rsid w:val="009E192A"/>
    <w:rsid w:val="009E3F72"/>
    <w:rsid w:val="009E471D"/>
    <w:rsid w:val="009E4A46"/>
    <w:rsid w:val="009F0541"/>
    <w:rsid w:val="009F4B86"/>
    <w:rsid w:val="009F514B"/>
    <w:rsid w:val="009F52C4"/>
    <w:rsid w:val="009F6657"/>
    <w:rsid w:val="009F687B"/>
    <w:rsid w:val="009F6A00"/>
    <w:rsid w:val="00A0051D"/>
    <w:rsid w:val="00A00BF7"/>
    <w:rsid w:val="00A0299E"/>
    <w:rsid w:val="00A02C26"/>
    <w:rsid w:val="00A03D4C"/>
    <w:rsid w:val="00A0435A"/>
    <w:rsid w:val="00A043F2"/>
    <w:rsid w:val="00A04B13"/>
    <w:rsid w:val="00A04CBD"/>
    <w:rsid w:val="00A0526E"/>
    <w:rsid w:val="00A05D70"/>
    <w:rsid w:val="00A05F37"/>
    <w:rsid w:val="00A145C4"/>
    <w:rsid w:val="00A15E98"/>
    <w:rsid w:val="00A17BC0"/>
    <w:rsid w:val="00A209C4"/>
    <w:rsid w:val="00A20C22"/>
    <w:rsid w:val="00A21E6F"/>
    <w:rsid w:val="00A23036"/>
    <w:rsid w:val="00A25660"/>
    <w:rsid w:val="00A25A3D"/>
    <w:rsid w:val="00A3021A"/>
    <w:rsid w:val="00A32FD0"/>
    <w:rsid w:val="00A34494"/>
    <w:rsid w:val="00A34AF5"/>
    <w:rsid w:val="00A373A1"/>
    <w:rsid w:val="00A40187"/>
    <w:rsid w:val="00A4098A"/>
    <w:rsid w:val="00A414A0"/>
    <w:rsid w:val="00A419B2"/>
    <w:rsid w:val="00A41E14"/>
    <w:rsid w:val="00A434B4"/>
    <w:rsid w:val="00A436EF"/>
    <w:rsid w:val="00A43D5D"/>
    <w:rsid w:val="00A45322"/>
    <w:rsid w:val="00A45513"/>
    <w:rsid w:val="00A47242"/>
    <w:rsid w:val="00A47EF3"/>
    <w:rsid w:val="00A5135F"/>
    <w:rsid w:val="00A518D5"/>
    <w:rsid w:val="00A519B2"/>
    <w:rsid w:val="00A52020"/>
    <w:rsid w:val="00A5371A"/>
    <w:rsid w:val="00A55B2A"/>
    <w:rsid w:val="00A57B27"/>
    <w:rsid w:val="00A61760"/>
    <w:rsid w:val="00A62A4D"/>
    <w:rsid w:val="00A64968"/>
    <w:rsid w:val="00A67D54"/>
    <w:rsid w:val="00A70367"/>
    <w:rsid w:val="00A705A9"/>
    <w:rsid w:val="00A7311E"/>
    <w:rsid w:val="00A73128"/>
    <w:rsid w:val="00A73C8F"/>
    <w:rsid w:val="00A76BD2"/>
    <w:rsid w:val="00A779DC"/>
    <w:rsid w:val="00A81DDD"/>
    <w:rsid w:val="00A85493"/>
    <w:rsid w:val="00A85DFE"/>
    <w:rsid w:val="00A909D2"/>
    <w:rsid w:val="00A92FF4"/>
    <w:rsid w:val="00A93178"/>
    <w:rsid w:val="00A949B1"/>
    <w:rsid w:val="00A94BDF"/>
    <w:rsid w:val="00A978DF"/>
    <w:rsid w:val="00AA0675"/>
    <w:rsid w:val="00AA0D85"/>
    <w:rsid w:val="00AA2FFE"/>
    <w:rsid w:val="00AA4306"/>
    <w:rsid w:val="00AA43E5"/>
    <w:rsid w:val="00AA6D67"/>
    <w:rsid w:val="00AA7FC4"/>
    <w:rsid w:val="00AB308B"/>
    <w:rsid w:val="00AB32A0"/>
    <w:rsid w:val="00AB3B85"/>
    <w:rsid w:val="00AB4060"/>
    <w:rsid w:val="00AB42C6"/>
    <w:rsid w:val="00AB4AE3"/>
    <w:rsid w:val="00AB64ED"/>
    <w:rsid w:val="00AC20AC"/>
    <w:rsid w:val="00AC3289"/>
    <w:rsid w:val="00AC5192"/>
    <w:rsid w:val="00AC553D"/>
    <w:rsid w:val="00AD076E"/>
    <w:rsid w:val="00AD0B87"/>
    <w:rsid w:val="00AD2891"/>
    <w:rsid w:val="00AE1FE1"/>
    <w:rsid w:val="00AE402F"/>
    <w:rsid w:val="00AE4B53"/>
    <w:rsid w:val="00AE509E"/>
    <w:rsid w:val="00AF00DB"/>
    <w:rsid w:val="00AF081A"/>
    <w:rsid w:val="00AF085D"/>
    <w:rsid w:val="00AF21B6"/>
    <w:rsid w:val="00AF2456"/>
    <w:rsid w:val="00AF25E4"/>
    <w:rsid w:val="00AF30C4"/>
    <w:rsid w:val="00AF4334"/>
    <w:rsid w:val="00AF6569"/>
    <w:rsid w:val="00AF6EB9"/>
    <w:rsid w:val="00AF7F10"/>
    <w:rsid w:val="00B0441C"/>
    <w:rsid w:val="00B05F5B"/>
    <w:rsid w:val="00B06312"/>
    <w:rsid w:val="00B06F39"/>
    <w:rsid w:val="00B1066D"/>
    <w:rsid w:val="00B11BB3"/>
    <w:rsid w:val="00B11C17"/>
    <w:rsid w:val="00B1483A"/>
    <w:rsid w:val="00B148EE"/>
    <w:rsid w:val="00B16A05"/>
    <w:rsid w:val="00B16BB9"/>
    <w:rsid w:val="00B17A03"/>
    <w:rsid w:val="00B202FF"/>
    <w:rsid w:val="00B215EC"/>
    <w:rsid w:val="00B21F7B"/>
    <w:rsid w:val="00B2212B"/>
    <w:rsid w:val="00B24B2D"/>
    <w:rsid w:val="00B24B3F"/>
    <w:rsid w:val="00B24DE4"/>
    <w:rsid w:val="00B25125"/>
    <w:rsid w:val="00B309DB"/>
    <w:rsid w:val="00B313F0"/>
    <w:rsid w:val="00B32772"/>
    <w:rsid w:val="00B32F66"/>
    <w:rsid w:val="00B343B7"/>
    <w:rsid w:val="00B36E24"/>
    <w:rsid w:val="00B37238"/>
    <w:rsid w:val="00B411A7"/>
    <w:rsid w:val="00B41349"/>
    <w:rsid w:val="00B44DA1"/>
    <w:rsid w:val="00B44DAA"/>
    <w:rsid w:val="00B4684A"/>
    <w:rsid w:val="00B46B13"/>
    <w:rsid w:val="00B478FD"/>
    <w:rsid w:val="00B47A91"/>
    <w:rsid w:val="00B5020D"/>
    <w:rsid w:val="00B52312"/>
    <w:rsid w:val="00B52965"/>
    <w:rsid w:val="00B5705A"/>
    <w:rsid w:val="00B60309"/>
    <w:rsid w:val="00B607E6"/>
    <w:rsid w:val="00B61193"/>
    <w:rsid w:val="00B63C80"/>
    <w:rsid w:val="00B671B2"/>
    <w:rsid w:val="00B67416"/>
    <w:rsid w:val="00B67697"/>
    <w:rsid w:val="00B679E7"/>
    <w:rsid w:val="00B70C25"/>
    <w:rsid w:val="00B711CE"/>
    <w:rsid w:val="00B7277A"/>
    <w:rsid w:val="00B7479C"/>
    <w:rsid w:val="00B80A6C"/>
    <w:rsid w:val="00B8793A"/>
    <w:rsid w:val="00B87EE9"/>
    <w:rsid w:val="00B9252E"/>
    <w:rsid w:val="00B92752"/>
    <w:rsid w:val="00B929F6"/>
    <w:rsid w:val="00B92D2E"/>
    <w:rsid w:val="00B934D5"/>
    <w:rsid w:val="00B93BAB"/>
    <w:rsid w:val="00B94C4E"/>
    <w:rsid w:val="00BA1853"/>
    <w:rsid w:val="00BA194B"/>
    <w:rsid w:val="00BA2032"/>
    <w:rsid w:val="00BA348D"/>
    <w:rsid w:val="00BA47A4"/>
    <w:rsid w:val="00BA4A7E"/>
    <w:rsid w:val="00BA7F8E"/>
    <w:rsid w:val="00BB0FDC"/>
    <w:rsid w:val="00BB20C8"/>
    <w:rsid w:val="00BB2620"/>
    <w:rsid w:val="00BB393F"/>
    <w:rsid w:val="00BC071A"/>
    <w:rsid w:val="00BC2CEE"/>
    <w:rsid w:val="00BC32C7"/>
    <w:rsid w:val="00BC3556"/>
    <w:rsid w:val="00BC3856"/>
    <w:rsid w:val="00BC434A"/>
    <w:rsid w:val="00BC6B88"/>
    <w:rsid w:val="00BD03E7"/>
    <w:rsid w:val="00BD0740"/>
    <w:rsid w:val="00BD0B55"/>
    <w:rsid w:val="00BD1047"/>
    <w:rsid w:val="00BD27CF"/>
    <w:rsid w:val="00BD3CAC"/>
    <w:rsid w:val="00BD4476"/>
    <w:rsid w:val="00BD6759"/>
    <w:rsid w:val="00BD7926"/>
    <w:rsid w:val="00BE036D"/>
    <w:rsid w:val="00BE07B9"/>
    <w:rsid w:val="00BE207A"/>
    <w:rsid w:val="00BE2E41"/>
    <w:rsid w:val="00BE3B9A"/>
    <w:rsid w:val="00BE4351"/>
    <w:rsid w:val="00BE5466"/>
    <w:rsid w:val="00BE59DA"/>
    <w:rsid w:val="00BF2AE7"/>
    <w:rsid w:val="00BF31BB"/>
    <w:rsid w:val="00BF5F95"/>
    <w:rsid w:val="00BF7132"/>
    <w:rsid w:val="00C01052"/>
    <w:rsid w:val="00C01077"/>
    <w:rsid w:val="00C011B7"/>
    <w:rsid w:val="00C01AEC"/>
    <w:rsid w:val="00C024C5"/>
    <w:rsid w:val="00C025D2"/>
    <w:rsid w:val="00C039FD"/>
    <w:rsid w:val="00C03F20"/>
    <w:rsid w:val="00C04C88"/>
    <w:rsid w:val="00C072CE"/>
    <w:rsid w:val="00C07374"/>
    <w:rsid w:val="00C10B3C"/>
    <w:rsid w:val="00C11972"/>
    <w:rsid w:val="00C138CB"/>
    <w:rsid w:val="00C1539D"/>
    <w:rsid w:val="00C2301A"/>
    <w:rsid w:val="00C30067"/>
    <w:rsid w:val="00C305E2"/>
    <w:rsid w:val="00C31425"/>
    <w:rsid w:val="00C31451"/>
    <w:rsid w:val="00C32699"/>
    <w:rsid w:val="00C3332F"/>
    <w:rsid w:val="00C3472E"/>
    <w:rsid w:val="00C36721"/>
    <w:rsid w:val="00C36D47"/>
    <w:rsid w:val="00C37E57"/>
    <w:rsid w:val="00C44F53"/>
    <w:rsid w:val="00C459F7"/>
    <w:rsid w:val="00C4721A"/>
    <w:rsid w:val="00C50A9F"/>
    <w:rsid w:val="00C50D99"/>
    <w:rsid w:val="00C51403"/>
    <w:rsid w:val="00C52DE8"/>
    <w:rsid w:val="00C53622"/>
    <w:rsid w:val="00C54486"/>
    <w:rsid w:val="00C548E2"/>
    <w:rsid w:val="00C549FD"/>
    <w:rsid w:val="00C55712"/>
    <w:rsid w:val="00C55C5B"/>
    <w:rsid w:val="00C638C2"/>
    <w:rsid w:val="00C65048"/>
    <w:rsid w:val="00C71E40"/>
    <w:rsid w:val="00C73B32"/>
    <w:rsid w:val="00C743FF"/>
    <w:rsid w:val="00C75D81"/>
    <w:rsid w:val="00C766BC"/>
    <w:rsid w:val="00C76CF7"/>
    <w:rsid w:val="00C77396"/>
    <w:rsid w:val="00C7776D"/>
    <w:rsid w:val="00C81D5E"/>
    <w:rsid w:val="00C82C21"/>
    <w:rsid w:val="00C82E28"/>
    <w:rsid w:val="00C83C59"/>
    <w:rsid w:val="00C855FA"/>
    <w:rsid w:val="00C90545"/>
    <w:rsid w:val="00C90DDE"/>
    <w:rsid w:val="00C92174"/>
    <w:rsid w:val="00C93D75"/>
    <w:rsid w:val="00C953A5"/>
    <w:rsid w:val="00C970D6"/>
    <w:rsid w:val="00CA3367"/>
    <w:rsid w:val="00CA70FA"/>
    <w:rsid w:val="00CA7718"/>
    <w:rsid w:val="00CB49C7"/>
    <w:rsid w:val="00CB7199"/>
    <w:rsid w:val="00CC0BCA"/>
    <w:rsid w:val="00CC245D"/>
    <w:rsid w:val="00CC5AD4"/>
    <w:rsid w:val="00CD10DE"/>
    <w:rsid w:val="00CD5E43"/>
    <w:rsid w:val="00CE0172"/>
    <w:rsid w:val="00CE7C06"/>
    <w:rsid w:val="00CF30D7"/>
    <w:rsid w:val="00CF6489"/>
    <w:rsid w:val="00CF7DEA"/>
    <w:rsid w:val="00CF7EFF"/>
    <w:rsid w:val="00D03F3E"/>
    <w:rsid w:val="00D0409B"/>
    <w:rsid w:val="00D040B0"/>
    <w:rsid w:val="00D053EF"/>
    <w:rsid w:val="00D0791A"/>
    <w:rsid w:val="00D07922"/>
    <w:rsid w:val="00D10031"/>
    <w:rsid w:val="00D10D8B"/>
    <w:rsid w:val="00D117B6"/>
    <w:rsid w:val="00D13197"/>
    <w:rsid w:val="00D16FB5"/>
    <w:rsid w:val="00D20174"/>
    <w:rsid w:val="00D2282D"/>
    <w:rsid w:val="00D2301C"/>
    <w:rsid w:val="00D230B3"/>
    <w:rsid w:val="00D252C4"/>
    <w:rsid w:val="00D2615C"/>
    <w:rsid w:val="00D269A6"/>
    <w:rsid w:val="00D31A33"/>
    <w:rsid w:val="00D34EF3"/>
    <w:rsid w:val="00D36B9B"/>
    <w:rsid w:val="00D3731B"/>
    <w:rsid w:val="00D42C91"/>
    <w:rsid w:val="00D45CCA"/>
    <w:rsid w:val="00D47EA3"/>
    <w:rsid w:val="00D57FD9"/>
    <w:rsid w:val="00D6233E"/>
    <w:rsid w:val="00D627EC"/>
    <w:rsid w:val="00D66C09"/>
    <w:rsid w:val="00D70303"/>
    <w:rsid w:val="00D71EF9"/>
    <w:rsid w:val="00D74339"/>
    <w:rsid w:val="00D75E63"/>
    <w:rsid w:val="00D81D37"/>
    <w:rsid w:val="00D873A5"/>
    <w:rsid w:val="00D874E1"/>
    <w:rsid w:val="00D87689"/>
    <w:rsid w:val="00D90337"/>
    <w:rsid w:val="00D90EDF"/>
    <w:rsid w:val="00D961D7"/>
    <w:rsid w:val="00DA1BBD"/>
    <w:rsid w:val="00DA5CF6"/>
    <w:rsid w:val="00DA7FCF"/>
    <w:rsid w:val="00DB209C"/>
    <w:rsid w:val="00DB2F61"/>
    <w:rsid w:val="00DB5957"/>
    <w:rsid w:val="00DC0837"/>
    <w:rsid w:val="00DC22D8"/>
    <w:rsid w:val="00DC2A8D"/>
    <w:rsid w:val="00DC42EF"/>
    <w:rsid w:val="00DC6112"/>
    <w:rsid w:val="00DC625B"/>
    <w:rsid w:val="00DD1586"/>
    <w:rsid w:val="00DD1A17"/>
    <w:rsid w:val="00DD4F67"/>
    <w:rsid w:val="00DD6551"/>
    <w:rsid w:val="00DE034A"/>
    <w:rsid w:val="00DE0F86"/>
    <w:rsid w:val="00DE3BE7"/>
    <w:rsid w:val="00DE3E18"/>
    <w:rsid w:val="00DE40BD"/>
    <w:rsid w:val="00DE413B"/>
    <w:rsid w:val="00DE5A19"/>
    <w:rsid w:val="00DE6BB2"/>
    <w:rsid w:val="00DE7A38"/>
    <w:rsid w:val="00DF0409"/>
    <w:rsid w:val="00DF21F3"/>
    <w:rsid w:val="00DF2C6E"/>
    <w:rsid w:val="00DF3D17"/>
    <w:rsid w:val="00DF407F"/>
    <w:rsid w:val="00DF5F1E"/>
    <w:rsid w:val="00DF604B"/>
    <w:rsid w:val="00DF7339"/>
    <w:rsid w:val="00E0173C"/>
    <w:rsid w:val="00E0183D"/>
    <w:rsid w:val="00E10394"/>
    <w:rsid w:val="00E113F3"/>
    <w:rsid w:val="00E16A37"/>
    <w:rsid w:val="00E208D8"/>
    <w:rsid w:val="00E21E6A"/>
    <w:rsid w:val="00E224ED"/>
    <w:rsid w:val="00E232B6"/>
    <w:rsid w:val="00E23DB2"/>
    <w:rsid w:val="00E2416D"/>
    <w:rsid w:val="00E24563"/>
    <w:rsid w:val="00E27301"/>
    <w:rsid w:val="00E31823"/>
    <w:rsid w:val="00E31C18"/>
    <w:rsid w:val="00E41B77"/>
    <w:rsid w:val="00E4215C"/>
    <w:rsid w:val="00E43DA3"/>
    <w:rsid w:val="00E45AF7"/>
    <w:rsid w:val="00E5011E"/>
    <w:rsid w:val="00E51426"/>
    <w:rsid w:val="00E521E7"/>
    <w:rsid w:val="00E57972"/>
    <w:rsid w:val="00E605E6"/>
    <w:rsid w:val="00E606DD"/>
    <w:rsid w:val="00E64E2B"/>
    <w:rsid w:val="00E6509E"/>
    <w:rsid w:val="00E669F4"/>
    <w:rsid w:val="00E67F4B"/>
    <w:rsid w:val="00E71383"/>
    <w:rsid w:val="00E721D1"/>
    <w:rsid w:val="00E73AEA"/>
    <w:rsid w:val="00E73F59"/>
    <w:rsid w:val="00E76824"/>
    <w:rsid w:val="00E83DE4"/>
    <w:rsid w:val="00E91556"/>
    <w:rsid w:val="00E92CCD"/>
    <w:rsid w:val="00E94DC6"/>
    <w:rsid w:val="00E95A6D"/>
    <w:rsid w:val="00E97337"/>
    <w:rsid w:val="00EA132E"/>
    <w:rsid w:val="00EA37F5"/>
    <w:rsid w:val="00EA63EA"/>
    <w:rsid w:val="00EB0517"/>
    <w:rsid w:val="00EB094B"/>
    <w:rsid w:val="00EB0D02"/>
    <w:rsid w:val="00EB1638"/>
    <w:rsid w:val="00EB3C86"/>
    <w:rsid w:val="00EB4126"/>
    <w:rsid w:val="00EB44C4"/>
    <w:rsid w:val="00EB5E01"/>
    <w:rsid w:val="00EC01DE"/>
    <w:rsid w:val="00EC097D"/>
    <w:rsid w:val="00EC182A"/>
    <w:rsid w:val="00EC1E5D"/>
    <w:rsid w:val="00EC28EC"/>
    <w:rsid w:val="00ED05C4"/>
    <w:rsid w:val="00ED3494"/>
    <w:rsid w:val="00ED3938"/>
    <w:rsid w:val="00ED6872"/>
    <w:rsid w:val="00ED6DED"/>
    <w:rsid w:val="00EE17C7"/>
    <w:rsid w:val="00EE2BF1"/>
    <w:rsid w:val="00EE3130"/>
    <w:rsid w:val="00EE488C"/>
    <w:rsid w:val="00EE59AA"/>
    <w:rsid w:val="00EE62F9"/>
    <w:rsid w:val="00EE645F"/>
    <w:rsid w:val="00EE70CE"/>
    <w:rsid w:val="00EF0834"/>
    <w:rsid w:val="00EF215C"/>
    <w:rsid w:val="00EF743F"/>
    <w:rsid w:val="00EF79B1"/>
    <w:rsid w:val="00F0076F"/>
    <w:rsid w:val="00F032FB"/>
    <w:rsid w:val="00F03E5A"/>
    <w:rsid w:val="00F05E3A"/>
    <w:rsid w:val="00F06389"/>
    <w:rsid w:val="00F07409"/>
    <w:rsid w:val="00F10A83"/>
    <w:rsid w:val="00F12CE9"/>
    <w:rsid w:val="00F13B20"/>
    <w:rsid w:val="00F149AA"/>
    <w:rsid w:val="00F15F26"/>
    <w:rsid w:val="00F1618F"/>
    <w:rsid w:val="00F205BC"/>
    <w:rsid w:val="00F20803"/>
    <w:rsid w:val="00F21221"/>
    <w:rsid w:val="00F214D7"/>
    <w:rsid w:val="00F218C9"/>
    <w:rsid w:val="00F2571E"/>
    <w:rsid w:val="00F34383"/>
    <w:rsid w:val="00F345C3"/>
    <w:rsid w:val="00F3541B"/>
    <w:rsid w:val="00F36409"/>
    <w:rsid w:val="00F36677"/>
    <w:rsid w:val="00F3778B"/>
    <w:rsid w:val="00F4073D"/>
    <w:rsid w:val="00F41BB0"/>
    <w:rsid w:val="00F41E51"/>
    <w:rsid w:val="00F45544"/>
    <w:rsid w:val="00F456B2"/>
    <w:rsid w:val="00F4618D"/>
    <w:rsid w:val="00F46DE2"/>
    <w:rsid w:val="00F46EE6"/>
    <w:rsid w:val="00F47B16"/>
    <w:rsid w:val="00F50756"/>
    <w:rsid w:val="00F52BE1"/>
    <w:rsid w:val="00F54A24"/>
    <w:rsid w:val="00F558E4"/>
    <w:rsid w:val="00F570F9"/>
    <w:rsid w:val="00F60BCE"/>
    <w:rsid w:val="00F65550"/>
    <w:rsid w:val="00F65BB9"/>
    <w:rsid w:val="00F66EC8"/>
    <w:rsid w:val="00F73088"/>
    <w:rsid w:val="00F75B1D"/>
    <w:rsid w:val="00F82790"/>
    <w:rsid w:val="00F8565A"/>
    <w:rsid w:val="00F87760"/>
    <w:rsid w:val="00F916C0"/>
    <w:rsid w:val="00F92B99"/>
    <w:rsid w:val="00F9434A"/>
    <w:rsid w:val="00F95875"/>
    <w:rsid w:val="00F958DD"/>
    <w:rsid w:val="00F95E61"/>
    <w:rsid w:val="00F97363"/>
    <w:rsid w:val="00FA2623"/>
    <w:rsid w:val="00FA38F3"/>
    <w:rsid w:val="00FA421E"/>
    <w:rsid w:val="00FA523F"/>
    <w:rsid w:val="00FB365A"/>
    <w:rsid w:val="00FB676E"/>
    <w:rsid w:val="00FB7B46"/>
    <w:rsid w:val="00FC0A92"/>
    <w:rsid w:val="00FC0A99"/>
    <w:rsid w:val="00FC18B1"/>
    <w:rsid w:val="00FC3714"/>
    <w:rsid w:val="00FC3B7F"/>
    <w:rsid w:val="00FC4756"/>
    <w:rsid w:val="00FC715C"/>
    <w:rsid w:val="00FD165F"/>
    <w:rsid w:val="00FD375B"/>
    <w:rsid w:val="00FD3C10"/>
    <w:rsid w:val="00FD44BF"/>
    <w:rsid w:val="00FD578B"/>
    <w:rsid w:val="00FD607B"/>
    <w:rsid w:val="00FD7436"/>
    <w:rsid w:val="00FE16F9"/>
    <w:rsid w:val="00FE2D3A"/>
    <w:rsid w:val="00FE2D84"/>
    <w:rsid w:val="00FE2E0F"/>
    <w:rsid w:val="00FE3757"/>
    <w:rsid w:val="00FE7F2C"/>
    <w:rsid w:val="00FF1D70"/>
    <w:rsid w:val="00FF2B2B"/>
    <w:rsid w:val="00FF30BC"/>
    <w:rsid w:val="00FF4B34"/>
    <w:rsid w:val="00FF618A"/>
    <w:rsid w:val="00FF6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47"/>
    <w:pPr>
      <w:spacing w:after="200" w:line="276" w:lineRule="auto"/>
    </w:pPr>
    <w:rPr>
      <w:lang w:eastAsia="en-US"/>
    </w:rPr>
  </w:style>
  <w:style w:type="paragraph" w:styleId="Heading1">
    <w:name w:val="heading 1"/>
    <w:basedOn w:val="Normal"/>
    <w:next w:val="Normal"/>
    <w:link w:val="Heading1Char"/>
    <w:uiPriority w:val="99"/>
    <w:qFormat/>
    <w:rsid w:val="001F3F6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2E410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2E410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F6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E4106"/>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2E4106"/>
    <w:rPr>
      <w:rFonts w:ascii="Times New Roman" w:hAnsi="Times New Roman" w:cs="Times New Roman"/>
      <w:b/>
      <w:bCs/>
      <w:sz w:val="27"/>
      <w:szCs w:val="27"/>
      <w:lang w:eastAsia="ru-RU"/>
    </w:rPr>
  </w:style>
  <w:style w:type="paragraph" w:customStyle="1" w:styleId="formattext">
    <w:name w:val="formattext"/>
    <w:basedOn w:val="Normal"/>
    <w:uiPriority w:val="99"/>
    <w:rsid w:val="002E410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E4106"/>
    <w:rPr>
      <w:rFonts w:cs="Times New Roman"/>
      <w:color w:val="0000FF"/>
      <w:u w:val="single"/>
    </w:rPr>
  </w:style>
  <w:style w:type="paragraph" w:customStyle="1" w:styleId="ConsPlusNormal">
    <w:name w:val="ConsPlusNormal"/>
    <w:uiPriority w:val="99"/>
    <w:rsid w:val="005B0F21"/>
    <w:pPr>
      <w:widowControl w:val="0"/>
      <w:autoSpaceDE w:val="0"/>
      <w:autoSpaceDN w:val="0"/>
    </w:pPr>
    <w:rPr>
      <w:rFonts w:eastAsia="Times New Roman" w:cs="Calibri"/>
      <w:szCs w:val="20"/>
    </w:rPr>
  </w:style>
  <w:style w:type="paragraph" w:customStyle="1" w:styleId="headertext">
    <w:name w:val="headertext"/>
    <w:basedOn w:val="Normal"/>
    <w:uiPriority w:val="99"/>
    <w:rsid w:val="003E68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uto-matches">
    <w:name w:val="auto-matches"/>
    <w:basedOn w:val="DefaultParagraphFont"/>
    <w:uiPriority w:val="99"/>
    <w:rsid w:val="001F3F61"/>
    <w:rPr>
      <w:rFonts w:cs="Times New Roman"/>
    </w:rPr>
  </w:style>
  <w:style w:type="paragraph" w:customStyle="1" w:styleId="copyright-info">
    <w:name w:val="copyright-info"/>
    <w:basedOn w:val="Normal"/>
    <w:uiPriority w:val="99"/>
    <w:rsid w:val="001F3F6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1F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F61"/>
    <w:rPr>
      <w:rFonts w:ascii="Tahoma" w:hAnsi="Tahoma" w:cs="Tahoma"/>
      <w:sz w:val="16"/>
      <w:szCs w:val="16"/>
    </w:rPr>
  </w:style>
  <w:style w:type="character" w:styleId="FollowedHyperlink">
    <w:name w:val="FollowedHyperlink"/>
    <w:basedOn w:val="DefaultParagraphFont"/>
    <w:uiPriority w:val="99"/>
    <w:semiHidden/>
    <w:rsid w:val="001F3F61"/>
    <w:rPr>
      <w:rFonts w:cs="Times New Roman"/>
      <w:color w:val="800080"/>
      <w:u w:val="single"/>
    </w:rPr>
  </w:style>
  <w:style w:type="paragraph" w:customStyle="1" w:styleId="ConsPlusTitle">
    <w:name w:val="ConsPlusTitle"/>
    <w:uiPriority w:val="99"/>
    <w:rsid w:val="00BC071A"/>
    <w:pPr>
      <w:widowControl w:val="0"/>
      <w:autoSpaceDE w:val="0"/>
      <w:autoSpaceDN w:val="0"/>
    </w:pPr>
    <w:rPr>
      <w:rFonts w:eastAsia="Times New Roman" w:cs="Calibri"/>
      <w:b/>
      <w:szCs w:val="20"/>
    </w:rPr>
  </w:style>
  <w:style w:type="character" w:customStyle="1" w:styleId="a">
    <w:name w:val="Основной текст_"/>
    <w:link w:val="2"/>
    <w:uiPriority w:val="99"/>
    <w:locked/>
    <w:rsid w:val="00A34AF5"/>
    <w:rPr>
      <w:rFonts w:ascii="Times New Roman" w:hAnsi="Times New Roman"/>
      <w:sz w:val="26"/>
      <w:shd w:val="clear" w:color="auto" w:fill="FFFFFF"/>
    </w:rPr>
  </w:style>
  <w:style w:type="paragraph" w:customStyle="1" w:styleId="2">
    <w:name w:val="Основной текст2"/>
    <w:basedOn w:val="Normal"/>
    <w:link w:val="a"/>
    <w:uiPriority w:val="99"/>
    <w:rsid w:val="00A34AF5"/>
    <w:pPr>
      <w:shd w:val="clear" w:color="auto" w:fill="FFFFFF"/>
      <w:spacing w:before="120" w:after="420" w:line="240" w:lineRule="atLeast"/>
      <w:jc w:val="both"/>
    </w:pPr>
    <w:rPr>
      <w:rFonts w:ascii="Times New Roman" w:eastAsia="Times New Roman" w:hAnsi="Times New Roman"/>
      <w:sz w:val="26"/>
      <w:szCs w:val="26"/>
      <w:lang w:eastAsia="ru-RU"/>
    </w:rPr>
  </w:style>
  <w:style w:type="table" w:styleId="TableGrid">
    <w:name w:val="Table Grid"/>
    <w:basedOn w:val="TableNormal"/>
    <w:uiPriority w:val="99"/>
    <w:rsid w:val="000A6C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226890">
      <w:marLeft w:val="0"/>
      <w:marRight w:val="0"/>
      <w:marTop w:val="0"/>
      <w:marBottom w:val="0"/>
      <w:divBdr>
        <w:top w:val="none" w:sz="0" w:space="0" w:color="auto"/>
        <w:left w:val="none" w:sz="0" w:space="0" w:color="auto"/>
        <w:bottom w:val="none" w:sz="0" w:space="0" w:color="auto"/>
        <w:right w:val="none" w:sz="0" w:space="0" w:color="auto"/>
      </w:divBdr>
      <w:divsChild>
        <w:div w:id="976226905">
          <w:marLeft w:val="0"/>
          <w:marRight w:val="0"/>
          <w:marTop w:val="0"/>
          <w:marBottom w:val="0"/>
          <w:divBdr>
            <w:top w:val="none" w:sz="0" w:space="0" w:color="auto"/>
            <w:left w:val="none" w:sz="0" w:space="0" w:color="auto"/>
            <w:bottom w:val="none" w:sz="0" w:space="0" w:color="auto"/>
            <w:right w:val="none" w:sz="0" w:space="0" w:color="auto"/>
          </w:divBdr>
        </w:div>
      </w:divsChild>
    </w:div>
    <w:div w:id="976226892">
      <w:marLeft w:val="0"/>
      <w:marRight w:val="0"/>
      <w:marTop w:val="0"/>
      <w:marBottom w:val="0"/>
      <w:divBdr>
        <w:top w:val="none" w:sz="0" w:space="0" w:color="auto"/>
        <w:left w:val="none" w:sz="0" w:space="0" w:color="auto"/>
        <w:bottom w:val="none" w:sz="0" w:space="0" w:color="auto"/>
        <w:right w:val="none" w:sz="0" w:space="0" w:color="auto"/>
      </w:divBdr>
    </w:div>
    <w:div w:id="976226894">
      <w:marLeft w:val="0"/>
      <w:marRight w:val="0"/>
      <w:marTop w:val="0"/>
      <w:marBottom w:val="0"/>
      <w:divBdr>
        <w:top w:val="none" w:sz="0" w:space="0" w:color="auto"/>
        <w:left w:val="none" w:sz="0" w:space="0" w:color="auto"/>
        <w:bottom w:val="none" w:sz="0" w:space="0" w:color="auto"/>
        <w:right w:val="none" w:sz="0" w:space="0" w:color="auto"/>
      </w:divBdr>
      <w:divsChild>
        <w:div w:id="976226940">
          <w:marLeft w:val="0"/>
          <w:marRight w:val="0"/>
          <w:marTop w:val="0"/>
          <w:marBottom w:val="0"/>
          <w:divBdr>
            <w:top w:val="none" w:sz="0" w:space="0" w:color="auto"/>
            <w:left w:val="none" w:sz="0" w:space="0" w:color="auto"/>
            <w:bottom w:val="none" w:sz="0" w:space="0" w:color="auto"/>
            <w:right w:val="none" w:sz="0" w:space="0" w:color="auto"/>
          </w:divBdr>
        </w:div>
      </w:divsChild>
    </w:div>
    <w:div w:id="976226896">
      <w:marLeft w:val="0"/>
      <w:marRight w:val="0"/>
      <w:marTop w:val="0"/>
      <w:marBottom w:val="0"/>
      <w:divBdr>
        <w:top w:val="none" w:sz="0" w:space="0" w:color="auto"/>
        <w:left w:val="none" w:sz="0" w:space="0" w:color="auto"/>
        <w:bottom w:val="none" w:sz="0" w:space="0" w:color="auto"/>
        <w:right w:val="none" w:sz="0" w:space="0" w:color="auto"/>
      </w:divBdr>
    </w:div>
    <w:div w:id="976226897">
      <w:marLeft w:val="0"/>
      <w:marRight w:val="0"/>
      <w:marTop w:val="0"/>
      <w:marBottom w:val="0"/>
      <w:divBdr>
        <w:top w:val="none" w:sz="0" w:space="0" w:color="auto"/>
        <w:left w:val="none" w:sz="0" w:space="0" w:color="auto"/>
        <w:bottom w:val="none" w:sz="0" w:space="0" w:color="auto"/>
        <w:right w:val="none" w:sz="0" w:space="0" w:color="auto"/>
      </w:divBdr>
      <w:divsChild>
        <w:div w:id="976226888">
          <w:marLeft w:val="0"/>
          <w:marRight w:val="0"/>
          <w:marTop w:val="0"/>
          <w:marBottom w:val="0"/>
          <w:divBdr>
            <w:top w:val="none" w:sz="0" w:space="0" w:color="auto"/>
            <w:left w:val="none" w:sz="0" w:space="0" w:color="auto"/>
            <w:bottom w:val="none" w:sz="0" w:space="0" w:color="auto"/>
            <w:right w:val="none" w:sz="0" w:space="0" w:color="auto"/>
          </w:divBdr>
        </w:div>
      </w:divsChild>
    </w:div>
    <w:div w:id="976226898">
      <w:marLeft w:val="0"/>
      <w:marRight w:val="0"/>
      <w:marTop w:val="0"/>
      <w:marBottom w:val="0"/>
      <w:divBdr>
        <w:top w:val="none" w:sz="0" w:space="0" w:color="auto"/>
        <w:left w:val="none" w:sz="0" w:space="0" w:color="auto"/>
        <w:bottom w:val="none" w:sz="0" w:space="0" w:color="auto"/>
        <w:right w:val="none" w:sz="0" w:space="0" w:color="auto"/>
      </w:divBdr>
      <w:divsChild>
        <w:div w:id="976226920">
          <w:marLeft w:val="0"/>
          <w:marRight w:val="0"/>
          <w:marTop w:val="0"/>
          <w:marBottom w:val="0"/>
          <w:divBdr>
            <w:top w:val="none" w:sz="0" w:space="0" w:color="auto"/>
            <w:left w:val="none" w:sz="0" w:space="0" w:color="auto"/>
            <w:bottom w:val="none" w:sz="0" w:space="0" w:color="auto"/>
            <w:right w:val="none" w:sz="0" w:space="0" w:color="auto"/>
          </w:divBdr>
        </w:div>
      </w:divsChild>
    </w:div>
    <w:div w:id="976226900">
      <w:marLeft w:val="0"/>
      <w:marRight w:val="0"/>
      <w:marTop w:val="0"/>
      <w:marBottom w:val="0"/>
      <w:divBdr>
        <w:top w:val="none" w:sz="0" w:space="0" w:color="auto"/>
        <w:left w:val="none" w:sz="0" w:space="0" w:color="auto"/>
        <w:bottom w:val="none" w:sz="0" w:space="0" w:color="auto"/>
        <w:right w:val="none" w:sz="0" w:space="0" w:color="auto"/>
      </w:divBdr>
      <w:divsChild>
        <w:div w:id="976226910">
          <w:marLeft w:val="0"/>
          <w:marRight w:val="0"/>
          <w:marTop w:val="0"/>
          <w:marBottom w:val="0"/>
          <w:divBdr>
            <w:top w:val="none" w:sz="0" w:space="0" w:color="auto"/>
            <w:left w:val="none" w:sz="0" w:space="0" w:color="auto"/>
            <w:bottom w:val="none" w:sz="0" w:space="0" w:color="auto"/>
            <w:right w:val="none" w:sz="0" w:space="0" w:color="auto"/>
          </w:divBdr>
        </w:div>
      </w:divsChild>
    </w:div>
    <w:div w:id="976226906">
      <w:marLeft w:val="0"/>
      <w:marRight w:val="0"/>
      <w:marTop w:val="0"/>
      <w:marBottom w:val="0"/>
      <w:divBdr>
        <w:top w:val="none" w:sz="0" w:space="0" w:color="auto"/>
        <w:left w:val="none" w:sz="0" w:space="0" w:color="auto"/>
        <w:bottom w:val="none" w:sz="0" w:space="0" w:color="auto"/>
        <w:right w:val="none" w:sz="0" w:space="0" w:color="auto"/>
      </w:divBdr>
      <w:divsChild>
        <w:div w:id="976226884">
          <w:marLeft w:val="0"/>
          <w:marRight w:val="0"/>
          <w:marTop w:val="0"/>
          <w:marBottom w:val="0"/>
          <w:divBdr>
            <w:top w:val="none" w:sz="0" w:space="0" w:color="auto"/>
            <w:left w:val="none" w:sz="0" w:space="0" w:color="auto"/>
            <w:bottom w:val="none" w:sz="0" w:space="0" w:color="auto"/>
            <w:right w:val="none" w:sz="0" w:space="0" w:color="auto"/>
          </w:divBdr>
        </w:div>
      </w:divsChild>
    </w:div>
    <w:div w:id="976226913">
      <w:marLeft w:val="0"/>
      <w:marRight w:val="0"/>
      <w:marTop w:val="0"/>
      <w:marBottom w:val="0"/>
      <w:divBdr>
        <w:top w:val="none" w:sz="0" w:space="0" w:color="auto"/>
        <w:left w:val="none" w:sz="0" w:space="0" w:color="auto"/>
        <w:bottom w:val="none" w:sz="0" w:space="0" w:color="auto"/>
        <w:right w:val="none" w:sz="0" w:space="0" w:color="auto"/>
      </w:divBdr>
      <w:divsChild>
        <w:div w:id="976226899">
          <w:marLeft w:val="0"/>
          <w:marRight w:val="0"/>
          <w:marTop w:val="0"/>
          <w:marBottom w:val="0"/>
          <w:divBdr>
            <w:top w:val="none" w:sz="0" w:space="0" w:color="auto"/>
            <w:left w:val="none" w:sz="0" w:space="0" w:color="auto"/>
            <w:bottom w:val="none" w:sz="0" w:space="0" w:color="auto"/>
            <w:right w:val="none" w:sz="0" w:space="0" w:color="auto"/>
          </w:divBdr>
          <w:divsChild>
            <w:div w:id="976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916">
      <w:marLeft w:val="0"/>
      <w:marRight w:val="0"/>
      <w:marTop w:val="0"/>
      <w:marBottom w:val="0"/>
      <w:divBdr>
        <w:top w:val="none" w:sz="0" w:space="0" w:color="auto"/>
        <w:left w:val="none" w:sz="0" w:space="0" w:color="auto"/>
        <w:bottom w:val="none" w:sz="0" w:space="0" w:color="auto"/>
        <w:right w:val="none" w:sz="0" w:space="0" w:color="auto"/>
      </w:divBdr>
      <w:divsChild>
        <w:div w:id="976226925">
          <w:marLeft w:val="0"/>
          <w:marRight w:val="0"/>
          <w:marTop w:val="0"/>
          <w:marBottom w:val="0"/>
          <w:divBdr>
            <w:top w:val="none" w:sz="0" w:space="0" w:color="auto"/>
            <w:left w:val="none" w:sz="0" w:space="0" w:color="auto"/>
            <w:bottom w:val="none" w:sz="0" w:space="0" w:color="auto"/>
            <w:right w:val="none" w:sz="0" w:space="0" w:color="auto"/>
          </w:divBdr>
        </w:div>
      </w:divsChild>
    </w:div>
    <w:div w:id="976226919">
      <w:marLeft w:val="0"/>
      <w:marRight w:val="0"/>
      <w:marTop w:val="0"/>
      <w:marBottom w:val="0"/>
      <w:divBdr>
        <w:top w:val="none" w:sz="0" w:space="0" w:color="auto"/>
        <w:left w:val="none" w:sz="0" w:space="0" w:color="auto"/>
        <w:bottom w:val="none" w:sz="0" w:space="0" w:color="auto"/>
        <w:right w:val="none" w:sz="0" w:space="0" w:color="auto"/>
      </w:divBdr>
      <w:divsChild>
        <w:div w:id="976226893">
          <w:marLeft w:val="0"/>
          <w:marRight w:val="0"/>
          <w:marTop w:val="0"/>
          <w:marBottom w:val="0"/>
          <w:divBdr>
            <w:top w:val="none" w:sz="0" w:space="0" w:color="auto"/>
            <w:left w:val="none" w:sz="0" w:space="0" w:color="auto"/>
            <w:bottom w:val="none" w:sz="0" w:space="0" w:color="auto"/>
            <w:right w:val="none" w:sz="0" w:space="0" w:color="auto"/>
          </w:divBdr>
        </w:div>
      </w:divsChild>
    </w:div>
    <w:div w:id="976226921">
      <w:marLeft w:val="0"/>
      <w:marRight w:val="0"/>
      <w:marTop w:val="0"/>
      <w:marBottom w:val="0"/>
      <w:divBdr>
        <w:top w:val="none" w:sz="0" w:space="0" w:color="auto"/>
        <w:left w:val="none" w:sz="0" w:space="0" w:color="auto"/>
        <w:bottom w:val="none" w:sz="0" w:space="0" w:color="auto"/>
        <w:right w:val="none" w:sz="0" w:space="0" w:color="auto"/>
      </w:divBdr>
      <w:divsChild>
        <w:div w:id="976226939">
          <w:marLeft w:val="0"/>
          <w:marRight w:val="0"/>
          <w:marTop w:val="0"/>
          <w:marBottom w:val="0"/>
          <w:divBdr>
            <w:top w:val="none" w:sz="0" w:space="0" w:color="auto"/>
            <w:left w:val="none" w:sz="0" w:space="0" w:color="auto"/>
            <w:bottom w:val="none" w:sz="0" w:space="0" w:color="auto"/>
            <w:right w:val="none" w:sz="0" w:space="0" w:color="auto"/>
          </w:divBdr>
        </w:div>
      </w:divsChild>
    </w:div>
    <w:div w:id="976226926">
      <w:marLeft w:val="0"/>
      <w:marRight w:val="0"/>
      <w:marTop w:val="0"/>
      <w:marBottom w:val="0"/>
      <w:divBdr>
        <w:top w:val="none" w:sz="0" w:space="0" w:color="auto"/>
        <w:left w:val="none" w:sz="0" w:space="0" w:color="auto"/>
        <w:bottom w:val="none" w:sz="0" w:space="0" w:color="auto"/>
        <w:right w:val="none" w:sz="0" w:space="0" w:color="auto"/>
      </w:divBdr>
    </w:div>
    <w:div w:id="976226928">
      <w:marLeft w:val="0"/>
      <w:marRight w:val="0"/>
      <w:marTop w:val="0"/>
      <w:marBottom w:val="0"/>
      <w:divBdr>
        <w:top w:val="none" w:sz="0" w:space="0" w:color="auto"/>
        <w:left w:val="none" w:sz="0" w:space="0" w:color="auto"/>
        <w:bottom w:val="none" w:sz="0" w:space="0" w:color="auto"/>
        <w:right w:val="none" w:sz="0" w:space="0" w:color="auto"/>
      </w:divBdr>
      <w:divsChild>
        <w:div w:id="976226885">
          <w:marLeft w:val="0"/>
          <w:marRight w:val="0"/>
          <w:marTop w:val="0"/>
          <w:marBottom w:val="0"/>
          <w:divBdr>
            <w:top w:val="none" w:sz="0" w:space="0" w:color="auto"/>
            <w:left w:val="none" w:sz="0" w:space="0" w:color="auto"/>
            <w:bottom w:val="none" w:sz="0" w:space="0" w:color="auto"/>
            <w:right w:val="none" w:sz="0" w:space="0" w:color="auto"/>
          </w:divBdr>
        </w:div>
      </w:divsChild>
    </w:div>
    <w:div w:id="976226930">
      <w:marLeft w:val="0"/>
      <w:marRight w:val="0"/>
      <w:marTop w:val="0"/>
      <w:marBottom w:val="0"/>
      <w:divBdr>
        <w:top w:val="none" w:sz="0" w:space="0" w:color="auto"/>
        <w:left w:val="none" w:sz="0" w:space="0" w:color="auto"/>
        <w:bottom w:val="none" w:sz="0" w:space="0" w:color="auto"/>
        <w:right w:val="none" w:sz="0" w:space="0" w:color="auto"/>
      </w:divBdr>
    </w:div>
    <w:div w:id="976226932">
      <w:marLeft w:val="0"/>
      <w:marRight w:val="0"/>
      <w:marTop w:val="0"/>
      <w:marBottom w:val="0"/>
      <w:divBdr>
        <w:top w:val="none" w:sz="0" w:space="0" w:color="auto"/>
        <w:left w:val="none" w:sz="0" w:space="0" w:color="auto"/>
        <w:bottom w:val="none" w:sz="0" w:space="0" w:color="auto"/>
        <w:right w:val="none" w:sz="0" w:space="0" w:color="auto"/>
      </w:divBdr>
      <w:divsChild>
        <w:div w:id="976226917">
          <w:marLeft w:val="0"/>
          <w:marRight w:val="0"/>
          <w:marTop w:val="0"/>
          <w:marBottom w:val="0"/>
          <w:divBdr>
            <w:top w:val="none" w:sz="0" w:space="0" w:color="auto"/>
            <w:left w:val="none" w:sz="0" w:space="0" w:color="auto"/>
            <w:bottom w:val="none" w:sz="0" w:space="0" w:color="auto"/>
            <w:right w:val="none" w:sz="0" w:space="0" w:color="auto"/>
          </w:divBdr>
        </w:div>
      </w:divsChild>
    </w:div>
    <w:div w:id="976226935">
      <w:marLeft w:val="0"/>
      <w:marRight w:val="0"/>
      <w:marTop w:val="0"/>
      <w:marBottom w:val="0"/>
      <w:divBdr>
        <w:top w:val="none" w:sz="0" w:space="0" w:color="auto"/>
        <w:left w:val="none" w:sz="0" w:space="0" w:color="auto"/>
        <w:bottom w:val="none" w:sz="0" w:space="0" w:color="auto"/>
        <w:right w:val="none" w:sz="0" w:space="0" w:color="auto"/>
      </w:divBdr>
      <w:divsChild>
        <w:div w:id="976226936">
          <w:marLeft w:val="0"/>
          <w:marRight w:val="0"/>
          <w:marTop w:val="0"/>
          <w:marBottom w:val="0"/>
          <w:divBdr>
            <w:top w:val="none" w:sz="0" w:space="0" w:color="auto"/>
            <w:left w:val="none" w:sz="0" w:space="0" w:color="auto"/>
            <w:bottom w:val="none" w:sz="0" w:space="0" w:color="auto"/>
            <w:right w:val="none" w:sz="0" w:space="0" w:color="auto"/>
          </w:divBdr>
          <w:divsChild>
            <w:div w:id="976226886">
              <w:marLeft w:val="0"/>
              <w:marRight w:val="0"/>
              <w:marTop w:val="0"/>
              <w:marBottom w:val="0"/>
              <w:divBdr>
                <w:top w:val="none" w:sz="0" w:space="0" w:color="auto"/>
                <w:left w:val="none" w:sz="0" w:space="0" w:color="auto"/>
                <w:bottom w:val="none" w:sz="0" w:space="0" w:color="auto"/>
                <w:right w:val="none" w:sz="0" w:space="0" w:color="auto"/>
              </w:divBdr>
            </w:div>
            <w:div w:id="976226887">
              <w:marLeft w:val="0"/>
              <w:marRight w:val="0"/>
              <w:marTop w:val="0"/>
              <w:marBottom w:val="0"/>
              <w:divBdr>
                <w:top w:val="none" w:sz="0" w:space="0" w:color="auto"/>
                <w:left w:val="none" w:sz="0" w:space="0" w:color="auto"/>
                <w:bottom w:val="none" w:sz="0" w:space="0" w:color="auto"/>
                <w:right w:val="none" w:sz="0" w:space="0" w:color="auto"/>
              </w:divBdr>
            </w:div>
            <w:div w:id="976226889">
              <w:marLeft w:val="0"/>
              <w:marRight w:val="0"/>
              <w:marTop w:val="0"/>
              <w:marBottom w:val="0"/>
              <w:divBdr>
                <w:top w:val="none" w:sz="0" w:space="0" w:color="auto"/>
                <w:left w:val="none" w:sz="0" w:space="0" w:color="auto"/>
                <w:bottom w:val="none" w:sz="0" w:space="0" w:color="auto"/>
                <w:right w:val="none" w:sz="0" w:space="0" w:color="auto"/>
              </w:divBdr>
            </w:div>
            <w:div w:id="976226891">
              <w:marLeft w:val="0"/>
              <w:marRight w:val="0"/>
              <w:marTop w:val="0"/>
              <w:marBottom w:val="0"/>
              <w:divBdr>
                <w:top w:val="none" w:sz="0" w:space="0" w:color="auto"/>
                <w:left w:val="none" w:sz="0" w:space="0" w:color="auto"/>
                <w:bottom w:val="none" w:sz="0" w:space="0" w:color="auto"/>
                <w:right w:val="none" w:sz="0" w:space="0" w:color="auto"/>
              </w:divBdr>
            </w:div>
            <w:div w:id="976226895">
              <w:marLeft w:val="0"/>
              <w:marRight w:val="0"/>
              <w:marTop w:val="0"/>
              <w:marBottom w:val="0"/>
              <w:divBdr>
                <w:top w:val="none" w:sz="0" w:space="0" w:color="auto"/>
                <w:left w:val="none" w:sz="0" w:space="0" w:color="auto"/>
                <w:bottom w:val="none" w:sz="0" w:space="0" w:color="auto"/>
                <w:right w:val="none" w:sz="0" w:space="0" w:color="auto"/>
              </w:divBdr>
            </w:div>
            <w:div w:id="976226901">
              <w:marLeft w:val="0"/>
              <w:marRight w:val="0"/>
              <w:marTop w:val="0"/>
              <w:marBottom w:val="0"/>
              <w:divBdr>
                <w:top w:val="none" w:sz="0" w:space="0" w:color="auto"/>
                <w:left w:val="none" w:sz="0" w:space="0" w:color="auto"/>
                <w:bottom w:val="none" w:sz="0" w:space="0" w:color="auto"/>
                <w:right w:val="none" w:sz="0" w:space="0" w:color="auto"/>
              </w:divBdr>
            </w:div>
            <w:div w:id="976226902">
              <w:marLeft w:val="0"/>
              <w:marRight w:val="0"/>
              <w:marTop w:val="0"/>
              <w:marBottom w:val="0"/>
              <w:divBdr>
                <w:top w:val="none" w:sz="0" w:space="0" w:color="auto"/>
                <w:left w:val="none" w:sz="0" w:space="0" w:color="auto"/>
                <w:bottom w:val="none" w:sz="0" w:space="0" w:color="auto"/>
                <w:right w:val="none" w:sz="0" w:space="0" w:color="auto"/>
              </w:divBdr>
            </w:div>
            <w:div w:id="976226903">
              <w:marLeft w:val="0"/>
              <w:marRight w:val="0"/>
              <w:marTop w:val="0"/>
              <w:marBottom w:val="0"/>
              <w:divBdr>
                <w:top w:val="none" w:sz="0" w:space="0" w:color="auto"/>
                <w:left w:val="none" w:sz="0" w:space="0" w:color="auto"/>
                <w:bottom w:val="none" w:sz="0" w:space="0" w:color="auto"/>
                <w:right w:val="none" w:sz="0" w:space="0" w:color="auto"/>
              </w:divBdr>
            </w:div>
            <w:div w:id="976226904">
              <w:marLeft w:val="0"/>
              <w:marRight w:val="0"/>
              <w:marTop w:val="0"/>
              <w:marBottom w:val="0"/>
              <w:divBdr>
                <w:top w:val="none" w:sz="0" w:space="0" w:color="auto"/>
                <w:left w:val="none" w:sz="0" w:space="0" w:color="auto"/>
                <w:bottom w:val="none" w:sz="0" w:space="0" w:color="auto"/>
                <w:right w:val="none" w:sz="0" w:space="0" w:color="auto"/>
              </w:divBdr>
            </w:div>
            <w:div w:id="976226907">
              <w:marLeft w:val="0"/>
              <w:marRight w:val="0"/>
              <w:marTop w:val="0"/>
              <w:marBottom w:val="0"/>
              <w:divBdr>
                <w:top w:val="none" w:sz="0" w:space="0" w:color="auto"/>
                <w:left w:val="none" w:sz="0" w:space="0" w:color="auto"/>
                <w:bottom w:val="none" w:sz="0" w:space="0" w:color="auto"/>
                <w:right w:val="none" w:sz="0" w:space="0" w:color="auto"/>
              </w:divBdr>
            </w:div>
            <w:div w:id="976226908">
              <w:marLeft w:val="0"/>
              <w:marRight w:val="0"/>
              <w:marTop w:val="0"/>
              <w:marBottom w:val="0"/>
              <w:divBdr>
                <w:top w:val="none" w:sz="0" w:space="0" w:color="auto"/>
                <w:left w:val="none" w:sz="0" w:space="0" w:color="auto"/>
                <w:bottom w:val="none" w:sz="0" w:space="0" w:color="auto"/>
                <w:right w:val="none" w:sz="0" w:space="0" w:color="auto"/>
              </w:divBdr>
            </w:div>
            <w:div w:id="976226909">
              <w:marLeft w:val="0"/>
              <w:marRight w:val="0"/>
              <w:marTop w:val="0"/>
              <w:marBottom w:val="0"/>
              <w:divBdr>
                <w:top w:val="none" w:sz="0" w:space="0" w:color="auto"/>
                <w:left w:val="none" w:sz="0" w:space="0" w:color="auto"/>
                <w:bottom w:val="none" w:sz="0" w:space="0" w:color="auto"/>
                <w:right w:val="none" w:sz="0" w:space="0" w:color="auto"/>
              </w:divBdr>
            </w:div>
            <w:div w:id="976226911">
              <w:marLeft w:val="0"/>
              <w:marRight w:val="0"/>
              <w:marTop w:val="0"/>
              <w:marBottom w:val="0"/>
              <w:divBdr>
                <w:top w:val="none" w:sz="0" w:space="0" w:color="auto"/>
                <w:left w:val="none" w:sz="0" w:space="0" w:color="auto"/>
                <w:bottom w:val="none" w:sz="0" w:space="0" w:color="auto"/>
                <w:right w:val="none" w:sz="0" w:space="0" w:color="auto"/>
              </w:divBdr>
            </w:div>
            <w:div w:id="976226912">
              <w:marLeft w:val="0"/>
              <w:marRight w:val="0"/>
              <w:marTop w:val="0"/>
              <w:marBottom w:val="0"/>
              <w:divBdr>
                <w:top w:val="none" w:sz="0" w:space="0" w:color="auto"/>
                <w:left w:val="none" w:sz="0" w:space="0" w:color="auto"/>
                <w:bottom w:val="none" w:sz="0" w:space="0" w:color="auto"/>
                <w:right w:val="none" w:sz="0" w:space="0" w:color="auto"/>
              </w:divBdr>
            </w:div>
            <w:div w:id="976226914">
              <w:marLeft w:val="0"/>
              <w:marRight w:val="0"/>
              <w:marTop w:val="0"/>
              <w:marBottom w:val="0"/>
              <w:divBdr>
                <w:top w:val="none" w:sz="0" w:space="0" w:color="auto"/>
                <w:left w:val="none" w:sz="0" w:space="0" w:color="auto"/>
                <w:bottom w:val="none" w:sz="0" w:space="0" w:color="auto"/>
                <w:right w:val="none" w:sz="0" w:space="0" w:color="auto"/>
              </w:divBdr>
            </w:div>
            <w:div w:id="976226915">
              <w:marLeft w:val="0"/>
              <w:marRight w:val="0"/>
              <w:marTop w:val="0"/>
              <w:marBottom w:val="0"/>
              <w:divBdr>
                <w:top w:val="none" w:sz="0" w:space="0" w:color="auto"/>
                <w:left w:val="none" w:sz="0" w:space="0" w:color="auto"/>
                <w:bottom w:val="none" w:sz="0" w:space="0" w:color="auto"/>
                <w:right w:val="none" w:sz="0" w:space="0" w:color="auto"/>
              </w:divBdr>
            </w:div>
            <w:div w:id="976226922">
              <w:marLeft w:val="0"/>
              <w:marRight w:val="0"/>
              <w:marTop w:val="0"/>
              <w:marBottom w:val="0"/>
              <w:divBdr>
                <w:top w:val="none" w:sz="0" w:space="0" w:color="auto"/>
                <w:left w:val="none" w:sz="0" w:space="0" w:color="auto"/>
                <w:bottom w:val="none" w:sz="0" w:space="0" w:color="auto"/>
                <w:right w:val="none" w:sz="0" w:space="0" w:color="auto"/>
              </w:divBdr>
            </w:div>
            <w:div w:id="976226923">
              <w:marLeft w:val="0"/>
              <w:marRight w:val="0"/>
              <w:marTop w:val="0"/>
              <w:marBottom w:val="0"/>
              <w:divBdr>
                <w:top w:val="none" w:sz="0" w:space="0" w:color="auto"/>
                <w:left w:val="none" w:sz="0" w:space="0" w:color="auto"/>
                <w:bottom w:val="none" w:sz="0" w:space="0" w:color="auto"/>
                <w:right w:val="none" w:sz="0" w:space="0" w:color="auto"/>
              </w:divBdr>
            </w:div>
            <w:div w:id="976226927">
              <w:marLeft w:val="0"/>
              <w:marRight w:val="0"/>
              <w:marTop w:val="0"/>
              <w:marBottom w:val="0"/>
              <w:divBdr>
                <w:top w:val="none" w:sz="0" w:space="0" w:color="auto"/>
                <w:left w:val="none" w:sz="0" w:space="0" w:color="auto"/>
                <w:bottom w:val="none" w:sz="0" w:space="0" w:color="auto"/>
                <w:right w:val="none" w:sz="0" w:space="0" w:color="auto"/>
              </w:divBdr>
            </w:div>
            <w:div w:id="976226929">
              <w:marLeft w:val="0"/>
              <w:marRight w:val="0"/>
              <w:marTop w:val="0"/>
              <w:marBottom w:val="0"/>
              <w:divBdr>
                <w:top w:val="none" w:sz="0" w:space="0" w:color="auto"/>
                <w:left w:val="none" w:sz="0" w:space="0" w:color="auto"/>
                <w:bottom w:val="none" w:sz="0" w:space="0" w:color="auto"/>
                <w:right w:val="none" w:sz="0" w:space="0" w:color="auto"/>
              </w:divBdr>
            </w:div>
            <w:div w:id="976226934">
              <w:marLeft w:val="0"/>
              <w:marRight w:val="0"/>
              <w:marTop w:val="0"/>
              <w:marBottom w:val="0"/>
              <w:divBdr>
                <w:top w:val="none" w:sz="0" w:space="0" w:color="auto"/>
                <w:left w:val="none" w:sz="0" w:space="0" w:color="auto"/>
                <w:bottom w:val="none" w:sz="0" w:space="0" w:color="auto"/>
                <w:right w:val="none" w:sz="0" w:space="0" w:color="auto"/>
              </w:divBdr>
            </w:div>
            <w:div w:id="976226937">
              <w:marLeft w:val="0"/>
              <w:marRight w:val="0"/>
              <w:marTop w:val="0"/>
              <w:marBottom w:val="0"/>
              <w:divBdr>
                <w:top w:val="none" w:sz="0" w:space="0" w:color="auto"/>
                <w:left w:val="none" w:sz="0" w:space="0" w:color="auto"/>
                <w:bottom w:val="none" w:sz="0" w:space="0" w:color="auto"/>
                <w:right w:val="none" w:sz="0" w:space="0" w:color="auto"/>
              </w:divBdr>
            </w:div>
            <w:div w:id="976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938">
      <w:marLeft w:val="0"/>
      <w:marRight w:val="0"/>
      <w:marTop w:val="0"/>
      <w:marBottom w:val="0"/>
      <w:divBdr>
        <w:top w:val="none" w:sz="0" w:space="0" w:color="auto"/>
        <w:left w:val="none" w:sz="0" w:space="0" w:color="auto"/>
        <w:bottom w:val="none" w:sz="0" w:space="0" w:color="auto"/>
        <w:right w:val="none" w:sz="0" w:space="0" w:color="auto"/>
      </w:divBdr>
      <w:divsChild>
        <w:div w:id="976226924">
          <w:marLeft w:val="0"/>
          <w:marRight w:val="0"/>
          <w:marTop w:val="0"/>
          <w:marBottom w:val="0"/>
          <w:divBdr>
            <w:top w:val="none" w:sz="0" w:space="0" w:color="auto"/>
            <w:left w:val="none" w:sz="0" w:space="0" w:color="auto"/>
            <w:bottom w:val="none" w:sz="0" w:space="0" w:color="auto"/>
            <w:right w:val="none" w:sz="0" w:space="0" w:color="auto"/>
          </w:divBdr>
        </w:div>
      </w:divsChild>
    </w:div>
    <w:div w:id="976226942">
      <w:marLeft w:val="0"/>
      <w:marRight w:val="0"/>
      <w:marTop w:val="0"/>
      <w:marBottom w:val="0"/>
      <w:divBdr>
        <w:top w:val="none" w:sz="0" w:space="0" w:color="auto"/>
        <w:left w:val="none" w:sz="0" w:space="0" w:color="auto"/>
        <w:bottom w:val="none" w:sz="0" w:space="0" w:color="auto"/>
        <w:right w:val="none" w:sz="0" w:space="0" w:color="auto"/>
      </w:divBdr>
      <w:divsChild>
        <w:div w:id="976226918">
          <w:marLeft w:val="0"/>
          <w:marRight w:val="0"/>
          <w:marTop w:val="0"/>
          <w:marBottom w:val="0"/>
          <w:divBdr>
            <w:top w:val="none" w:sz="0" w:space="0" w:color="auto"/>
            <w:left w:val="none" w:sz="0" w:space="0" w:color="auto"/>
            <w:bottom w:val="none" w:sz="0" w:space="0" w:color="auto"/>
            <w:right w:val="none" w:sz="0" w:space="0" w:color="auto"/>
          </w:divBdr>
        </w:div>
        <w:div w:id="97622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yperlink" Target="http://docs.cntd.ru/document/901807664" TargetMode="External"/><Relationship Id="rId18" Type="http://schemas.openxmlformats.org/officeDocument/2006/relationships/hyperlink" Target="http://www.gosfinansy.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2061002" TargetMode="External"/><Relationship Id="rId12" Type="http://schemas.openxmlformats.org/officeDocument/2006/relationships/hyperlink" Target="http://docs.cntd.ru/document/901807664" TargetMode="External"/><Relationship Id="rId17" Type="http://schemas.openxmlformats.org/officeDocument/2006/relationships/hyperlink" Target="http://www.gosfinansy.ru/" TargetMode="External"/><Relationship Id="rId2" Type="http://schemas.openxmlformats.org/officeDocument/2006/relationships/settings" Target="setting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http://docs.cntd.ru/document/902061002" TargetMode="External"/><Relationship Id="rId11" Type="http://schemas.openxmlformats.org/officeDocument/2006/relationships/hyperlink" Target="http://docs.cntd.ru/document/901807664" TargetMode="External"/><Relationship Id="rId5" Type="http://schemas.openxmlformats.org/officeDocument/2006/relationships/hyperlink" Target="http://www.gosfinansy.ru/" TargetMode="External"/><Relationship Id="rId15"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19" Type="http://schemas.openxmlformats.org/officeDocument/2006/relationships/hyperlink" Target="http://www.gosfinansy.ru/" TargetMode="External"/><Relationship Id="rId4" Type="http://schemas.openxmlformats.org/officeDocument/2006/relationships/hyperlink" Target="http://www.gosfinansy.ru/" TargetMode="Externa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12</Pages>
  <Words>3882</Words>
  <Characters>22128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Лена</cp:lastModifiedBy>
  <cp:revision>17</cp:revision>
  <cp:lastPrinted>2018-11-06T03:00:00Z</cp:lastPrinted>
  <dcterms:created xsi:type="dcterms:W3CDTF">2018-06-06T06:34:00Z</dcterms:created>
  <dcterms:modified xsi:type="dcterms:W3CDTF">2018-11-06T03:02:00Z</dcterms:modified>
</cp:coreProperties>
</file>