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EC" w:rsidRDefault="001008EC" w:rsidP="0015452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08EC" w:rsidRPr="006C3F5E" w:rsidRDefault="001008EC" w:rsidP="001545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3F5E">
        <w:rPr>
          <w:rFonts w:ascii="Times New Roman" w:hAnsi="Times New Roman"/>
          <w:b/>
          <w:bCs/>
          <w:sz w:val="28"/>
          <w:szCs w:val="28"/>
        </w:rPr>
        <w:t>АДМИНИСТРАЦИЯ   ВЕДЕНКИНСКОГО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F5E">
        <w:rPr>
          <w:rFonts w:ascii="Times New Roman" w:hAnsi="Times New Roman"/>
          <w:b/>
          <w:bCs/>
          <w:sz w:val="28"/>
          <w:szCs w:val="28"/>
        </w:rPr>
        <w:t>ДАЛЬНЕРЕЧЕНСКОГО МУНИЦИПАЛЬНОГО РАЙОНА</w:t>
      </w:r>
      <w:r w:rsidRPr="006C3F5E">
        <w:rPr>
          <w:rFonts w:ascii="Times New Roman" w:hAnsi="Times New Roman"/>
          <w:b/>
          <w:bCs/>
          <w:sz w:val="28"/>
          <w:szCs w:val="28"/>
        </w:rPr>
        <w:br/>
        <w:t>ПРИМОРСКОГО КРАЯ</w:t>
      </w:r>
    </w:p>
    <w:p w:rsidR="001008EC" w:rsidRPr="006C3F5E" w:rsidRDefault="001008EC" w:rsidP="00154526">
      <w:pPr>
        <w:pStyle w:val="Heading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6C3F5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008EC" w:rsidRPr="006C3F5E" w:rsidRDefault="001008EC" w:rsidP="00154526">
      <w:pPr>
        <w:shd w:val="clear" w:color="auto" w:fill="FFFFFF"/>
        <w:spacing w:before="38" w:line="499" w:lineRule="exact"/>
        <w:ind w:right="4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21 января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bCs/>
            <w:sz w:val="28"/>
            <w:szCs w:val="28"/>
          </w:rPr>
          <w:t>2019</w:t>
        </w:r>
        <w:r w:rsidRPr="006C3F5E">
          <w:rPr>
            <w:rFonts w:ascii="Times New Roman" w:hAnsi="Times New Roman"/>
            <w:b/>
            <w:bCs/>
            <w:sz w:val="28"/>
            <w:szCs w:val="28"/>
          </w:rPr>
          <w:t xml:space="preserve"> г</w:t>
        </w:r>
      </w:smartTag>
      <w:r w:rsidRPr="006C3F5E">
        <w:rPr>
          <w:rFonts w:ascii="Times New Roman" w:hAnsi="Times New Roman"/>
          <w:b/>
          <w:bCs/>
          <w:sz w:val="28"/>
          <w:szCs w:val="28"/>
        </w:rPr>
        <w:t xml:space="preserve">.                          с. Веденка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06</w:t>
      </w:r>
    </w:p>
    <w:tbl>
      <w:tblPr>
        <w:tblW w:w="9912" w:type="dxa"/>
        <w:tblLayout w:type="fixed"/>
        <w:tblLook w:val="0000"/>
      </w:tblPr>
      <w:tblGrid>
        <w:gridCol w:w="9912"/>
      </w:tblGrid>
      <w:tr w:rsidR="001008EC" w:rsidRPr="009676E2" w:rsidTr="00AE7FAB">
        <w:trPr>
          <w:trHeight w:val="281"/>
        </w:trPr>
        <w:tc>
          <w:tcPr>
            <w:tcW w:w="9778" w:type="dxa"/>
          </w:tcPr>
          <w:p w:rsidR="001008EC" w:rsidRPr="005B2121" w:rsidRDefault="001008EC" w:rsidP="00AE7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6E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 утверждении Положения о</w:t>
            </w:r>
            <w:r w:rsidRPr="009676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патрульных и </w:t>
            </w:r>
            <w:r w:rsidRPr="009676E2">
              <w:rPr>
                <w:rFonts w:ascii="Times New Roman" w:hAnsi="Times New Roman"/>
                <w:b/>
                <w:sz w:val="28"/>
                <w:szCs w:val="28"/>
              </w:rPr>
              <w:t>патрульно-маневренной группы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76E2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Веденкинского</w:t>
            </w:r>
            <w:r w:rsidRPr="009676E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 период пожароопасного сезона</w:t>
            </w:r>
          </w:p>
        </w:tc>
      </w:tr>
    </w:tbl>
    <w:p w:rsidR="001008EC" w:rsidRPr="00956B47" w:rsidRDefault="001008EC" w:rsidP="00A94D53">
      <w:pPr>
        <w:shd w:val="clear" w:color="auto" w:fill="FFFFFF"/>
        <w:spacing w:before="240" w:after="240" w:line="240" w:lineRule="auto"/>
        <w:ind w:firstLine="708"/>
        <w:rPr>
          <w:rFonts w:ascii="Times New Roman" w:hAnsi="Times New Roman"/>
          <w:sz w:val="26"/>
          <w:szCs w:val="26"/>
        </w:rPr>
      </w:pPr>
      <w:r w:rsidRPr="00956B47">
        <w:rPr>
          <w:rFonts w:ascii="Times New Roman" w:hAnsi="Times New Roman"/>
          <w:sz w:val="26"/>
          <w:szCs w:val="26"/>
        </w:rPr>
        <w:t xml:space="preserve">В целях предупреждения возникновения, своевременного обнаружения, локализации и ликвидации лесных и ландшафтных пожаров на территории </w:t>
      </w:r>
      <w:r>
        <w:rPr>
          <w:rFonts w:ascii="Times New Roman" w:hAnsi="Times New Roman"/>
          <w:sz w:val="26"/>
          <w:szCs w:val="26"/>
        </w:rPr>
        <w:t>Веденкинского</w:t>
      </w:r>
      <w:r w:rsidRPr="00956B47">
        <w:rPr>
          <w:rFonts w:ascii="Times New Roman" w:hAnsi="Times New Roman"/>
          <w:sz w:val="26"/>
          <w:szCs w:val="26"/>
        </w:rPr>
        <w:t xml:space="preserve"> сельского поселения, в соответствии со статьей 84 Лесного кодекса Российской Федерации, Федеральными законами от 2.12.1994 № 68-ФЗ «О защите населения и территорий от чрезвычайных ситуаций природного и техногенного характера»; 69-ФЗ «О </w:t>
      </w:r>
      <w:hyperlink r:id="rId4" w:tooltip="Пожарная безопасность" w:history="1">
        <w:r w:rsidRPr="00956B4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пожарной безопасности</w:t>
        </w:r>
      </w:hyperlink>
      <w:r w:rsidRPr="00956B47">
        <w:rPr>
          <w:rFonts w:ascii="Times New Roman" w:hAnsi="Times New Roman"/>
          <w:sz w:val="26"/>
          <w:szCs w:val="26"/>
        </w:rPr>
        <w:t>»  администрация Веденкинского сельского поселения постановляет:</w:t>
      </w:r>
    </w:p>
    <w:p w:rsidR="001008EC" w:rsidRPr="00956B47" w:rsidRDefault="001008EC" w:rsidP="00A94D53">
      <w:pPr>
        <w:shd w:val="clear" w:color="auto" w:fill="FFFFFF"/>
        <w:spacing w:before="240" w:after="240" w:line="240" w:lineRule="auto"/>
        <w:rPr>
          <w:rFonts w:ascii="Times New Roman" w:hAnsi="Times New Roman"/>
          <w:sz w:val="26"/>
          <w:szCs w:val="26"/>
        </w:rPr>
      </w:pPr>
      <w:r w:rsidRPr="00956B47">
        <w:rPr>
          <w:rFonts w:ascii="Times New Roman" w:hAnsi="Times New Roman"/>
          <w:sz w:val="26"/>
          <w:szCs w:val="26"/>
        </w:rPr>
        <w:t>ПОСТАНОВЛЯЮ:</w:t>
      </w:r>
    </w:p>
    <w:p w:rsidR="001008EC" w:rsidRPr="00956B47" w:rsidRDefault="001008EC" w:rsidP="00A94D53">
      <w:pPr>
        <w:shd w:val="clear" w:color="auto" w:fill="FFFFFF"/>
        <w:spacing w:before="240" w:after="240" w:line="240" w:lineRule="auto"/>
        <w:rPr>
          <w:rFonts w:ascii="Times New Roman" w:hAnsi="Times New Roman"/>
          <w:sz w:val="26"/>
          <w:szCs w:val="26"/>
        </w:rPr>
      </w:pPr>
      <w:r w:rsidRPr="00956B47">
        <w:rPr>
          <w:rFonts w:ascii="Times New Roman" w:hAnsi="Times New Roman"/>
          <w:sz w:val="26"/>
          <w:szCs w:val="26"/>
        </w:rPr>
        <w:t>1.   На время пожароопасного сезона:</w:t>
      </w:r>
    </w:p>
    <w:p w:rsidR="001008EC" w:rsidRPr="00956B47" w:rsidRDefault="001008EC" w:rsidP="00956B47">
      <w:pPr>
        <w:shd w:val="clear" w:color="auto" w:fill="FFFFFF"/>
        <w:tabs>
          <w:tab w:val="left" w:pos="360"/>
        </w:tabs>
        <w:spacing w:before="240"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956B47">
        <w:rPr>
          <w:rFonts w:ascii="Times New Roman" w:hAnsi="Times New Roman"/>
          <w:sz w:val="26"/>
          <w:szCs w:val="26"/>
        </w:rPr>
        <w:t xml:space="preserve">1)  сформировать из числа членов добровольных </w:t>
      </w:r>
      <w:hyperlink r:id="rId5" w:tooltip="Пожарная охрана" w:history="1">
        <w:r w:rsidRPr="00956B47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пожарной охраны</w:t>
        </w:r>
      </w:hyperlink>
      <w:r w:rsidRPr="00956B47">
        <w:rPr>
          <w:rFonts w:ascii="Times New Roman" w:hAnsi="Times New Roman"/>
          <w:sz w:val="26"/>
          <w:szCs w:val="26"/>
        </w:rPr>
        <w:t xml:space="preserve"> патрульные группы в населенных пунктах на подведомственной территории;</w:t>
      </w:r>
    </w:p>
    <w:p w:rsidR="001008EC" w:rsidRPr="00956B47" w:rsidRDefault="001008EC" w:rsidP="00A94D53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956B47"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 xml:space="preserve"> сформировать в административном центре</w:t>
      </w:r>
      <w:r w:rsidRPr="00956B47">
        <w:rPr>
          <w:rFonts w:ascii="Times New Roman" w:hAnsi="Times New Roman"/>
          <w:sz w:val="26"/>
          <w:szCs w:val="26"/>
        </w:rPr>
        <w:t xml:space="preserve"> сельских поселений </w:t>
      </w:r>
      <w:r>
        <w:rPr>
          <w:rFonts w:ascii="Times New Roman" w:hAnsi="Times New Roman"/>
          <w:sz w:val="26"/>
          <w:szCs w:val="26"/>
        </w:rPr>
        <w:t>1 патрульно-маневренную группу</w:t>
      </w:r>
      <w:r w:rsidRPr="00956B47">
        <w:rPr>
          <w:rFonts w:ascii="Times New Roman" w:hAnsi="Times New Roman"/>
          <w:sz w:val="26"/>
          <w:szCs w:val="26"/>
        </w:rPr>
        <w:t xml:space="preserve"> из числа специалистов ОМСУ и членов добровольной пожарной охраны.</w:t>
      </w:r>
    </w:p>
    <w:p w:rsidR="001008EC" w:rsidRPr="00956B47" w:rsidRDefault="001008EC" w:rsidP="00A94D53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956B47">
        <w:rPr>
          <w:rFonts w:ascii="Times New Roman" w:hAnsi="Times New Roman"/>
          <w:sz w:val="26"/>
          <w:szCs w:val="26"/>
        </w:rPr>
        <w:t>2.  Утвердить Положение о п</w:t>
      </w:r>
      <w:r>
        <w:rPr>
          <w:rFonts w:ascii="Times New Roman" w:hAnsi="Times New Roman"/>
          <w:sz w:val="26"/>
          <w:szCs w:val="26"/>
        </w:rPr>
        <w:t>атрульных, патрульно-манёвренной</w:t>
      </w:r>
      <w:r w:rsidRPr="00956B47">
        <w:rPr>
          <w:rFonts w:ascii="Times New Roman" w:hAnsi="Times New Roman"/>
          <w:sz w:val="26"/>
          <w:szCs w:val="26"/>
        </w:rPr>
        <w:t xml:space="preserve">  группах согласно приложению к настоящему постановлению.</w:t>
      </w:r>
    </w:p>
    <w:p w:rsidR="001008EC" w:rsidRPr="00956B47" w:rsidRDefault="001008EC" w:rsidP="00A94D53">
      <w:pPr>
        <w:shd w:val="clear" w:color="auto" w:fill="FFFFFF"/>
        <w:spacing w:before="240" w:after="240" w:line="240" w:lineRule="auto"/>
        <w:rPr>
          <w:rFonts w:ascii="Times New Roman" w:hAnsi="Times New Roman"/>
          <w:sz w:val="26"/>
          <w:szCs w:val="26"/>
        </w:rPr>
      </w:pPr>
      <w:r w:rsidRPr="00956B47">
        <w:rPr>
          <w:rFonts w:ascii="Times New Roman" w:hAnsi="Times New Roman"/>
          <w:sz w:val="26"/>
          <w:szCs w:val="26"/>
        </w:rPr>
        <w:t>3.  Определить численность личного состава в группах:</w:t>
      </w:r>
    </w:p>
    <w:p w:rsidR="001008EC" w:rsidRPr="00956B47" w:rsidRDefault="001008EC" w:rsidP="00A94D53">
      <w:pPr>
        <w:shd w:val="clear" w:color="auto" w:fill="FFFFFF"/>
        <w:spacing w:before="240" w:after="24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  - патрульные </w:t>
      </w:r>
      <w:r w:rsidRPr="00956B47">
        <w:rPr>
          <w:rFonts w:ascii="Times New Roman" w:hAnsi="Times New Roman"/>
          <w:sz w:val="26"/>
          <w:szCs w:val="26"/>
        </w:rPr>
        <w:t xml:space="preserve">группа – </w:t>
      </w:r>
      <w:r>
        <w:rPr>
          <w:rFonts w:ascii="Times New Roman" w:hAnsi="Times New Roman"/>
          <w:sz w:val="26"/>
          <w:szCs w:val="26"/>
        </w:rPr>
        <w:t>4 группы по 2 чел, и 1 группа - 3 человека</w:t>
      </w:r>
      <w:r w:rsidRPr="00956B47">
        <w:rPr>
          <w:rFonts w:ascii="Times New Roman" w:hAnsi="Times New Roman"/>
          <w:sz w:val="26"/>
          <w:szCs w:val="26"/>
        </w:rPr>
        <w:t>.</w:t>
      </w:r>
    </w:p>
    <w:p w:rsidR="001008EC" w:rsidRPr="00956B47" w:rsidRDefault="001008EC" w:rsidP="00A94D53">
      <w:pPr>
        <w:shd w:val="clear" w:color="auto" w:fill="FFFFFF"/>
        <w:spacing w:before="240" w:after="24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 </w:t>
      </w:r>
      <w:r w:rsidRPr="00956B47">
        <w:rPr>
          <w:rFonts w:ascii="Times New Roman" w:hAnsi="Times New Roman"/>
          <w:sz w:val="26"/>
          <w:szCs w:val="26"/>
        </w:rPr>
        <w:t>патрульно-маневренная группа</w:t>
      </w:r>
      <w:r>
        <w:rPr>
          <w:rFonts w:ascii="Times New Roman" w:hAnsi="Times New Roman"/>
          <w:sz w:val="26"/>
          <w:szCs w:val="26"/>
        </w:rPr>
        <w:t xml:space="preserve"> – 1 группа -</w:t>
      </w:r>
      <w:r w:rsidRPr="00956B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 w:rsidRPr="00956B47">
        <w:rPr>
          <w:rFonts w:ascii="Times New Roman" w:hAnsi="Times New Roman"/>
          <w:sz w:val="26"/>
          <w:szCs w:val="26"/>
        </w:rPr>
        <w:t xml:space="preserve"> чел</w:t>
      </w:r>
      <w:r>
        <w:rPr>
          <w:rFonts w:ascii="Times New Roman" w:hAnsi="Times New Roman"/>
          <w:sz w:val="26"/>
          <w:szCs w:val="26"/>
        </w:rPr>
        <w:t>овек</w:t>
      </w:r>
      <w:r w:rsidRPr="00956B47">
        <w:rPr>
          <w:rFonts w:ascii="Times New Roman" w:hAnsi="Times New Roman"/>
          <w:sz w:val="26"/>
          <w:szCs w:val="26"/>
        </w:rPr>
        <w:t>.</w:t>
      </w:r>
    </w:p>
    <w:p w:rsidR="001008EC" w:rsidRPr="00956B47" w:rsidRDefault="001008EC" w:rsidP="00A94D53">
      <w:pPr>
        <w:shd w:val="clear" w:color="auto" w:fill="FFFFFF"/>
        <w:spacing w:before="240" w:after="240" w:line="240" w:lineRule="auto"/>
        <w:rPr>
          <w:rFonts w:ascii="Times New Roman" w:hAnsi="Times New Roman"/>
          <w:sz w:val="26"/>
          <w:szCs w:val="26"/>
        </w:rPr>
      </w:pPr>
      <w:r w:rsidRPr="00956B47">
        <w:rPr>
          <w:rFonts w:ascii="Times New Roman" w:hAnsi="Times New Roman"/>
          <w:sz w:val="26"/>
          <w:szCs w:val="26"/>
        </w:rPr>
        <w:t>4.   Считать утратившим силу постановление администрации Веденкинского сельского поселения № 36 от 14.09.2017 г. «О создании патрульной группы и патрульно-маневренной группы на территории Веденкинского сельского поселения».</w:t>
      </w:r>
    </w:p>
    <w:p w:rsidR="001008EC" w:rsidRPr="00956B47" w:rsidRDefault="001008EC" w:rsidP="00A94D53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sz w:val="26"/>
          <w:szCs w:val="26"/>
        </w:rPr>
      </w:pPr>
      <w:r w:rsidRPr="00956B47">
        <w:rPr>
          <w:rFonts w:ascii="Times New Roman" w:hAnsi="Times New Roman"/>
          <w:sz w:val="26"/>
          <w:szCs w:val="26"/>
        </w:rPr>
        <w:t>5.   Довести настоящее постановление до старост населённых пунктов под роспись.</w:t>
      </w:r>
    </w:p>
    <w:p w:rsidR="001008EC" w:rsidRPr="00956B47" w:rsidRDefault="001008EC" w:rsidP="00A94D53">
      <w:pPr>
        <w:shd w:val="clear" w:color="auto" w:fill="FFFFFF"/>
        <w:spacing w:before="240" w:after="240" w:line="240" w:lineRule="auto"/>
        <w:rPr>
          <w:rFonts w:ascii="Times New Roman" w:hAnsi="Times New Roman"/>
          <w:sz w:val="26"/>
          <w:szCs w:val="26"/>
        </w:rPr>
      </w:pPr>
      <w:r w:rsidRPr="00956B47">
        <w:rPr>
          <w:rFonts w:ascii="Times New Roman" w:hAnsi="Times New Roman"/>
          <w:sz w:val="26"/>
          <w:szCs w:val="26"/>
        </w:rPr>
        <w:t>6.   Контроль за исполнением настоящего постановления оставляю за собой.</w:t>
      </w:r>
    </w:p>
    <w:p w:rsidR="001008EC" w:rsidRPr="00956B47" w:rsidRDefault="001008EC" w:rsidP="00154526">
      <w:pPr>
        <w:shd w:val="clear" w:color="auto" w:fill="FFFFFF"/>
        <w:spacing w:before="375" w:after="450" w:line="240" w:lineRule="auto"/>
        <w:rPr>
          <w:rFonts w:ascii="Times New Roman" w:hAnsi="Times New Roman"/>
          <w:sz w:val="26"/>
          <w:szCs w:val="26"/>
        </w:rPr>
      </w:pPr>
    </w:p>
    <w:p w:rsidR="001008EC" w:rsidRDefault="001008EC" w:rsidP="00956B47">
      <w:pPr>
        <w:shd w:val="clear" w:color="auto" w:fill="FFFFFF"/>
        <w:spacing w:before="240" w:after="240" w:line="240" w:lineRule="auto"/>
        <w:rPr>
          <w:rFonts w:ascii="Times New Roman" w:hAnsi="Times New Roman"/>
          <w:sz w:val="26"/>
          <w:szCs w:val="26"/>
        </w:rPr>
      </w:pPr>
      <w:r w:rsidRPr="00956B47">
        <w:rPr>
          <w:rFonts w:ascii="Times New Roman" w:hAnsi="Times New Roman"/>
          <w:sz w:val="26"/>
          <w:szCs w:val="26"/>
        </w:rPr>
        <w:t xml:space="preserve">Глава администрации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008EC" w:rsidRPr="00956B47" w:rsidRDefault="001008EC" w:rsidP="00956B47">
      <w:pPr>
        <w:shd w:val="clear" w:color="auto" w:fill="FFFFFF"/>
        <w:spacing w:before="240" w:after="240" w:line="240" w:lineRule="auto"/>
        <w:rPr>
          <w:rFonts w:ascii="Times New Roman" w:hAnsi="Times New Roman"/>
          <w:sz w:val="26"/>
          <w:szCs w:val="26"/>
        </w:rPr>
      </w:pPr>
      <w:r w:rsidRPr="00956B47">
        <w:rPr>
          <w:rFonts w:ascii="Times New Roman" w:hAnsi="Times New Roman"/>
          <w:sz w:val="26"/>
          <w:szCs w:val="26"/>
        </w:rPr>
        <w:t xml:space="preserve">Веденкинского сельского поселения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956B47">
        <w:rPr>
          <w:rFonts w:ascii="Times New Roman" w:hAnsi="Times New Roman"/>
          <w:sz w:val="26"/>
          <w:szCs w:val="26"/>
        </w:rPr>
        <w:t xml:space="preserve">       А.А. Бровок</w:t>
      </w:r>
    </w:p>
    <w:p w:rsidR="001008EC" w:rsidRDefault="001008EC" w:rsidP="00246722">
      <w:pPr>
        <w:shd w:val="clear" w:color="auto" w:fill="FFFFFF"/>
        <w:spacing w:before="375" w:after="45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008EC" w:rsidRDefault="001008EC" w:rsidP="00246722">
      <w:pPr>
        <w:shd w:val="clear" w:color="auto" w:fill="FFFFFF"/>
        <w:spacing w:before="375" w:after="45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008EC" w:rsidRDefault="001008EC" w:rsidP="00246722">
      <w:pPr>
        <w:shd w:val="clear" w:color="auto" w:fill="FFFFFF"/>
        <w:spacing w:before="375" w:after="45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 к постановлению</w:t>
      </w:r>
    </w:p>
    <w:p w:rsidR="001008EC" w:rsidRDefault="001008EC" w:rsidP="00246722">
      <w:pPr>
        <w:shd w:val="clear" w:color="auto" w:fill="FFFFFF"/>
        <w:spacing w:before="375" w:after="45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06  от 21.01.2019 г.</w:t>
      </w:r>
    </w:p>
    <w:p w:rsidR="001008EC" w:rsidRPr="00246722" w:rsidRDefault="001008EC" w:rsidP="00AE333A">
      <w:pPr>
        <w:shd w:val="clear" w:color="auto" w:fill="FFFFFF"/>
        <w:spacing w:before="375" w:after="450" w:line="240" w:lineRule="auto"/>
        <w:jc w:val="center"/>
        <w:rPr>
          <w:rFonts w:ascii="Times New Roman" w:hAnsi="Times New Roman"/>
          <w:sz w:val="28"/>
          <w:szCs w:val="28"/>
        </w:rPr>
      </w:pPr>
      <w:r w:rsidRPr="00246722">
        <w:rPr>
          <w:rFonts w:ascii="Times New Roman" w:hAnsi="Times New Roman"/>
          <w:b/>
          <w:bCs/>
          <w:sz w:val="28"/>
          <w:szCs w:val="28"/>
        </w:rPr>
        <w:t>Положение о патрульных, патрульно-манёвренных  группах</w:t>
      </w:r>
    </w:p>
    <w:p w:rsidR="001008EC" w:rsidRDefault="001008EC" w:rsidP="00246722">
      <w:pPr>
        <w:shd w:val="clear" w:color="auto" w:fill="FFFFFF"/>
        <w:spacing w:before="375" w:after="4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1008EC" w:rsidRDefault="001008EC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Федеральными </w:t>
      </w:r>
      <w:hyperlink r:id="rId6" w:tooltip="Законы в России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законами Российской Федерации</w:t>
        </w:r>
      </w:hyperlink>
      <w:r>
        <w:rPr>
          <w:rFonts w:ascii="Times New Roman" w:hAnsi="Times New Roman"/>
          <w:sz w:val="24"/>
          <w:szCs w:val="24"/>
        </w:rPr>
        <w:t xml:space="preserve"> 68-ФЗ «О защите населения и территорий от чрезвычайных ситуаций природного и техногенного характера»;69 -ФЗ «О пожарной безопасности»; от 6.10.2003 «Об общих принципах </w:t>
      </w:r>
      <w:hyperlink r:id="rId7" w:tooltip="Органы местного самоуправления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организации местного самоуправления</w:t>
        </w:r>
      </w:hyperlink>
      <w:r>
        <w:rPr>
          <w:rFonts w:ascii="Times New Roman" w:hAnsi="Times New Roman"/>
          <w:sz w:val="24"/>
          <w:szCs w:val="24"/>
        </w:rPr>
        <w:t xml:space="preserve"> в Российской Федерации». </w:t>
      </w:r>
    </w:p>
    <w:p w:rsidR="001008EC" w:rsidRDefault="001008EC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общие принципы по планированию, назначению, порядку организации и обеспечения деятельности патрульных, патрульно-маневренных</w:t>
      </w:r>
    </w:p>
    <w:p w:rsidR="001008EC" w:rsidRDefault="001008EC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создания групп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1008EC" w:rsidRDefault="001008EC" w:rsidP="00D835F6">
      <w:pPr>
        <w:shd w:val="clear" w:color="auto" w:fill="FFFFFF"/>
        <w:spacing w:before="375" w:after="4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 Термины и определения</w:t>
      </w:r>
    </w:p>
    <w:p w:rsidR="001008EC" w:rsidRDefault="001008EC" w:rsidP="00D835F6">
      <w:pPr>
        <w:spacing w:before="375" w:after="4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bCs/>
          <w:sz w:val="24"/>
          <w:szCs w:val="24"/>
        </w:rPr>
        <w:t xml:space="preserve"> патрульная группа </w:t>
      </w:r>
      <w:r>
        <w:rPr>
          <w:rFonts w:ascii="Times New Roman" w:hAnsi="Times New Roman"/>
          <w:sz w:val="24"/>
          <w:szCs w:val="24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безопасности;</w:t>
      </w:r>
    </w:p>
    <w:p w:rsidR="001008EC" w:rsidRDefault="001008EC" w:rsidP="00956B47">
      <w:pPr>
        <w:spacing w:before="360" w:after="3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) патрульно-маневренная группа </w:t>
      </w:r>
      <w:r>
        <w:rPr>
          <w:rFonts w:ascii="Times New Roman" w:hAnsi="Times New Roman"/>
          <w:sz w:val="24"/>
          <w:szCs w:val="24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безопасности;</w:t>
      </w:r>
    </w:p>
    <w:p w:rsidR="001008EC" w:rsidRDefault="001008EC" w:rsidP="00956B47">
      <w:pPr>
        <w:shd w:val="clear" w:color="auto" w:fill="FFFFFF"/>
        <w:spacing w:before="360" w:after="3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b/>
          <w:bCs/>
          <w:sz w:val="24"/>
          <w:szCs w:val="24"/>
        </w:rPr>
        <w:t xml:space="preserve"> природный пожар </w:t>
      </w:r>
      <w:r>
        <w:rPr>
          <w:rFonts w:ascii="Times New Roman" w:hAnsi="Times New Roman"/>
          <w:sz w:val="24"/>
          <w:szCs w:val="24"/>
        </w:rPr>
        <w:t>- неконтролируемый процесс горения, стихийно возникающий и распространяющийся в природной среде, подлежащий обязательной регистрации;</w:t>
      </w:r>
    </w:p>
    <w:p w:rsidR="001008EC" w:rsidRDefault="001008EC" w:rsidP="00956B47">
      <w:pPr>
        <w:shd w:val="clear" w:color="auto" w:fill="FFFFFF"/>
        <w:spacing w:before="360" w:after="3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b/>
          <w:bCs/>
          <w:sz w:val="24"/>
          <w:szCs w:val="24"/>
        </w:rPr>
        <w:t xml:space="preserve"> природное загорание </w:t>
      </w:r>
      <w:r>
        <w:rPr>
          <w:rFonts w:ascii="Times New Roman" w:hAnsi="Times New Roman"/>
          <w:sz w:val="24"/>
          <w:szCs w:val="24"/>
        </w:rPr>
        <w:t>-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регистрации;</w:t>
      </w:r>
    </w:p>
    <w:p w:rsidR="001008EC" w:rsidRDefault="001008EC" w:rsidP="00956B47">
      <w:pPr>
        <w:shd w:val="clear" w:color="auto" w:fill="FFFFFF"/>
        <w:spacing w:before="360" w:after="3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 ответственности </w:t>
      </w:r>
      <w:r>
        <w:rPr>
          <w:rFonts w:ascii="Times New Roman" w:hAnsi="Times New Roman"/>
          <w:sz w:val="24"/>
          <w:szCs w:val="24"/>
        </w:rPr>
        <w:t>- (зона) участок земной поверхности, в границах которых предусмотрено реагирование патрульных, патрульно-маневренных, маневренных и патрульно-контрольных групп;</w:t>
      </w:r>
    </w:p>
    <w:p w:rsidR="001008EC" w:rsidRDefault="001008EC" w:rsidP="00956B47">
      <w:pPr>
        <w:shd w:val="clear" w:color="auto" w:fill="FFFFFF"/>
        <w:spacing w:before="360" w:after="3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b/>
          <w:bCs/>
          <w:sz w:val="24"/>
          <w:szCs w:val="24"/>
        </w:rPr>
        <w:t xml:space="preserve"> пожароопасный сезон </w:t>
      </w:r>
      <w:r>
        <w:rPr>
          <w:rFonts w:ascii="Times New Roman" w:hAnsi="Times New Roman"/>
          <w:sz w:val="24"/>
          <w:szCs w:val="24"/>
        </w:rPr>
        <w:t>- часть календарного года в течение которого возможно возникновение природных пожаров.</w:t>
      </w:r>
    </w:p>
    <w:p w:rsidR="001008EC" w:rsidRDefault="001008EC" w:rsidP="00D835F6">
      <w:pPr>
        <w:shd w:val="clear" w:color="auto" w:fill="FFFFFF"/>
        <w:spacing w:before="375" w:after="4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Основы организации деятельности патрульных, патрульно-маневренных, маневренных и патрульно – контрольных групп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Основная цель и основные задачи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1008EC" w:rsidRPr="00246722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46722">
        <w:rPr>
          <w:rFonts w:ascii="Times New Roman" w:hAnsi="Times New Roman"/>
          <w:b/>
          <w:i/>
          <w:sz w:val="24"/>
          <w:szCs w:val="24"/>
          <w:u w:val="single"/>
        </w:rPr>
        <w:t>Основными задачами групп являются: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46722">
        <w:rPr>
          <w:rFonts w:ascii="Times New Roman" w:hAnsi="Times New Roman"/>
          <w:b/>
          <w:bCs/>
          <w:sz w:val="24"/>
          <w:szCs w:val="24"/>
          <w:u w:val="single"/>
        </w:rPr>
        <w:t>для патрульных групп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идентификации термических точек, определение площади пожара, направления и скорости распространения огня;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мониторинг обстановки;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взаимодействие с ЕДДС муниципального образования.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46722">
        <w:rPr>
          <w:rFonts w:ascii="Times New Roman" w:hAnsi="Times New Roman"/>
          <w:b/>
          <w:bCs/>
          <w:sz w:val="24"/>
          <w:szCs w:val="24"/>
          <w:u w:val="single"/>
        </w:rPr>
        <w:t>для патрульно-маневренных групп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идентификации термических точек, определение площади пожара, направления и скорости распространения огня;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мониторинг обстановки;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взаимодействие с ЕДДС муниципального образования.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 Порядок создания, состав и оснащение 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патрульных, патрульно-маневренных групп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патрульных, патрульно-маневренных  групп организуется в соответствии с нормативными </w:t>
      </w:r>
      <w:hyperlink r:id="rId8" w:tooltip="Правовые акты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правовыми актами</w:t>
        </w:r>
      </w:hyperlink>
      <w:r>
        <w:rPr>
          <w:rFonts w:ascii="Times New Roman" w:hAnsi="Times New Roman"/>
          <w:sz w:val="24"/>
          <w:szCs w:val="24"/>
        </w:rPr>
        <w:t xml:space="preserve"> (распоряжениями, указами) органов государственной исполнительной власти субъекта РФ по СФО, глав муниципальных образований, приказами </w:t>
      </w:r>
      <w:hyperlink r:id="rId9" w:tooltip="Ведомство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ведомств</w:t>
        </w:r>
      </w:hyperlink>
      <w:r>
        <w:rPr>
          <w:rFonts w:ascii="Times New Roman" w:hAnsi="Times New Roman"/>
          <w:sz w:val="24"/>
          <w:szCs w:val="24"/>
        </w:rPr>
        <w:t xml:space="preserve"> и организаций Ф и ТП РСЧС на период пожароопасного сезона.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и численность групп формируется из числа  населения сельского поселения, сотрудников и работников  учреждений, представителей </w:t>
      </w:r>
      <w:hyperlink r:id="rId10" w:tooltip="Общественно-Государственные объединения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общественных объединений</w:t>
        </w:r>
      </w:hyperlink>
      <w:r>
        <w:rPr>
          <w:rFonts w:ascii="Times New Roman" w:hAnsi="Times New Roman"/>
          <w:sz w:val="24"/>
          <w:szCs w:val="24"/>
        </w:rPr>
        <w:t xml:space="preserve">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Патрульные группы </w:t>
      </w:r>
      <w:r>
        <w:rPr>
          <w:rFonts w:ascii="Times New Roman" w:hAnsi="Times New Roman"/>
          <w:sz w:val="24"/>
          <w:szCs w:val="24"/>
        </w:rPr>
        <w:t>создаются в населенных пунктах муниципального образования. Допускается создание одной группы на несколько населенных пунктов, но не более 3-х, если радиус обслуживания не превышает 5 км. Группа состоит от 2 до 3 человек , оснащается средствами связи. Основные задачи группы патрулирование территории, своевременное обнаружение загораний, установление виновных лиц, своевременная передача информация в ЕДДС района.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Патрульно-маневренные группы </w:t>
      </w:r>
      <w:r>
        <w:rPr>
          <w:rFonts w:ascii="Times New Roman" w:hAnsi="Times New Roman"/>
          <w:sz w:val="24"/>
          <w:szCs w:val="24"/>
        </w:rPr>
        <w:t>создаются в населенных пунктах, из числа работников администраций, местного населения, обученных по программе «Профессиональная подготовка пожарных добровольных пожарных дружин» (объемом 16 часов). Группа состоит от 4 до 7 человек, оснащается первичными средствами пожаротушения и средствами связи. Основные задачи группы: патрулирование территории, своевременное обнаружение загораний, профилактические мероприятия, установление виновных лиц, тушение малых очагов пожаров, своевременная передача информация в ЕДДС района.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и состав групп, по решению главы администрации сельского поселения  с учетом складывающейся оперативной обстановки на территории, может быть увеличена.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2.2.1. Перечень рекомендуемого имущества 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патрульных, патрульно- маневренных групп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Все, указанные группы, исходя из возложенных задач, должны быть оснащены: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средствами связи (сотовые телефоны, радиостанции, средствами </w:t>
      </w:r>
      <w:hyperlink r:id="rId11" w:tooltip="Спутниковая связь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спутниковой связи</w:t>
        </w:r>
      </w:hyperlink>
      <w:r>
        <w:rPr>
          <w:rFonts w:ascii="Times New Roman" w:hAnsi="Times New Roman"/>
          <w:sz w:val="24"/>
          <w:szCs w:val="24"/>
        </w:rPr>
        <w:t xml:space="preserve"> - по возможности);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спецодеждой, по типу штормовка и (или) противоэнцефалитные костюмы, защитными средствами (защитные каски с забралами);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средствами пожаротушения (</w:t>
      </w:r>
      <w:hyperlink r:id="rId12" w:tooltip="Мотопомпы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мотопомпы</w:t>
        </w:r>
      </w:hyperlink>
      <w:r>
        <w:rPr>
          <w:rFonts w:ascii="Times New Roman" w:hAnsi="Times New Roman"/>
          <w:sz w:val="24"/>
          <w:szCs w:val="24"/>
        </w:rPr>
        <w:t xml:space="preserve"> с рукавами, РЛО, воздуходувки), шанцевыми инструментами (лопаты, топоры), механизированным инструментом (бензопилы);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техникой для доставки групп (автомобили с высокой проходимостью типа </w:t>
      </w:r>
      <w:hyperlink r:id="rId13" w:tooltip="УАЗ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УАЗ</w:t>
        </w:r>
      </w:hyperlink>
      <w:r>
        <w:rPr>
          <w:rFonts w:ascii="Times New Roman" w:hAnsi="Times New Roman"/>
          <w:sz w:val="24"/>
          <w:szCs w:val="24"/>
        </w:rPr>
        <w:t>, ГАЗ-66 и др.), в том числе техникой с запасами огнетушащих веществ (прицепы с емкостями для воды, автоцистерны). При этом, патрульные группы могут быть пешими, либо иметь иные средства для доставки группы;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запасом ГСМ;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картами местности, навигационными приборами (при их наличии) и компасами.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 Порядок организации обучения и страхования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лиц, не имеющих соответствующей подготовки, входящих в состав групп, проводится по программе «Профессиональная подготовка пожарных, добровольных пожарных дружин» в объеме 16 часов. Ответственные за организацию обучения - представители органов исполнительной власти, органов местного самоуправления, ведомства, в компетенцию которых входят вопросы защиты населения от ЧС и происшествий (Управления (центры) по делам ГО, ЧС и пожарной безопасности субъекта Российской Федерации, муниципального образования, главные управления МЧС России по субъекту, Управления лесного хозяйства, а также организации, имеющие лицензии на проведение данных видов работ (представления услуг) при заключении соответствующих договоров с ОИВ (ОМСУ).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групп должны быть застрахованы от вреда здоровью, клещевого энцефалита.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 Планирование работы и порядок реагирования патрульных, патрульно-маневренных  групп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Органам местного самоуправления, до начала пожароопасного периода, необходимо заключать договора с организациями, предпринимателями и частными лицами о предоставлении услуг по подготовке специалистов, выделения оборудования, средств связи, снаряжения, техники и людей для тушения природных пожаров.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Реагирование патрульно-маневренных  осуществляется по решению главы администрации сельского поселения 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Оповещение членов групп проводит руководитель группы и оперативный дежурный ЕДДС. Оперативный дежурный ЕДДС дополнительно доводит информацию о сборе группы до руководителей 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</w:t>
      </w:r>
      <w:hyperlink r:id="rId14" w:tooltip="Время рабочее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рабочее время</w:t>
        </w:r>
      </w:hyperlink>
      <w:r>
        <w:rPr>
          <w:rFonts w:ascii="Times New Roman" w:hAnsi="Times New Roman"/>
          <w:sz w:val="24"/>
          <w:szCs w:val="24"/>
        </w:rPr>
        <w:t>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председателю КЧС и ОПБ муниципального образования, оперативному дежурному ЕДДС.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2.5 Организационное и методическое руководство деятельностью патрульных, патрульно-маневренных  групп. Порядок взаимодействия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и контроль за деятельностью групп возлагается на главу муниципального образования, председателя КЧС и ОПБ органа местного самоуправления.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и координация действий органов местного самоуправления по вопросам обеспечения пожарной безопасности населения и территорий в период пожароопасного сезона осуществляется председателями КЧС и ОПБ округа, комитетом по делам ГО и ЧС округа, Главными управлениями МЧС России по Тюменской области.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администрации , старост населенных пунктов, наиболее подготовленных специалистов (лесной охраны, пожарной охраны и др.), а также должностных лиц силовых и правоохранительных структур (ведомств) в соответствии с возложенными полномочиями.</w:t>
      </w:r>
    </w:p>
    <w:p w:rsidR="001008EC" w:rsidRPr="00246722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</w:rPr>
      </w:pPr>
      <w:r w:rsidRPr="00246722">
        <w:rPr>
          <w:rFonts w:ascii="Times New Roman" w:hAnsi="Times New Roman"/>
          <w:sz w:val="32"/>
          <w:szCs w:val="32"/>
        </w:rPr>
        <w:t>Руководитель группы: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осуществляет сбор группы, при ухудшении обстановки, определяет место и время сбора;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определяет оснащение группы, в зависимости от выполняемых задач;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определяет маршруты выдвижения в районы проведения работ, ставит задачи специалистам группы;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оценивает оперативную обстановку, принимает соответствующие решения, в рамках возложенных полномочий;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организует постоянный информационный обмен и взаимодействие с задействованными оперативными службами и учреждениями;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организует информационный обмен с председателем КЧС и ОПБ муниципального образования, ЕДДС муниципального образования;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организует исправность техники и оборудования, закрепленного за группой;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инструктирует специалистов группы по соблюдению охраны труда и безопасным приемам проведения работы.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применения групп ведется в суточном режиме дежурными сменами ЕДДС муниципального образования, ЦУКС Главного управления.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ЕДДС муниципального образования проводит суточный анализ реагирования и представляет его председателю КЧС и ОПБ МО.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Обобщенные анализы реагирования групп, утвержденные председателями КЧС и ОПБ МО, представляются ежедневно не позднее 20:00 (местного) часов через ЕДДС в дежурные смены ЦУКС Главного управления МЧС России.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Основные полномочия и функции органов местного самоуправления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 организации деятельности патрульных, патрульно – маневренных  групп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Уполномоченные должностные лица органов местного самоуправления при организации деятельности патрульных, патрульно-маневренных и маневренных групп, </w:t>
      </w:r>
      <w:r>
        <w:rPr>
          <w:rFonts w:ascii="Times New Roman" w:hAnsi="Times New Roman"/>
          <w:sz w:val="24"/>
          <w:szCs w:val="24"/>
          <w:u w:val="single"/>
        </w:rPr>
        <w:t>в пределах своих полномочий</w:t>
      </w:r>
      <w:r>
        <w:rPr>
          <w:rFonts w:ascii="Times New Roman" w:hAnsi="Times New Roman"/>
          <w:sz w:val="24"/>
          <w:szCs w:val="24"/>
        </w:rPr>
        <w:t>, осуществляют следующие функции: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разрабатывают и издают </w:t>
      </w:r>
      <w:hyperlink r:id="rId15" w:tooltip="Нормы права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нормативные правовые</w:t>
        </w:r>
      </w:hyperlink>
      <w:r>
        <w:rPr>
          <w:rFonts w:ascii="Times New Roman" w:hAnsi="Times New Roman"/>
          <w:sz w:val="24"/>
          <w:szCs w:val="24"/>
        </w:rPr>
        <w:t xml:space="preserve">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определяют цели и задачи патрульных, патрульно-маневренных, маневренных и патрульно-контрольных групп, планируют их деятельность;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обеспечивают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обеспечивают информационный обмен по оперативной обстановке, связанной с природными пожарами, порядку применения групп, достаточности сил и средств для локализации и ликвидации природных пожаров (загораний);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разрабатывают, утверждают и исполняют соответствующие бюджеты в части расходов на пожарную безопасность, в том числе на содержание и обеспечение деятельности групп;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формируют сводные реестры групп для учета и применения их по назначению;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осуществляют оперативное управление сформированными группами.</w:t>
      </w:r>
    </w:p>
    <w:p w:rsidR="001008EC" w:rsidRDefault="001008EC" w:rsidP="00D835F6">
      <w:pPr>
        <w:shd w:val="clear" w:color="auto" w:fill="FFFFFF"/>
        <w:spacing w:before="375" w:after="45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1008EC" w:rsidSect="000E4F93">
          <w:pgSz w:w="11906" w:h="16838"/>
          <w:pgMar w:top="180" w:right="566" w:bottom="360" w:left="900" w:header="708" w:footer="708" w:gutter="0"/>
          <w:cols w:space="708"/>
          <w:docGrid w:linePitch="360"/>
        </w:sectPr>
      </w:pPr>
    </w:p>
    <w:p w:rsidR="001008EC" w:rsidRDefault="001008EC" w:rsidP="00793A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 2 к постановлению </w:t>
      </w:r>
    </w:p>
    <w:p w:rsidR="001008EC" w:rsidRDefault="001008EC" w:rsidP="00793A3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06 от 21.01.2019 г.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Порядок учета патрульных,  патрульно-маневренной групп в муниципальных образованиях</w:t>
      </w:r>
    </w:p>
    <w:tbl>
      <w:tblPr>
        <w:tblpPr w:leftFromText="180" w:rightFromText="180" w:vertAnchor="text" w:horzAnchor="margin" w:tblpXSpec="center" w:tblpY="92"/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63"/>
        <w:gridCol w:w="1131"/>
        <w:gridCol w:w="1035"/>
        <w:gridCol w:w="1022"/>
        <w:gridCol w:w="1035"/>
        <w:gridCol w:w="1030"/>
        <w:gridCol w:w="1040"/>
        <w:gridCol w:w="1733"/>
        <w:gridCol w:w="11"/>
        <w:gridCol w:w="1421"/>
        <w:gridCol w:w="1891"/>
        <w:gridCol w:w="6"/>
        <w:gridCol w:w="1372"/>
      </w:tblGrid>
      <w:tr w:rsidR="001008EC" w:rsidTr="001E6218">
        <w:trPr>
          <w:trHeight w:val="1050"/>
        </w:trPr>
        <w:tc>
          <w:tcPr>
            <w:tcW w:w="474" w:type="dxa"/>
            <w:vMerge w:val="restart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22" w:type="dxa"/>
            <w:vMerge w:val="restart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населённого пункта</w:t>
            </w:r>
          </w:p>
        </w:tc>
        <w:tc>
          <w:tcPr>
            <w:tcW w:w="2231" w:type="dxa"/>
            <w:gridSpan w:val="2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созданных групп</w:t>
            </w:r>
          </w:p>
        </w:tc>
        <w:tc>
          <w:tcPr>
            <w:tcW w:w="2115" w:type="dxa"/>
            <w:gridSpan w:val="2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Численный состав групп, чел.</w:t>
            </w:r>
          </w:p>
        </w:tc>
        <w:tc>
          <w:tcPr>
            <w:tcW w:w="2116" w:type="dxa"/>
            <w:gridSpan w:val="2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закреплённой техники</w:t>
            </w:r>
          </w:p>
        </w:tc>
        <w:tc>
          <w:tcPr>
            <w:tcW w:w="6506" w:type="dxa"/>
            <w:gridSpan w:val="6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закреплённого оборудования</w:t>
            </w:r>
          </w:p>
        </w:tc>
      </w:tr>
      <w:tr w:rsidR="001008EC" w:rsidTr="001E6218">
        <w:trPr>
          <w:trHeight w:val="930"/>
        </w:trPr>
        <w:tc>
          <w:tcPr>
            <w:tcW w:w="474" w:type="dxa"/>
            <w:vMerge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ПГ</w:t>
            </w:r>
          </w:p>
        </w:tc>
        <w:tc>
          <w:tcPr>
            <w:tcW w:w="1059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ПМГ</w:t>
            </w:r>
          </w:p>
        </w:tc>
        <w:tc>
          <w:tcPr>
            <w:tcW w:w="1056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ПГ</w:t>
            </w:r>
          </w:p>
        </w:tc>
        <w:tc>
          <w:tcPr>
            <w:tcW w:w="1059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ПМГ</w:t>
            </w:r>
          </w:p>
        </w:tc>
        <w:tc>
          <w:tcPr>
            <w:tcW w:w="1057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ПГ</w:t>
            </w:r>
          </w:p>
        </w:tc>
        <w:tc>
          <w:tcPr>
            <w:tcW w:w="1059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ПМГ</w:t>
            </w:r>
          </w:p>
        </w:tc>
        <w:tc>
          <w:tcPr>
            <w:tcW w:w="1744" w:type="dxa"/>
            <w:gridSpan w:val="2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ВОЗДУХОДУВКИ</w:t>
            </w:r>
          </w:p>
        </w:tc>
        <w:tc>
          <w:tcPr>
            <w:tcW w:w="1421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БЕНЗОПИЛЫ</w:t>
            </w:r>
          </w:p>
        </w:tc>
        <w:tc>
          <w:tcPr>
            <w:tcW w:w="1913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МОТОПОМПЫ</w:t>
            </w:r>
          </w:p>
        </w:tc>
        <w:tc>
          <w:tcPr>
            <w:tcW w:w="1428" w:type="dxa"/>
            <w:gridSpan w:val="2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РЛО</w:t>
            </w:r>
          </w:p>
        </w:tc>
      </w:tr>
      <w:tr w:rsidR="001008EC" w:rsidTr="001E6218">
        <w:trPr>
          <w:trHeight w:val="326"/>
        </w:trPr>
        <w:tc>
          <w:tcPr>
            <w:tcW w:w="474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1008EC" w:rsidRPr="001E6218" w:rsidRDefault="001008EC" w:rsidP="00D462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Веденкинское сельское поселение</w:t>
            </w:r>
          </w:p>
        </w:tc>
        <w:tc>
          <w:tcPr>
            <w:tcW w:w="1172" w:type="dxa"/>
          </w:tcPr>
          <w:p w:rsidR="001008EC" w:rsidRPr="001E6218" w:rsidRDefault="001008EC" w:rsidP="00531F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1008EC" w:rsidRPr="001E6218" w:rsidRDefault="001008EC" w:rsidP="00531F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008EC" w:rsidRPr="001E6218" w:rsidRDefault="001008EC" w:rsidP="00531F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1008EC" w:rsidRPr="001E6218" w:rsidRDefault="001008EC" w:rsidP="00531F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1008EC" w:rsidRPr="001E6218" w:rsidRDefault="001008EC" w:rsidP="00531F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9" w:type="dxa"/>
          </w:tcPr>
          <w:p w:rsidR="001008EC" w:rsidRPr="001E6218" w:rsidRDefault="001008EC" w:rsidP="00531F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1008EC" w:rsidRPr="001E6218" w:rsidRDefault="001008EC" w:rsidP="00531F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gridSpan w:val="2"/>
          </w:tcPr>
          <w:p w:rsidR="001008EC" w:rsidRPr="001E6218" w:rsidRDefault="001008EC" w:rsidP="00531F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19" w:type="dxa"/>
            <w:gridSpan w:val="2"/>
          </w:tcPr>
          <w:p w:rsidR="001008EC" w:rsidRPr="001E6218" w:rsidRDefault="001008EC" w:rsidP="00531F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1008EC" w:rsidRPr="001E6218" w:rsidRDefault="001008EC" w:rsidP="00531F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pPr w:leftFromText="180" w:rightFromText="180" w:vertAnchor="text" w:horzAnchor="page" w:tblpX="948" w:tblpY="192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894"/>
        <w:gridCol w:w="1172"/>
        <w:gridCol w:w="1348"/>
        <w:gridCol w:w="1056"/>
        <w:gridCol w:w="1393"/>
        <w:gridCol w:w="1057"/>
        <w:gridCol w:w="1437"/>
        <w:gridCol w:w="4237"/>
        <w:gridCol w:w="1886"/>
      </w:tblGrid>
      <w:tr w:rsidR="001008EC" w:rsidTr="001E6218">
        <w:trPr>
          <w:trHeight w:val="1050"/>
        </w:trPr>
        <w:tc>
          <w:tcPr>
            <w:tcW w:w="474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94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2520" w:type="dxa"/>
            <w:gridSpan w:val="2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6218">
              <w:rPr>
                <w:rFonts w:ascii="Times New Roman" w:hAnsi="Times New Roman"/>
              </w:rPr>
              <w:t>Назначенные группы (ПГ, ПМГ)</w:t>
            </w:r>
          </w:p>
        </w:tc>
        <w:tc>
          <w:tcPr>
            <w:tcW w:w="2449" w:type="dxa"/>
            <w:gridSpan w:val="2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6218">
              <w:rPr>
                <w:rFonts w:ascii="Times New Roman" w:hAnsi="Times New Roman"/>
              </w:rPr>
              <w:t>Численность состав группы (кол-во чел.)</w:t>
            </w:r>
          </w:p>
        </w:tc>
        <w:tc>
          <w:tcPr>
            <w:tcW w:w="2494" w:type="dxa"/>
            <w:gridSpan w:val="2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6218">
              <w:rPr>
                <w:rFonts w:ascii="Times New Roman" w:hAnsi="Times New Roman"/>
              </w:rPr>
              <w:t>Руководитель группы (Ф. И.О., должностная категория, телефон)</w:t>
            </w:r>
          </w:p>
        </w:tc>
        <w:tc>
          <w:tcPr>
            <w:tcW w:w="4237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6218">
              <w:rPr>
                <w:rFonts w:ascii="Times New Roman" w:hAnsi="Times New Roman"/>
              </w:rPr>
              <w:t>Состав группы (Ф. И.О., телефон)</w:t>
            </w:r>
          </w:p>
        </w:tc>
        <w:tc>
          <w:tcPr>
            <w:tcW w:w="1886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1E6218">
              <w:rPr>
                <w:rFonts w:ascii="Times New Roman" w:hAnsi="Times New Roman"/>
              </w:rPr>
              <w:t>Район ответственности</w:t>
            </w:r>
            <w:r>
              <w:rPr>
                <w:rFonts w:ascii="Times New Roman" w:hAnsi="Times New Roman"/>
              </w:rPr>
              <w:t xml:space="preserve"> </w:t>
            </w:r>
            <w:r w:rsidRPr="001E6218">
              <w:rPr>
                <w:rFonts w:ascii="Times New Roman" w:hAnsi="Times New Roman"/>
              </w:rPr>
              <w:t>(наименование населённых пунктов)</w:t>
            </w:r>
          </w:p>
        </w:tc>
      </w:tr>
      <w:tr w:rsidR="001008EC" w:rsidTr="001E6218">
        <w:trPr>
          <w:trHeight w:val="375"/>
        </w:trPr>
        <w:tc>
          <w:tcPr>
            <w:tcW w:w="474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72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37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pPr w:leftFromText="180" w:rightFromText="180" w:vertAnchor="text" w:horzAnchor="page" w:tblpX="660" w:tblpY="315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1800"/>
        <w:gridCol w:w="720"/>
        <w:gridCol w:w="720"/>
        <w:gridCol w:w="720"/>
        <w:gridCol w:w="900"/>
        <w:gridCol w:w="1080"/>
        <w:gridCol w:w="720"/>
        <w:gridCol w:w="720"/>
        <w:gridCol w:w="720"/>
        <w:gridCol w:w="900"/>
        <w:gridCol w:w="1260"/>
        <w:gridCol w:w="1980"/>
      </w:tblGrid>
      <w:tr w:rsidR="001008EC" w:rsidTr="00793A3A">
        <w:trPr>
          <w:trHeight w:val="709"/>
        </w:trPr>
        <w:tc>
          <w:tcPr>
            <w:tcW w:w="648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16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МО</w:t>
            </w:r>
          </w:p>
        </w:tc>
        <w:tc>
          <w:tcPr>
            <w:tcW w:w="1800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ПКГ</w:t>
            </w:r>
          </w:p>
        </w:tc>
        <w:tc>
          <w:tcPr>
            <w:tcW w:w="4140" w:type="dxa"/>
            <w:gridSpan w:val="5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Численный специалистов ПКГ</w:t>
            </w:r>
          </w:p>
        </w:tc>
        <w:tc>
          <w:tcPr>
            <w:tcW w:w="4320" w:type="dxa"/>
            <w:gridSpan w:val="5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закрепленной техники за ПКТ</w:t>
            </w:r>
          </w:p>
        </w:tc>
        <w:tc>
          <w:tcPr>
            <w:tcW w:w="1980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 группы (ФИО, № сот. телефона)</w:t>
            </w:r>
          </w:p>
        </w:tc>
      </w:tr>
      <w:tr w:rsidR="001008EC" w:rsidTr="00793A3A">
        <w:trPr>
          <w:cantSplit/>
          <w:trHeight w:val="1428"/>
        </w:trPr>
        <w:tc>
          <w:tcPr>
            <w:tcW w:w="648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extDirection w:val="btLr"/>
          </w:tcPr>
          <w:p w:rsidR="001008EC" w:rsidRPr="001E6218" w:rsidRDefault="001008EC" w:rsidP="001E621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Прокуратура</w:t>
            </w:r>
          </w:p>
        </w:tc>
        <w:tc>
          <w:tcPr>
            <w:tcW w:w="720" w:type="dxa"/>
            <w:textDirection w:val="btLr"/>
          </w:tcPr>
          <w:p w:rsidR="001008EC" w:rsidRPr="001E6218" w:rsidRDefault="001008EC" w:rsidP="001E621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МЧС</w:t>
            </w:r>
          </w:p>
        </w:tc>
        <w:tc>
          <w:tcPr>
            <w:tcW w:w="720" w:type="dxa"/>
            <w:textDirection w:val="btLr"/>
          </w:tcPr>
          <w:p w:rsidR="001008EC" w:rsidRPr="001E6218" w:rsidRDefault="001008EC" w:rsidP="001E621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МВД</w:t>
            </w:r>
          </w:p>
        </w:tc>
        <w:tc>
          <w:tcPr>
            <w:tcW w:w="900" w:type="dxa"/>
            <w:textDirection w:val="btLr"/>
          </w:tcPr>
          <w:p w:rsidR="001008EC" w:rsidRPr="001E6218" w:rsidRDefault="001008EC" w:rsidP="001E621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Лесохрана</w:t>
            </w:r>
          </w:p>
        </w:tc>
        <w:tc>
          <w:tcPr>
            <w:tcW w:w="1080" w:type="dxa"/>
            <w:textDirection w:val="btLr"/>
          </w:tcPr>
          <w:p w:rsidR="001008EC" w:rsidRPr="001E6218" w:rsidRDefault="001008EC" w:rsidP="001E621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Общественные формирования</w:t>
            </w:r>
          </w:p>
        </w:tc>
        <w:tc>
          <w:tcPr>
            <w:tcW w:w="720" w:type="dxa"/>
            <w:textDirection w:val="btLr"/>
          </w:tcPr>
          <w:p w:rsidR="001008EC" w:rsidRPr="001E6218" w:rsidRDefault="001008EC" w:rsidP="001E621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Прокуратура</w:t>
            </w:r>
          </w:p>
        </w:tc>
        <w:tc>
          <w:tcPr>
            <w:tcW w:w="720" w:type="dxa"/>
            <w:textDirection w:val="btLr"/>
          </w:tcPr>
          <w:p w:rsidR="001008EC" w:rsidRPr="001E6218" w:rsidRDefault="001008EC" w:rsidP="001E621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МЧС</w:t>
            </w:r>
          </w:p>
        </w:tc>
        <w:tc>
          <w:tcPr>
            <w:tcW w:w="720" w:type="dxa"/>
            <w:textDirection w:val="btLr"/>
          </w:tcPr>
          <w:p w:rsidR="001008EC" w:rsidRPr="001E6218" w:rsidRDefault="001008EC" w:rsidP="001E621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МВД</w:t>
            </w:r>
          </w:p>
        </w:tc>
        <w:tc>
          <w:tcPr>
            <w:tcW w:w="900" w:type="dxa"/>
            <w:textDirection w:val="btLr"/>
          </w:tcPr>
          <w:p w:rsidR="001008EC" w:rsidRPr="001E6218" w:rsidRDefault="001008EC" w:rsidP="001E621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Лесохрана</w:t>
            </w:r>
          </w:p>
        </w:tc>
        <w:tc>
          <w:tcPr>
            <w:tcW w:w="1260" w:type="dxa"/>
            <w:textDirection w:val="btLr"/>
          </w:tcPr>
          <w:p w:rsidR="001008EC" w:rsidRPr="001E6218" w:rsidRDefault="001008EC" w:rsidP="001E621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Общественные формирования</w:t>
            </w:r>
          </w:p>
        </w:tc>
        <w:tc>
          <w:tcPr>
            <w:tcW w:w="198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008EC" w:rsidTr="001E6218">
        <w:trPr>
          <w:trHeight w:val="435"/>
        </w:trPr>
        <w:tc>
          <w:tcPr>
            <w:tcW w:w="648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Примерные формы учёта работы групп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по регулированию  патрульно – маневренных групп            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489"/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6"/>
        <w:gridCol w:w="1432"/>
        <w:gridCol w:w="1620"/>
        <w:gridCol w:w="1846"/>
        <w:gridCol w:w="2294"/>
        <w:gridCol w:w="1749"/>
        <w:gridCol w:w="2407"/>
        <w:gridCol w:w="1620"/>
      </w:tblGrid>
      <w:tr w:rsidR="001008EC" w:rsidTr="001E6218">
        <w:trPr>
          <w:trHeight w:val="355"/>
        </w:trPr>
        <w:tc>
          <w:tcPr>
            <w:tcW w:w="1556" w:type="dxa"/>
            <w:vMerge w:val="restart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3052" w:type="dxa"/>
            <w:gridSpan w:val="2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возгораний</w:t>
            </w:r>
          </w:p>
        </w:tc>
        <w:tc>
          <w:tcPr>
            <w:tcW w:w="8296" w:type="dxa"/>
            <w:gridSpan w:val="4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Применение за сутки для ликвидации возгораний</w:t>
            </w:r>
          </w:p>
        </w:tc>
        <w:tc>
          <w:tcPr>
            <w:tcW w:w="1620" w:type="dxa"/>
            <w:vMerge w:val="restart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Ликвидировано возгораний сутки</w:t>
            </w:r>
          </w:p>
        </w:tc>
      </w:tr>
      <w:tr w:rsidR="001008EC" w:rsidTr="001E6218">
        <w:trPr>
          <w:trHeight w:val="900"/>
        </w:trPr>
        <w:tc>
          <w:tcPr>
            <w:tcW w:w="1556" w:type="dxa"/>
            <w:vMerge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 w:val="restart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обнаружено за сутки</w:t>
            </w:r>
          </w:p>
        </w:tc>
        <w:tc>
          <w:tcPr>
            <w:tcW w:w="1620" w:type="dxa"/>
            <w:vMerge w:val="restart"/>
          </w:tcPr>
          <w:p w:rsidR="001008EC" w:rsidRPr="001E6218" w:rsidRDefault="001008EC" w:rsidP="001E6218">
            <w:pPr>
              <w:spacing w:before="100" w:beforeAutospacing="1" w:after="100" w:afterAutospacing="1"/>
              <w:ind w:left="140" w:hanging="14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явились причиной лесных пожаров</w:t>
            </w:r>
          </w:p>
        </w:tc>
        <w:tc>
          <w:tcPr>
            <w:tcW w:w="4140" w:type="dxa"/>
            <w:gridSpan w:val="2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маневренных групп</w:t>
            </w:r>
          </w:p>
        </w:tc>
        <w:tc>
          <w:tcPr>
            <w:tcW w:w="4156" w:type="dxa"/>
            <w:gridSpan w:val="2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патрульно – маневренных групп</w:t>
            </w:r>
          </w:p>
        </w:tc>
        <w:tc>
          <w:tcPr>
            <w:tcW w:w="1620" w:type="dxa"/>
            <w:vMerge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008EC" w:rsidTr="001E6218">
        <w:trPr>
          <w:trHeight w:val="626"/>
        </w:trPr>
        <w:tc>
          <w:tcPr>
            <w:tcW w:w="1556" w:type="dxa"/>
            <w:vMerge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групп</w:t>
            </w:r>
          </w:p>
        </w:tc>
        <w:tc>
          <w:tcPr>
            <w:tcW w:w="2294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ликвидировано возгораний</w:t>
            </w:r>
          </w:p>
        </w:tc>
        <w:tc>
          <w:tcPr>
            <w:tcW w:w="1749" w:type="dxa"/>
          </w:tcPr>
          <w:p w:rsidR="001008EC" w:rsidRPr="001E6218" w:rsidRDefault="001008EC" w:rsidP="001E6218">
            <w:pPr>
              <w:spacing w:before="100" w:beforeAutospacing="1" w:after="100" w:afterAutospacing="1"/>
              <w:ind w:right="-1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групп</w:t>
            </w:r>
          </w:p>
        </w:tc>
        <w:tc>
          <w:tcPr>
            <w:tcW w:w="2407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ликвидировано возгораний</w:t>
            </w:r>
          </w:p>
        </w:tc>
        <w:tc>
          <w:tcPr>
            <w:tcW w:w="1620" w:type="dxa"/>
            <w:vMerge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008EC" w:rsidTr="001E6218">
        <w:trPr>
          <w:trHeight w:val="326"/>
        </w:trPr>
        <w:tc>
          <w:tcPr>
            <w:tcW w:w="1556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ind w:left="-288" w:firstLine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по реагированию патрульных групп</w:t>
      </w: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pPr w:leftFromText="180" w:rightFromText="180" w:vertAnchor="text" w:horzAnchor="margin" w:tblpXSpec="center" w:tblpY="228"/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7"/>
        <w:gridCol w:w="1791"/>
        <w:gridCol w:w="2520"/>
        <w:gridCol w:w="2700"/>
        <w:gridCol w:w="2948"/>
        <w:gridCol w:w="3060"/>
      </w:tblGrid>
      <w:tr w:rsidR="001008EC" w:rsidTr="001E6218">
        <w:trPr>
          <w:trHeight w:val="353"/>
        </w:trPr>
        <w:tc>
          <w:tcPr>
            <w:tcW w:w="1557" w:type="dxa"/>
            <w:vMerge w:val="restart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3019" w:type="dxa"/>
            <w:gridSpan w:val="5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Применение группы за сутки для мониторинга</w:t>
            </w:r>
          </w:p>
        </w:tc>
      </w:tr>
      <w:tr w:rsidR="001008EC" w:rsidTr="001E6218">
        <w:trPr>
          <w:trHeight w:val="900"/>
        </w:trPr>
        <w:tc>
          <w:tcPr>
            <w:tcW w:w="1557" w:type="dxa"/>
            <w:vMerge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групп</w:t>
            </w:r>
          </w:p>
        </w:tc>
        <w:tc>
          <w:tcPr>
            <w:tcW w:w="2520" w:type="dxa"/>
          </w:tcPr>
          <w:p w:rsidR="001008EC" w:rsidRPr="001E6218" w:rsidRDefault="001008EC" w:rsidP="001E6218">
            <w:pPr>
              <w:spacing w:before="100" w:beforeAutospacing="1" w:after="100" w:afterAutospacing="1"/>
              <w:ind w:left="140" w:hanging="14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Обнаружено за сутки возгораний</w:t>
            </w:r>
          </w:p>
        </w:tc>
        <w:tc>
          <w:tcPr>
            <w:tcW w:w="270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Обнаружено нарушителей противопожарного режима</w:t>
            </w:r>
          </w:p>
        </w:tc>
        <w:tc>
          <w:tcPr>
            <w:tcW w:w="2948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Обнаружено поджигателей</w:t>
            </w:r>
          </w:p>
        </w:tc>
        <w:tc>
          <w:tcPr>
            <w:tcW w:w="306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>Принятые меры</w:t>
            </w:r>
          </w:p>
        </w:tc>
      </w:tr>
      <w:tr w:rsidR="001008EC" w:rsidTr="001E6218">
        <w:trPr>
          <w:trHeight w:val="615"/>
        </w:trPr>
        <w:tc>
          <w:tcPr>
            <w:tcW w:w="1557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91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1008EC" w:rsidRPr="001E6218" w:rsidRDefault="001008EC" w:rsidP="001E6218">
            <w:pPr>
              <w:spacing w:before="100" w:beforeAutospacing="1" w:after="100" w:afterAutospacing="1"/>
              <w:ind w:left="140" w:hanging="14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621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48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</w:tcPr>
          <w:p w:rsidR="001008EC" w:rsidRPr="001E6218" w:rsidRDefault="001008EC" w:rsidP="001E621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008EC" w:rsidTr="001E6218">
        <w:trPr>
          <w:trHeight w:val="326"/>
        </w:trPr>
        <w:tc>
          <w:tcPr>
            <w:tcW w:w="1557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008EC" w:rsidRPr="001E6218" w:rsidRDefault="001008EC" w:rsidP="001E6218">
            <w:pPr>
              <w:spacing w:before="100" w:beforeAutospacing="1" w:after="100" w:afterAutospacing="1" w:line="240" w:lineRule="auto"/>
              <w:ind w:left="-288" w:firstLine="1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08EC" w:rsidRDefault="001008EC" w:rsidP="00956B47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hAnsi="Times New Roman"/>
          <w:i/>
          <w:iCs/>
          <w:sz w:val="24"/>
          <w:szCs w:val="24"/>
        </w:rPr>
        <w:t>Примечание: формы учета работы являются примерными и могут меняться в соответствии с распорядительными документами регионального центра, органов государственной исполнительной власти.</w:t>
      </w:r>
    </w:p>
    <w:sectPr w:rsidR="001008EC" w:rsidSect="00793A3A">
      <w:pgSz w:w="16838" w:h="11906" w:orient="landscape"/>
      <w:pgMar w:top="180" w:right="357" w:bottom="36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5B1"/>
    <w:rsid w:val="000717BF"/>
    <w:rsid w:val="000A07CB"/>
    <w:rsid w:val="000A7909"/>
    <w:rsid w:val="000C149D"/>
    <w:rsid w:val="000E42AF"/>
    <w:rsid w:val="000E4F93"/>
    <w:rsid w:val="001008EC"/>
    <w:rsid w:val="00154526"/>
    <w:rsid w:val="00163B79"/>
    <w:rsid w:val="00195B25"/>
    <w:rsid w:val="001E6218"/>
    <w:rsid w:val="002415B1"/>
    <w:rsid w:val="00246722"/>
    <w:rsid w:val="002B63C2"/>
    <w:rsid w:val="002D27D7"/>
    <w:rsid w:val="002F6959"/>
    <w:rsid w:val="00320C1C"/>
    <w:rsid w:val="00347D7F"/>
    <w:rsid w:val="003A1B2D"/>
    <w:rsid w:val="003B65B7"/>
    <w:rsid w:val="00474CCA"/>
    <w:rsid w:val="004753C7"/>
    <w:rsid w:val="004E1323"/>
    <w:rsid w:val="004F056F"/>
    <w:rsid w:val="00531F5A"/>
    <w:rsid w:val="005B2121"/>
    <w:rsid w:val="00603B2D"/>
    <w:rsid w:val="00615B73"/>
    <w:rsid w:val="006517D7"/>
    <w:rsid w:val="006669BC"/>
    <w:rsid w:val="0069207D"/>
    <w:rsid w:val="006C3F5E"/>
    <w:rsid w:val="007872B1"/>
    <w:rsid w:val="00793A3A"/>
    <w:rsid w:val="007A426B"/>
    <w:rsid w:val="00833903"/>
    <w:rsid w:val="008355A6"/>
    <w:rsid w:val="00884048"/>
    <w:rsid w:val="0095387B"/>
    <w:rsid w:val="00956B47"/>
    <w:rsid w:val="009676E2"/>
    <w:rsid w:val="009A4C12"/>
    <w:rsid w:val="00A06880"/>
    <w:rsid w:val="00A63B11"/>
    <w:rsid w:val="00A94D53"/>
    <w:rsid w:val="00AE333A"/>
    <w:rsid w:val="00AE35F6"/>
    <w:rsid w:val="00AE7FAB"/>
    <w:rsid w:val="00AF47BA"/>
    <w:rsid w:val="00B825C5"/>
    <w:rsid w:val="00BB2B22"/>
    <w:rsid w:val="00BF4AEA"/>
    <w:rsid w:val="00C357A0"/>
    <w:rsid w:val="00C45B9E"/>
    <w:rsid w:val="00C5426E"/>
    <w:rsid w:val="00C620DB"/>
    <w:rsid w:val="00C9402A"/>
    <w:rsid w:val="00CB56FD"/>
    <w:rsid w:val="00CD1A24"/>
    <w:rsid w:val="00CF638B"/>
    <w:rsid w:val="00D462DB"/>
    <w:rsid w:val="00D57C8B"/>
    <w:rsid w:val="00D835F6"/>
    <w:rsid w:val="00D84455"/>
    <w:rsid w:val="00D845DF"/>
    <w:rsid w:val="00DA2A36"/>
    <w:rsid w:val="00DB7F2F"/>
    <w:rsid w:val="00E259BD"/>
    <w:rsid w:val="00E820B5"/>
    <w:rsid w:val="00EC3D93"/>
    <w:rsid w:val="00EE6FC5"/>
    <w:rsid w:val="00F86BB9"/>
    <w:rsid w:val="00FF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5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4526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hAnsi="NTTimes/Cyrillic" w:cs="NTTimes/Cyrillic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B22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D835F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8404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yperlink" Target="https://pandia.ru/text/category/ua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rgani_mestnogo_samoupravleniya/" TargetMode="External"/><Relationship Id="rId12" Type="http://schemas.openxmlformats.org/officeDocument/2006/relationships/hyperlink" Target="https://pandia.ru/text/category/motopomp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akoni_v_rossii/" TargetMode="External"/><Relationship Id="rId11" Type="http://schemas.openxmlformats.org/officeDocument/2006/relationships/hyperlink" Target="https://pandia.ru/text/category/sputnikovaya_svyazmz/" TargetMode="External"/><Relationship Id="rId5" Type="http://schemas.openxmlformats.org/officeDocument/2006/relationships/hyperlink" Target="https://pandia.ru/text/category/pozharnaya_ohrana/" TargetMode="External"/><Relationship Id="rId15" Type="http://schemas.openxmlformats.org/officeDocument/2006/relationships/hyperlink" Target="https://pandia.ru/text/category/normi_prava/" TargetMode="External"/><Relationship Id="rId10" Type="http://schemas.openxmlformats.org/officeDocument/2006/relationships/hyperlink" Target="https://pandia.ru/text/category/obshestvenno_gosudarstvennie_obtzedineniya/" TargetMode="External"/><Relationship Id="rId4" Type="http://schemas.openxmlformats.org/officeDocument/2006/relationships/hyperlink" Target="https://pandia.ru/text/category/pozharnaya_bezopasnostmz/" TargetMode="External"/><Relationship Id="rId9" Type="http://schemas.openxmlformats.org/officeDocument/2006/relationships/hyperlink" Target="https://pandia.ru/text/category/vedomstvo/" TargetMode="External"/><Relationship Id="rId14" Type="http://schemas.openxmlformats.org/officeDocument/2006/relationships/hyperlink" Target="https://pandia.ru/text/category/vremya_raboch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9</Pages>
  <Words>2890</Words>
  <Characters>16479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Лена</cp:lastModifiedBy>
  <cp:revision>21</cp:revision>
  <cp:lastPrinted>2019-02-05T03:06:00Z</cp:lastPrinted>
  <dcterms:created xsi:type="dcterms:W3CDTF">2019-01-16T07:03:00Z</dcterms:created>
  <dcterms:modified xsi:type="dcterms:W3CDTF">2019-02-05T03:07:00Z</dcterms:modified>
</cp:coreProperties>
</file>