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8A" w:rsidRDefault="00A8058A" w:rsidP="00CD4F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3F2A02" w:rsidRDefault="00A8058A" w:rsidP="00A8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являетесь пользователем земельного участка, предоставленного в рамках действия Федерального закона от 01 мая 2016 года № 119-ФЗ «Об особенностях предоставления гра</w:t>
      </w:r>
      <w:bookmarkStart w:id="0" w:name="_GoBack"/>
      <w:bookmarkEnd w:id="0"/>
      <w:r>
        <w:rPr>
          <w:sz w:val="28"/>
          <w:szCs w:val="28"/>
        </w:rPr>
        <w:t xml:space="preserve">жданам земельных участков, находящихся в государственной или муниципальной собственности и расположенных на </w:t>
      </w:r>
      <w:r w:rsidRPr="00A8058A">
        <w:rPr>
          <w:sz w:val="28"/>
          <w:szCs w:val="28"/>
        </w:rPr>
        <w:t xml:space="preserve"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(Дальневосточный гектар), напоминаем Вам о необходимости выбора вида разрешенного использования земельного участка в течение первого года пользования, а также о необходимости предоставления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пользования. </w:t>
      </w:r>
    </w:p>
    <w:p w:rsidR="003F2A02" w:rsidRDefault="00EF11EF" w:rsidP="00A8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декларации в срок является основанием для проведения федеральными органами исполнительной власти, осуществляющими государственный земельный надзор, внеплановой проверки соблюдения гражданином требований земельного законодательства. </w:t>
      </w:r>
    </w:p>
    <w:p w:rsidR="00A8058A" w:rsidRDefault="00A8058A" w:rsidP="00A8058A">
      <w:pPr>
        <w:spacing w:line="360" w:lineRule="auto"/>
        <w:ind w:firstLine="709"/>
        <w:jc w:val="both"/>
        <w:rPr>
          <w:sz w:val="28"/>
          <w:szCs w:val="28"/>
        </w:rPr>
      </w:pPr>
      <w:r w:rsidRPr="00A8058A"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proofErr w:type="gramStart"/>
      <w:r w:rsidRPr="00A8058A">
        <w:rPr>
          <w:sz w:val="28"/>
          <w:szCs w:val="28"/>
        </w:rPr>
        <w:t>надальнийвосток.рф</w:t>
      </w:r>
      <w:proofErr w:type="spellEnd"/>
      <w:proofErr w:type="gramEnd"/>
      <w:r w:rsidRPr="00A8058A">
        <w:rPr>
          <w:sz w:val="28"/>
          <w:szCs w:val="28"/>
        </w:rPr>
        <w:t>, а также в администрации Дальнереченского муниципального</w:t>
      </w:r>
      <w:r>
        <w:rPr>
          <w:sz w:val="28"/>
          <w:szCs w:val="28"/>
        </w:rPr>
        <w:t xml:space="preserve"> района (отдел по управлению муниципальным имуществом, тел. 8(42356)25580).</w:t>
      </w:r>
    </w:p>
    <w:p w:rsidR="002E6916" w:rsidRDefault="00CD4F88"/>
    <w:sectPr w:rsidR="002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A"/>
    <w:rsid w:val="000959AF"/>
    <w:rsid w:val="00157D9B"/>
    <w:rsid w:val="003F2A02"/>
    <w:rsid w:val="00481FFE"/>
    <w:rsid w:val="00A8058A"/>
    <w:rsid w:val="00AD2929"/>
    <w:rsid w:val="00CD4F88"/>
    <w:rsid w:val="00E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20A"/>
  <w15:chartTrackingRefBased/>
  <w15:docId w15:val="{4CF672E6-B9FC-4650-AE31-A277534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3</cp:revision>
  <dcterms:created xsi:type="dcterms:W3CDTF">2019-05-13T02:01:00Z</dcterms:created>
  <dcterms:modified xsi:type="dcterms:W3CDTF">2019-05-14T01:05:00Z</dcterms:modified>
</cp:coreProperties>
</file>