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1"/>
      <w:bookmarkEnd w:id="0"/>
      <w:r w:rsidRPr="004532E7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2E7">
        <w:rPr>
          <w:rFonts w:ascii="Times New Roman" w:hAnsi="Times New Roman" w:cs="Times New Roman"/>
          <w:b/>
          <w:bCs/>
          <w:sz w:val="24"/>
          <w:szCs w:val="24"/>
        </w:rPr>
        <w:t>ОБЖАЛОВАНИЯ МУНИЦИПАЛЬНЫХ ПРАВОВЫХ АКТОВ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2E7">
        <w:rPr>
          <w:rFonts w:ascii="Times New Roman" w:hAnsi="Times New Roman" w:cs="Times New Roman"/>
          <w:b/>
          <w:bCs/>
          <w:sz w:val="24"/>
          <w:szCs w:val="24"/>
        </w:rPr>
        <w:t>И ИНЫХ РЕШЕНИЙ, ПРИНЯТЫХ АДМИНИСТРАЦИЕЙ</w:t>
      </w:r>
      <w:r w:rsidR="004532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05A0">
        <w:rPr>
          <w:rFonts w:ascii="Times New Roman" w:hAnsi="Times New Roman" w:cs="Times New Roman"/>
          <w:b/>
          <w:bCs/>
          <w:sz w:val="24"/>
          <w:szCs w:val="24"/>
        </w:rPr>
        <w:t>САЛЬСКОГО</w:t>
      </w:r>
      <w:r w:rsidR="00430D4F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r w:rsidR="004532E7">
        <w:rPr>
          <w:rFonts w:ascii="Times New Roman" w:hAnsi="Times New Roman" w:cs="Times New Roman"/>
          <w:b/>
          <w:bCs/>
          <w:sz w:val="24"/>
          <w:szCs w:val="24"/>
        </w:rPr>
        <w:t>ДАЛЬНЕРЕЧЕНСКОГО МУНИЦИПАЛЬНОГО РАЙОНА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4532E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532E7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по вопросам местного значения населением муниципальных образований непосредственно и (или) органами местного самоуправления и должностными лицами местного самоуправления принимаются муниципальные правовые акты. В систему муниципальных правовых актов входят: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1) устав муниципального образования, правовые акты, принятые на местном референдуме (сходе граждан);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2) нормативные и иные правовые акты представительного органа муниципального образования;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3) правовые акты главы муниципального образования, местной администрации и иных органов местного самоуправления и должностных лиц местного самоуправления, предусмотренных уставом муниципального образования.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Устав муниципального образования и оформленные в виде правовых актов решения, принятые на местном референдуме (сходе граждан),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Иные муниципальные правовые акты не должны противоречить уставу муниципального образования и правовым актам, принятым на местном референдуме (сходе граждан).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4532E7">
          <w:rPr>
            <w:rFonts w:ascii="Times New Roman" w:hAnsi="Times New Roman" w:cs="Times New Roman"/>
            <w:color w:val="0000FF"/>
            <w:sz w:val="24"/>
            <w:szCs w:val="24"/>
          </w:rPr>
          <w:t>ст. 48</w:t>
        </w:r>
      </w:hyperlink>
      <w:r w:rsidRPr="004532E7">
        <w:rPr>
          <w:rFonts w:ascii="Times New Roman" w:hAnsi="Times New Roman" w:cs="Times New Roman"/>
          <w:sz w:val="24"/>
          <w:szCs w:val="24"/>
        </w:rPr>
        <w:t xml:space="preserve"> ФЗ от 06.10.2003 N 131-ФЗ "Об общих принципах организации местного самоуправления в Российской Федерации"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Российской Федерации, - уполномоченным органом государственной власти Российской Федерации.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Гражданское законодательство Российской Федерации разделяет муниципальные правовые акты на нормативные и ненормативные.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32E7" w:rsidRDefault="004532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44"/>
      <w:bookmarkEnd w:id="1"/>
    </w:p>
    <w:p w:rsidR="005B3DE0" w:rsidRDefault="005B3D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96791" w:rsidRPr="005F78BA" w:rsidRDefault="00E967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F78BA">
        <w:rPr>
          <w:rFonts w:ascii="Times New Roman" w:hAnsi="Times New Roman" w:cs="Times New Roman"/>
          <w:b/>
          <w:sz w:val="28"/>
          <w:szCs w:val="28"/>
        </w:rPr>
        <w:t>1. Нормативные правовые акты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 xml:space="preserve">Нормативный правовой акт - это письменный официальный документ, принятый (изданный) в установленном порядке уполномоченным органом местного самоуправления или должностным лицом и направленный на установление, изменение или отмену правовых норм, направленных на урегулирование общественных отношений либо на </w:t>
      </w:r>
      <w:r w:rsidRPr="004532E7">
        <w:rPr>
          <w:rFonts w:ascii="Times New Roman" w:hAnsi="Times New Roman" w:cs="Times New Roman"/>
          <w:sz w:val="24"/>
          <w:szCs w:val="24"/>
        </w:rPr>
        <w:lastRenderedPageBreak/>
        <w:t>изменение или прекращение существующих правоотношений. В свою очередь, под правовой нормой принято понимать общеобязательное предписание постоянного или временного характера, рассчитанное на многократное применение в отношении неопределенного круга лиц.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 xml:space="preserve">Порядок обжалования нормативных правовых актов закреплен в Гражданском процессуальном </w:t>
      </w:r>
      <w:hyperlink r:id="rId7" w:history="1">
        <w:r w:rsidRPr="004532E7">
          <w:rPr>
            <w:rFonts w:ascii="Times New Roman" w:hAnsi="Times New Roman" w:cs="Times New Roman"/>
            <w:color w:val="0000FF"/>
            <w:sz w:val="24"/>
            <w:szCs w:val="24"/>
          </w:rPr>
          <w:t>кодексе</w:t>
        </w:r>
      </w:hyperlink>
      <w:r w:rsidRPr="004532E7">
        <w:rPr>
          <w:rFonts w:ascii="Times New Roman" w:hAnsi="Times New Roman" w:cs="Times New Roman"/>
          <w:sz w:val="24"/>
          <w:szCs w:val="24"/>
        </w:rPr>
        <w:t xml:space="preserve"> Российской Федерации (далее - ГПК РФ) и Арбитражном процессуальном </w:t>
      </w:r>
      <w:hyperlink r:id="rId8" w:history="1">
        <w:r w:rsidRPr="004532E7">
          <w:rPr>
            <w:rFonts w:ascii="Times New Roman" w:hAnsi="Times New Roman" w:cs="Times New Roman"/>
            <w:color w:val="0000FF"/>
            <w:sz w:val="24"/>
            <w:szCs w:val="24"/>
          </w:rPr>
          <w:t>кодексе</w:t>
        </w:r>
      </w:hyperlink>
      <w:r w:rsidRPr="004532E7">
        <w:rPr>
          <w:rFonts w:ascii="Times New Roman" w:hAnsi="Times New Roman" w:cs="Times New Roman"/>
          <w:sz w:val="24"/>
          <w:szCs w:val="24"/>
        </w:rPr>
        <w:t xml:space="preserve"> Российской Федерации (АПК РФ).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9" w:history="1">
        <w:r w:rsidRPr="004532E7">
          <w:rPr>
            <w:rFonts w:ascii="Times New Roman" w:hAnsi="Times New Roman" w:cs="Times New Roman"/>
            <w:color w:val="0000FF"/>
            <w:sz w:val="24"/>
            <w:szCs w:val="24"/>
          </w:rPr>
          <w:t>ГПК</w:t>
        </w:r>
      </w:hyperlink>
      <w:r w:rsidRPr="004532E7">
        <w:rPr>
          <w:rFonts w:ascii="Times New Roman" w:hAnsi="Times New Roman" w:cs="Times New Roman"/>
          <w:sz w:val="24"/>
          <w:szCs w:val="24"/>
        </w:rPr>
        <w:t xml:space="preserve"> РФ гражданин, организация, считающие,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свободы, гарантированные </w:t>
      </w:r>
      <w:hyperlink r:id="rId10" w:history="1">
        <w:r w:rsidRPr="004532E7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4532E7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законами и другими нормативными правовыми актами, вправе обратиться в суд с заявлением о признании этого </w:t>
      </w:r>
      <w:proofErr w:type="gramStart"/>
      <w:r w:rsidRPr="004532E7">
        <w:rPr>
          <w:rFonts w:ascii="Times New Roman" w:hAnsi="Times New Roman" w:cs="Times New Roman"/>
          <w:sz w:val="24"/>
          <w:szCs w:val="24"/>
        </w:rPr>
        <w:t>акта</w:t>
      </w:r>
      <w:proofErr w:type="gramEnd"/>
      <w:r w:rsidRPr="004532E7">
        <w:rPr>
          <w:rFonts w:ascii="Times New Roman" w:hAnsi="Times New Roman" w:cs="Times New Roman"/>
          <w:sz w:val="24"/>
          <w:szCs w:val="24"/>
        </w:rPr>
        <w:t xml:space="preserve"> противоречащим закону полностью или в части.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 xml:space="preserve">Заявления об оспаривании нормативных правовых актов органов местного самоуправления или должностного лица подаются по подсудности установленной </w:t>
      </w:r>
      <w:hyperlink r:id="rId11" w:history="1">
        <w:r w:rsidRPr="004532E7">
          <w:rPr>
            <w:rFonts w:ascii="Times New Roman" w:hAnsi="Times New Roman" w:cs="Times New Roman"/>
            <w:color w:val="0000FF"/>
            <w:sz w:val="24"/>
            <w:szCs w:val="24"/>
          </w:rPr>
          <w:t>статьей 24</w:t>
        </w:r>
      </w:hyperlink>
      <w:r w:rsidRPr="004532E7">
        <w:rPr>
          <w:rFonts w:ascii="Times New Roman" w:hAnsi="Times New Roman" w:cs="Times New Roman"/>
          <w:sz w:val="24"/>
          <w:szCs w:val="24"/>
        </w:rPr>
        <w:t xml:space="preserve"> ГПК РФ в районный суд в качестве суда первой инстанции. В районный суд заявление подается по месту нахождения органа местного самоуправления или должностного лица, </w:t>
      </w:r>
      <w:proofErr w:type="gramStart"/>
      <w:r w:rsidRPr="004532E7">
        <w:rPr>
          <w:rFonts w:ascii="Times New Roman" w:hAnsi="Times New Roman" w:cs="Times New Roman"/>
          <w:sz w:val="24"/>
          <w:szCs w:val="24"/>
        </w:rPr>
        <w:t>принявших</w:t>
      </w:r>
      <w:proofErr w:type="gramEnd"/>
      <w:r w:rsidRPr="004532E7">
        <w:rPr>
          <w:rFonts w:ascii="Times New Roman" w:hAnsi="Times New Roman" w:cs="Times New Roman"/>
          <w:sz w:val="24"/>
          <w:szCs w:val="24"/>
        </w:rPr>
        <w:t xml:space="preserve"> нормативный правовой акт. Заявление об оспаривании нормативного правового акта должно соответствовать требованиям, предусмотренным </w:t>
      </w:r>
      <w:hyperlink r:id="rId12" w:history="1">
        <w:r w:rsidRPr="004532E7">
          <w:rPr>
            <w:rFonts w:ascii="Times New Roman" w:hAnsi="Times New Roman" w:cs="Times New Roman"/>
            <w:color w:val="0000FF"/>
            <w:sz w:val="24"/>
            <w:szCs w:val="24"/>
          </w:rPr>
          <w:t>статьей 131</w:t>
        </w:r>
      </w:hyperlink>
      <w:r w:rsidRPr="004532E7">
        <w:rPr>
          <w:rFonts w:ascii="Times New Roman" w:hAnsi="Times New Roman" w:cs="Times New Roman"/>
          <w:sz w:val="24"/>
          <w:szCs w:val="24"/>
        </w:rPr>
        <w:t xml:space="preserve"> ГПК РФ (требования к форме и содержанию искового заявления) и содержать дополнительно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 Подача заявления об оспаривании нормативного правового акта в суд не приостанавливает действие оспариваемого нормативного правового акта. Заявление об оспаривании нормативного правового акта рассматривается судом в течение одного месяца. При этом</w:t>
      </w:r>
      <w:proofErr w:type="gramStart"/>
      <w:r w:rsidRPr="004532E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532E7">
        <w:rPr>
          <w:rFonts w:ascii="Times New Roman" w:hAnsi="Times New Roman" w:cs="Times New Roman"/>
          <w:sz w:val="24"/>
          <w:szCs w:val="24"/>
        </w:rPr>
        <w:t xml:space="preserve"> необходимо иметь в виду, что отказ лица, обратившегося в суд, от своего требования не влечет за собой прекращение производства по делу.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По результатам рассмотрения заявления суд выносит решение: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- 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заявления;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- 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32E7">
        <w:rPr>
          <w:rFonts w:ascii="Times New Roman" w:hAnsi="Times New Roman" w:cs="Times New Roman"/>
          <w:sz w:val="24"/>
          <w:szCs w:val="24"/>
        </w:rPr>
        <w:t>Решение суда о признании нормативного правового акта или его части недействующими вступает в законную силу по истечении срока на апелляционное или кассационное обжалование (в течение десяти дней со дня принятия решения в окончательной форме), если они не были обжалованы и влечет за собой утрату силы этого нормативного правового акта или его части, а также других нормативных правовых актов, основанных на</w:t>
      </w:r>
      <w:proofErr w:type="gramEnd"/>
      <w:r w:rsidRPr="004532E7">
        <w:rPr>
          <w:rFonts w:ascii="Times New Roman" w:hAnsi="Times New Roman" w:cs="Times New Roman"/>
          <w:sz w:val="24"/>
          <w:szCs w:val="24"/>
        </w:rPr>
        <w:t xml:space="preserve"> признанном недействующим нормативном правовом акте или </w:t>
      </w:r>
      <w:proofErr w:type="gramStart"/>
      <w:r w:rsidRPr="004532E7">
        <w:rPr>
          <w:rFonts w:ascii="Times New Roman" w:hAnsi="Times New Roman" w:cs="Times New Roman"/>
          <w:sz w:val="24"/>
          <w:szCs w:val="24"/>
        </w:rPr>
        <w:t>воспроизводящих</w:t>
      </w:r>
      <w:proofErr w:type="gramEnd"/>
      <w:r w:rsidRPr="004532E7">
        <w:rPr>
          <w:rFonts w:ascii="Times New Roman" w:hAnsi="Times New Roman" w:cs="Times New Roman"/>
          <w:sz w:val="24"/>
          <w:szCs w:val="24"/>
        </w:rPr>
        <w:t xml:space="preserve"> его содержание.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</w:t>
      </w:r>
      <w:proofErr w:type="gramStart"/>
      <w:r w:rsidRPr="004532E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532E7">
        <w:rPr>
          <w:rFonts w:ascii="Times New Roman" w:hAnsi="Times New Roman" w:cs="Times New Roman"/>
          <w:sz w:val="24"/>
          <w:szCs w:val="24"/>
        </w:rPr>
        <w:t xml:space="preserve"> если данное печатное издание прекратило свою деятельность, такое решение или сообщение публикуется в </w:t>
      </w:r>
      <w:r w:rsidRPr="004532E7">
        <w:rPr>
          <w:rFonts w:ascii="Times New Roman" w:hAnsi="Times New Roman" w:cs="Times New Roman"/>
          <w:sz w:val="24"/>
          <w:szCs w:val="24"/>
        </w:rPr>
        <w:lastRenderedPageBreak/>
        <w:t>другом печатном издании, в котором публикуются нормативные правовые акты соответствующего органа местного самоуправления или должностного лица.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В случае подачи кассационной жалобы решение суда, если оно не отменено, вступает в законную силу после рассмотрения судом кассационной инстанции.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 xml:space="preserve">Также 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указанным в </w:t>
      </w:r>
      <w:hyperlink r:id="rId13" w:history="1">
        <w:r w:rsidRPr="004532E7">
          <w:rPr>
            <w:rFonts w:ascii="Times New Roman" w:hAnsi="Times New Roman" w:cs="Times New Roman"/>
            <w:color w:val="0000FF"/>
            <w:sz w:val="24"/>
            <w:szCs w:val="24"/>
          </w:rPr>
          <w:t>разделе II</w:t>
        </w:r>
      </w:hyperlink>
      <w:r w:rsidRPr="004532E7">
        <w:rPr>
          <w:rFonts w:ascii="Times New Roman" w:hAnsi="Times New Roman" w:cs="Times New Roman"/>
          <w:sz w:val="24"/>
          <w:szCs w:val="24"/>
        </w:rPr>
        <w:t xml:space="preserve"> АПК РФ и порядке, предусмотренном </w:t>
      </w:r>
      <w:hyperlink r:id="rId14" w:history="1">
        <w:r w:rsidRPr="004532E7">
          <w:rPr>
            <w:rFonts w:ascii="Times New Roman" w:hAnsi="Times New Roman" w:cs="Times New Roman"/>
            <w:color w:val="0000FF"/>
            <w:sz w:val="24"/>
            <w:szCs w:val="24"/>
          </w:rPr>
          <w:t>АПК</w:t>
        </w:r>
      </w:hyperlink>
      <w:r w:rsidRPr="004532E7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 Дело об оспаривании нормативного правового акта рассматривается коллегиальным составом судей в срок, не превышающий двух месяцев со дня поступления заявления в суд, включая срок на подготовку дела к судебному разбирательству и принятие решения по делу.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 xml:space="preserve">Заявление о признании нормативного правового акта недействующим должно соответствовать требованиям, предусмотренным </w:t>
      </w:r>
      <w:hyperlink r:id="rId15" w:history="1">
        <w:r w:rsidRPr="004532E7">
          <w:rPr>
            <w:rFonts w:ascii="Times New Roman" w:hAnsi="Times New Roman" w:cs="Times New Roman"/>
            <w:color w:val="0000FF"/>
            <w:sz w:val="24"/>
            <w:szCs w:val="24"/>
          </w:rPr>
          <w:t>частью 1</w:t>
        </w:r>
      </w:hyperlink>
      <w:r w:rsidRPr="004532E7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4532E7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4532E7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4532E7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4532E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" w:history="1">
        <w:r w:rsidRPr="004532E7">
          <w:rPr>
            <w:rFonts w:ascii="Times New Roman" w:hAnsi="Times New Roman" w:cs="Times New Roman"/>
            <w:color w:val="0000FF"/>
            <w:sz w:val="24"/>
            <w:szCs w:val="24"/>
          </w:rPr>
          <w:t>10 части 2</w:t>
        </w:r>
      </w:hyperlink>
      <w:r w:rsidRPr="004532E7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4532E7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125</w:t>
        </w:r>
      </w:hyperlink>
      <w:r w:rsidRPr="004532E7">
        <w:rPr>
          <w:rFonts w:ascii="Times New Roman" w:hAnsi="Times New Roman" w:cs="Times New Roman"/>
          <w:sz w:val="24"/>
          <w:szCs w:val="24"/>
        </w:rPr>
        <w:t xml:space="preserve"> АПК РФ. В заявлении должны быть также указаны: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 xml:space="preserve">- наименование органа местного самоуправления, должностного лица, </w:t>
      </w:r>
      <w:proofErr w:type="gramStart"/>
      <w:r w:rsidRPr="004532E7">
        <w:rPr>
          <w:rFonts w:ascii="Times New Roman" w:hAnsi="Times New Roman" w:cs="Times New Roman"/>
          <w:sz w:val="24"/>
          <w:szCs w:val="24"/>
        </w:rPr>
        <w:t>принявших</w:t>
      </w:r>
      <w:proofErr w:type="gramEnd"/>
      <w:r w:rsidRPr="004532E7">
        <w:rPr>
          <w:rFonts w:ascii="Times New Roman" w:hAnsi="Times New Roman" w:cs="Times New Roman"/>
          <w:sz w:val="24"/>
          <w:szCs w:val="24"/>
        </w:rPr>
        <w:t xml:space="preserve"> оспариваемый нормативный правовой акт;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- название, номер, дата принятия, источник опубликования и иные данные об оспариваемом нормативном правовом акте;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- права и законные интересы заявителя, которые, по его мнению, нарушаются этим оспариваемым актом или его отдельными положениями;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- название нормативного правового акта, который имеет большую юридическую силу и на соответствие которому надлежит проверить оспариваемый акт или его отдельные положения;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 xml:space="preserve">- требование заявителя о признании оспариваемого акта </w:t>
      </w:r>
      <w:proofErr w:type="gramStart"/>
      <w:r w:rsidRPr="004532E7">
        <w:rPr>
          <w:rFonts w:ascii="Times New Roman" w:hAnsi="Times New Roman" w:cs="Times New Roman"/>
          <w:sz w:val="24"/>
          <w:szCs w:val="24"/>
        </w:rPr>
        <w:t>недействующим</w:t>
      </w:r>
      <w:proofErr w:type="gramEnd"/>
      <w:r w:rsidRPr="004532E7">
        <w:rPr>
          <w:rFonts w:ascii="Times New Roman" w:hAnsi="Times New Roman" w:cs="Times New Roman"/>
          <w:sz w:val="24"/>
          <w:szCs w:val="24"/>
        </w:rPr>
        <w:t>;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 xml:space="preserve">- перечень прилагаемых документов. К заявлению прилагаются документы, указанные в </w:t>
      </w:r>
      <w:hyperlink r:id="rId20" w:history="1">
        <w:r w:rsidRPr="004532E7"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 w:rsidRPr="004532E7">
        <w:rPr>
          <w:rFonts w:ascii="Times New Roman" w:hAnsi="Times New Roman" w:cs="Times New Roman"/>
          <w:sz w:val="24"/>
          <w:szCs w:val="24"/>
        </w:rPr>
        <w:t xml:space="preserve"> - </w:t>
      </w:r>
      <w:hyperlink r:id="rId21" w:history="1">
        <w:r w:rsidRPr="004532E7">
          <w:rPr>
            <w:rFonts w:ascii="Times New Roman" w:hAnsi="Times New Roman" w:cs="Times New Roman"/>
            <w:color w:val="0000FF"/>
            <w:sz w:val="24"/>
            <w:szCs w:val="24"/>
          </w:rPr>
          <w:t>5 статьи 126</w:t>
        </w:r>
      </w:hyperlink>
      <w:r w:rsidRPr="004532E7">
        <w:rPr>
          <w:rFonts w:ascii="Times New Roman" w:hAnsi="Times New Roman" w:cs="Times New Roman"/>
          <w:sz w:val="24"/>
          <w:szCs w:val="24"/>
        </w:rPr>
        <w:t xml:space="preserve"> АПК РФ, а также текст оспариваемого нормативного правового акта.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Подача заявления в арбитражный суд не приостанавливает действие оспариваемого нормативного правового акта.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Отказ заинтересованного лица, обратившегося в арбитражный суд с заявлением об оспаривании нормативного правового акта, от своего требования, признание требования органом или лицом, которые приняли оспариваемый акт, не препятствуют рассмотрению арбитражным судом дела по существу.</w:t>
      </w:r>
      <w:bookmarkStart w:id="2" w:name="_GoBack"/>
      <w:bookmarkEnd w:id="2"/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Арбитражный суд не связан доводами, содержащимися в заявлении об оспаривании нормативного правового акта, и проверяет оспариваемое положение в полном объеме.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По результатам рассмотрения дела об оспаривании нормативного правового акта арбитражный суд принимает одно из решений: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 xml:space="preserve">- о признании оспариваемого акта или отдельных его положений </w:t>
      </w:r>
      <w:proofErr w:type="gramStart"/>
      <w:r w:rsidRPr="004532E7">
        <w:rPr>
          <w:rFonts w:ascii="Times New Roman" w:hAnsi="Times New Roman" w:cs="Times New Roman"/>
          <w:sz w:val="24"/>
          <w:szCs w:val="24"/>
        </w:rPr>
        <w:t>соответствующими</w:t>
      </w:r>
      <w:proofErr w:type="gramEnd"/>
      <w:r w:rsidRPr="004532E7">
        <w:rPr>
          <w:rFonts w:ascii="Times New Roman" w:hAnsi="Times New Roman" w:cs="Times New Roman"/>
          <w:sz w:val="24"/>
          <w:szCs w:val="24"/>
        </w:rPr>
        <w:t xml:space="preserve"> иному нормативному правовому акту, имеющему большую юридическую силу;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 xml:space="preserve">- признании оспариваемого нормативного правового акта или отдельных его положений не </w:t>
      </w:r>
      <w:proofErr w:type="gramStart"/>
      <w:r w:rsidRPr="004532E7">
        <w:rPr>
          <w:rFonts w:ascii="Times New Roman" w:hAnsi="Times New Roman" w:cs="Times New Roman"/>
          <w:sz w:val="24"/>
          <w:szCs w:val="24"/>
        </w:rPr>
        <w:t>соответствующими</w:t>
      </w:r>
      <w:proofErr w:type="gramEnd"/>
      <w:r w:rsidRPr="004532E7">
        <w:rPr>
          <w:rFonts w:ascii="Times New Roman" w:hAnsi="Times New Roman" w:cs="Times New Roman"/>
          <w:sz w:val="24"/>
          <w:szCs w:val="24"/>
        </w:rPr>
        <w:t xml:space="preserve"> иному нормативному правовому акту, имеющему большую юридическую силу, и не действующими полностью или в части.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Решение арбитражного суда по делу об оспаривании нормативного правового акта вступает в законную силу немедленно после его принятия.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имеющими большую юридическую силу.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lastRenderedPageBreak/>
        <w:t>Решение арбитражного суда по делу об оспаривании нормативного правового акта, за исключением решения Высшего Арбитражного Суда Российской Федерации, может быть обжаловано в арбитражный суд кассационной инстанции в течение месяца со дня вступления в законную силу.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самоуправления, иных органов, в которых был опубликован оспариваемый акт, и подлежит незамедлительному опубликованию указанными изданиями. Кроме того, решение арбитражного суда по делу об оспаривании нормативного правового акта публикуется в "Вестнике Высшего Арбитражного Суда Российской Федерации" и при необходимости в иных изданиях.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6791" w:rsidRPr="005F78BA" w:rsidRDefault="00E967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76"/>
      <w:bookmarkEnd w:id="3"/>
      <w:r w:rsidRPr="005F78BA">
        <w:rPr>
          <w:rFonts w:ascii="Times New Roman" w:hAnsi="Times New Roman" w:cs="Times New Roman"/>
          <w:b/>
          <w:sz w:val="28"/>
          <w:szCs w:val="28"/>
        </w:rPr>
        <w:t>2. Ненормативные правовые акты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22" w:history="1">
        <w:r w:rsidRPr="004532E7">
          <w:rPr>
            <w:rFonts w:ascii="Times New Roman" w:hAnsi="Times New Roman" w:cs="Times New Roman"/>
            <w:color w:val="0000FF"/>
            <w:sz w:val="24"/>
            <w:szCs w:val="24"/>
          </w:rPr>
          <w:t>ГПК</w:t>
        </w:r>
      </w:hyperlink>
      <w:r w:rsidRPr="004532E7">
        <w:rPr>
          <w:rFonts w:ascii="Times New Roman" w:hAnsi="Times New Roman" w:cs="Times New Roman"/>
          <w:sz w:val="24"/>
          <w:szCs w:val="24"/>
        </w:rPr>
        <w:t xml:space="preserve"> РФ гражданин, организация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Гражданин, организация вправе обратиться непосредственно в суд или в вышестоящий в порядке подчиненности орган местного самоуправления, к должностному лицу, муниципальному служащему.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К решениям относятся акты органов государственной власти, органов местного самоуправления, их должностных лиц, муниципальных служащих и приравненных к ним лиц, принятые единолично или коллегиально, содержащие властное волеизъявление, порождающее правовые последствия для конкретных граждан и организаций. При этом необходимо учитывать, что решения могут быть приняты как в письменной, так и в устной форме (например, объявление военнослужащему дисциплинарного взыскания). В свою очередь, письменное решение принимается как в установленной законодательством определенной форме (в частности, распоряжение исполнительно-распорядительного органа муниципального образования местной администрации), так и в произвольной (например, письменное сообщение об отказе должностного лица в удовлетворении обращения гражданина).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Предметом обжалования в суде могут быть муниципальные правовые акты ненормативного характера, если в результате их принятия: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- нарушены права и свободы гражданина;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- созданы препятствия осуществлению гражданином его прав и свобод;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- на гражданина незаконно возложена какая-либо обязанность или он незаконно привлечен к какой-либо ответственности.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Гражданин вправе обратиться в суд с заявлением в течение трех месяцев со дня, когда ему стало известно о нарушении его прав и свобод.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Пропуск трехмесячного срока обращения в суд с заявлением не является для суда основанием для отказа в принятии заявления.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Заявление может быть подано гражданином в суд по месту его жительства или по месту нахождения органа местного самоуправления или должностного лица.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Жалоба рассматривается судом по правилам гражданского судопроизводства. Заявление рассматривается судом в течение 10 дней с участием гражданина, руководителя или представителя органа местного самоуправления, должностного лица, муниципального служащего.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Неявка в судебное заседание кого-либо из указанных лиц, надлежащим образом извещенных о времени и месте судебного заседания, не является препятствием к рассмотрению заявления.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lastRenderedPageBreak/>
        <w:t>На органы местного самоуправления возлагается процессуальная обязанность документально доказать законность обжалуемого муниципального акта ненормативного характера; гражданин освобождается от обязанности доказывать незаконность, но обязан доказать факт нарушения своих прав и свобод.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По результатам рассмотрения жалобы суд выносит решение: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- установив обоснованность жалобы, суд признает обжалуемый муниципальный правовой акт ненормативного характера незаконным, обязывает удовлетворить требование гражданина, отменяет примененные к нему меры ответственности либо иным путем восстанавливает его нарушенные права и свободы;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- установив обоснованность жалобы,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характера, приведшие к нарушению прав и свобод гражданина.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Если обжалуемый муниципальный правовой акт ненормативного характера суд признает законным, не нарушающим прав и свобод гражданина, он отказывает в удовлетворении жалобы.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Решение суда, вступившее в законную силу, обязательно для всех органов местного самоуправления, должностных лиц и граждан, а также подлежит исполнению на всей территории Российской Федерации.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Решение суда направляется соответствующему органу или должностному лицу, а также гражданину не позднее 10 дней после вступления решения в законную силу.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Об исполнении решения должно быть сообщено суду и гражданину не позднее чем в месячный срок со дня получения решения суда. В случае неисполнения решения суд принимает меры, предусмотренные законодательством Российской Федерации. Убытки, а также моральный вред, нанесенные гражданину признанным незаконным муниципальным правовым актом ненормативного характера, а также представлением искаженной информации, возмещаются в порядке искового производства.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Некоторые муниципальные правовые акты ненормативного характера, органов и должностных лиц местного самоуправления обжалуются в порядке не гражданского, а арбитражного судопроизводства.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23" w:history="1">
        <w:r w:rsidRPr="004532E7">
          <w:rPr>
            <w:rFonts w:ascii="Times New Roman" w:hAnsi="Times New Roman" w:cs="Times New Roman"/>
            <w:color w:val="0000FF"/>
            <w:sz w:val="24"/>
            <w:szCs w:val="24"/>
          </w:rPr>
          <w:t>ст. 29</w:t>
        </w:r>
      </w:hyperlink>
      <w:r w:rsidRPr="004532E7">
        <w:rPr>
          <w:rFonts w:ascii="Times New Roman" w:hAnsi="Times New Roman" w:cs="Times New Roman"/>
          <w:sz w:val="24"/>
          <w:szCs w:val="24"/>
        </w:rPr>
        <w:t xml:space="preserve"> АПК РФ арбитражные суды рассматривают в порядке административного </w:t>
      </w:r>
      <w:proofErr w:type="gramStart"/>
      <w:r w:rsidRPr="004532E7">
        <w:rPr>
          <w:rFonts w:ascii="Times New Roman" w:hAnsi="Times New Roman" w:cs="Times New Roman"/>
          <w:sz w:val="24"/>
          <w:szCs w:val="24"/>
        </w:rPr>
        <w:t>судопроизводства</w:t>
      </w:r>
      <w:proofErr w:type="gramEnd"/>
      <w:r w:rsidRPr="004532E7">
        <w:rPr>
          <w:rFonts w:ascii="Times New Roman" w:hAnsi="Times New Roman" w:cs="Times New Roman"/>
          <w:sz w:val="24"/>
          <w:szCs w:val="24"/>
        </w:rPr>
        <w:t xml:space="preserve"> возникающие из административных и иных публичных правоотношений, экономические споры и иные дела, связанные с осуществлением организациями и гражданами предпринимательской и иной экономической деятельности, в том числе: об оспаривании ненормативных правовых актов органов местного самоуправления, затрагивающих права и законные интересы заявителя в сфере предпринимательской и иной экономической деятельности. Дела об оспаривании муниципальных правовых актов ненормативного характера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предусмотренным </w:t>
      </w:r>
      <w:hyperlink r:id="rId24" w:history="1">
        <w:r w:rsidRPr="004532E7">
          <w:rPr>
            <w:rFonts w:ascii="Times New Roman" w:hAnsi="Times New Roman" w:cs="Times New Roman"/>
            <w:color w:val="0000FF"/>
            <w:sz w:val="24"/>
            <w:szCs w:val="24"/>
          </w:rPr>
          <w:t>АПК</w:t>
        </w:r>
      </w:hyperlink>
      <w:r w:rsidRPr="004532E7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32E7">
        <w:rPr>
          <w:rFonts w:ascii="Times New Roman" w:hAnsi="Times New Roman" w:cs="Times New Roman"/>
          <w:sz w:val="24"/>
          <w:szCs w:val="24"/>
        </w:rPr>
        <w:t>Производство по данным делам возбуждается на основании заявлений граждан, организаций, обратившихся с требованием о признании такого акта недействительным, если полагают, что оспариваемый ненормативный правовой акт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</w:t>
      </w:r>
      <w:proofErr w:type="gramEnd"/>
      <w:r w:rsidRPr="004532E7">
        <w:rPr>
          <w:rFonts w:ascii="Times New Roman" w:hAnsi="Times New Roman" w:cs="Times New Roman"/>
          <w:sz w:val="24"/>
          <w:szCs w:val="24"/>
        </w:rPr>
        <w:t xml:space="preserve"> иной экономической деятельности.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 xml:space="preserve">Арбитражный суд, установив, что оспариваемый ненормативный правовой акт </w:t>
      </w:r>
      <w:r w:rsidRPr="004532E7">
        <w:rPr>
          <w:rFonts w:ascii="Times New Roman" w:hAnsi="Times New Roman" w:cs="Times New Roman"/>
          <w:sz w:val="24"/>
          <w:szCs w:val="24"/>
        </w:rPr>
        <w:lastRenderedPageBreak/>
        <w:t>органов местного самоуправления, иных органов,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деятельности, принимает решение о признании ненормативного правового акта недействительным.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532E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532E7">
        <w:rPr>
          <w:rFonts w:ascii="Times New Roman" w:hAnsi="Times New Roman" w:cs="Times New Roman"/>
          <w:sz w:val="24"/>
          <w:szCs w:val="24"/>
        </w:rPr>
        <w:t xml:space="preserve"> если арбитражный суд установит, что оспариваемый ненормативный правовой акт органов местного самоуправления, иных органов, должностных лиц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6791" w:rsidRPr="004532E7" w:rsidRDefault="00E9679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C24D50" w:rsidRPr="004532E7" w:rsidRDefault="00C24D50">
      <w:pPr>
        <w:rPr>
          <w:rFonts w:ascii="Times New Roman" w:hAnsi="Times New Roman" w:cs="Times New Roman"/>
          <w:sz w:val="24"/>
          <w:szCs w:val="24"/>
        </w:rPr>
      </w:pPr>
    </w:p>
    <w:sectPr w:rsidR="00C24D50" w:rsidRPr="004532E7" w:rsidSect="003B7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6791"/>
    <w:rsid w:val="0003087F"/>
    <w:rsid w:val="000A1BD3"/>
    <w:rsid w:val="00196C3B"/>
    <w:rsid w:val="003173E6"/>
    <w:rsid w:val="00430D4F"/>
    <w:rsid w:val="004532E7"/>
    <w:rsid w:val="004A61B6"/>
    <w:rsid w:val="005B3DE0"/>
    <w:rsid w:val="005D53D6"/>
    <w:rsid w:val="005F78BA"/>
    <w:rsid w:val="007807CD"/>
    <w:rsid w:val="009C0BB2"/>
    <w:rsid w:val="00B305A0"/>
    <w:rsid w:val="00C00E0C"/>
    <w:rsid w:val="00C24D50"/>
    <w:rsid w:val="00C47FFC"/>
    <w:rsid w:val="00D22E7A"/>
    <w:rsid w:val="00E96791"/>
    <w:rsid w:val="00F15227"/>
    <w:rsid w:val="00F74427"/>
    <w:rsid w:val="00FF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50"/>
  </w:style>
  <w:style w:type="paragraph" w:styleId="1">
    <w:name w:val="heading 1"/>
    <w:basedOn w:val="a"/>
    <w:next w:val="a"/>
    <w:link w:val="10"/>
    <w:qFormat/>
    <w:rsid w:val="00C00E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E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0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2190D2325AB15BD010AD7C2C2FC0AF3C4BCA481936BA0606B400AF40X2o6C" TargetMode="External"/><Relationship Id="rId13" Type="http://schemas.openxmlformats.org/officeDocument/2006/relationships/hyperlink" Target="consultantplus://offline/ref=E12190D2325AB15BD010AD7C2C2FC0AF3C4BCA481936BA0606B400AF40263457EAF452AE24A739E2XEo5C" TargetMode="External"/><Relationship Id="rId18" Type="http://schemas.openxmlformats.org/officeDocument/2006/relationships/hyperlink" Target="consultantplus://offline/ref=E12190D2325AB15BD010AD7C2C2FC0AF3C4BCA481936BA0606B400AF40263457EAF452AE24A739E1XEo9C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12190D2325AB15BD010AD7C2C2FC0AF3C4BCA481936BA0606B400AF40263457EAF452AE24A739E0XEo8C" TargetMode="External"/><Relationship Id="rId7" Type="http://schemas.openxmlformats.org/officeDocument/2006/relationships/hyperlink" Target="consultantplus://offline/ref=E12190D2325AB15BD010AD7C2C2FC0AF3C4BCC4D133DBA0606B400AF40X2o6C" TargetMode="External"/><Relationship Id="rId12" Type="http://schemas.openxmlformats.org/officeDocument/2006/relationships/hyperlink" Target="consultantplus://offline/ref=E12190D2325AB15BD010AD7C2C2FC0AF3C4BCC4D133DBA0606B400AF40263457EAF452AE24A738E5XEo8C" TargetMode="External"/><Relationship Id="rId17" Type="http://schemas.openxmlformats.org/officeDocument/2006/relationships/hyperlink" Target="consultantplus://offline/ref=E12190D2325AB15BD010AD7C2C2FC0AF3C4BCA481936BA0606B400AF40263457EAF452AC25XAo6C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12190D2325AB15BD010AD7C2C2FC0AF3C4BCA481936BA0606B400AF40263457EAF452AE24A739E1XEo0C" TargetMode="External"/><Relationship Id="rId20" Type="http://schemas.openxmlformats.org/officeDocument/2006/relationships/hyperlink" Target="consultantplus://offline/ref=E12190D2325AB15BD010AD7C2C2FC0AF3C4BCA481936BA0606B400AF40263457EAF452AE24A739E0XEo4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2190D2325AB15BD010AD7C2C2FC0AF3C4BCA4D1E36BA0606B400AF40263457EAF452AE24A73BEFXEo2C" TargetMode="External"/><Relationship Id="rId11" Type="http://schemas.openxmlformats.org/officeDocument/2006/relationships/hyperlink" Target="consultantplus://offline/ref=E12190D2325AB15BD010AD7C2C2FC0AF3C4BCC4D133DBA0606B400AF40263457EAF452AE24A73FE5XEo2C" TargetMode="External"/><Relationship Id="rId24" Type="http://schemas.openxmlformats.org/officeDocument/2006/relationships/hyperlink" Target="consultantplus://offline/ref=E12190D2325AB15BD010AD7C2C2FC0AF3C4BCA481936BA0606B400AF40X2o6C" TargetMode="External"/><Relationship Id="rId5" Type="http://schemas.openxmlformats.org/officeDocument/2006/relationships/hyperlink" Target="consultantplus://offline/ref=E12190D2325AB15BD010AD7C2C2FC0AF3C4BCA4D1E36BA0606B400AF40X2o6C" TargetMode="External"/><Relationship Id="rId15" Type="http://schemas.openxmlformats.org/officeDocument/2006/relationships/hyperlink" Target="consultantplus://offline/ref=E12190D2325AB15BD010AD7C2C2FC0AF3C4BCA481936BA0606B400AF40263457EAF452AB2CXAoEC" TargetMode="External"/><Relationship Id="rId23" Type="http://schemas.openxmlformats.org/officeDocument/2006/relationships/hyperlink" Target="consultantplus://offline/ref=E12190D2325AB15BD010AD7C2C2FC0AF3C4BCA481936BA0606B400AF40263457EAF452AE24A73FE0XEo4C" TargetMode="External"/><Relationship Id="rId10" Type="http://schemas.openxmlformats.org/officeDocument/2006/relationships/hyperlink" Target="consultantplus://offline/ref=E12190D2325AB15BD010AD7C2C2FC0AF3F44CA4A1069ED0457E10EXAoAC" TargetMode="External"/><Relationship Id="rId19" Type="http://schemas.openxmlformats.org/officeDocument/2006/relationships/hyperlink" Target="consultantplus://offline/ref=E12190D2325AB15BD010AD7C2C2FC0AF3C4BCA481936BA0606B400AF40263457EAF452AE24A739E0XEo1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2190D2325AB15BD010AD7C2C2FC0AF3C4BCC4D133DBA0606B400AF40X2o6C" TargetMode="External"/><Relationship Id="rId14" Type="http://schemas.openxmlformats.org/officeDocument/2006/relationships/hyperlink" Target="consultantplus://offline/ref=E12190D2325AB15BD010AD7C2C2FC0AF3C4BCA481936BA0606B400AF40X2o6C" TargetMode="External"/><Relationship Id="rId22" Type="http://schemas.openxmlformats.org/officeDocument/2006/relationships/hyperlink" Target="consultantplus://offline/ref=E12190D2325AB15BD010AD7C2C2FC0AF3C4BCC4D133DBA0606B400AF40X2o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3028</Words>
  <Characters>17263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Комарова</dc:creator>
  <cp:lastModifiedBy>Пользователь</cp:lastModifiedBy>
  <cp:revision>6</cp:revision>
  <dcterms:created xsi:type="dcterms:W3CDTF">2017-06-19T05:31:00Z</dcterms:created>
  <dcterms:modified xsi:type="dcterms:W3CDTF">2019-02-19T23:24:00Z</dcterms:modified>
</cp:coreProperties>
</file>