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3" w:rsidRDefault="00A35F33" w:rsidP="00A35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71192818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A35F33">
        <w:rPr>
          <w:rFonts w:ascii="Times New Roman" w:hAnsi="Times New Roman"/>
          <w:sz w:val="24"/>
          <w:szCs w:val="24"/>
        </w:rPr>
        <w:t xml:space="preserve">    </w:t>
      </w:r>
      <w:r w:rsidR="000D2583">
        <w:rPr>
          <w:rFonts w:ascii="Times New Roman" w:hAnsi="Times New Roman"/>
          <w:sz w:val="24"/>
          <w:szCs w:val="24"/>
        </w:rPr>
        <w:t xml:space="preserve"> </w:t>
      </w:r>
      <w:r w:rsidR="00F47905">
        <w:rPr>
          <w:rFonts w:ascii="Times New Roman" w:hAnsi="Times New Roman"/>
          <w:sz w:val="24"/>
          <w:szCs w:val="24"/>
        </w:rPr>
        <w:t>30.12</w:t>
      </w:r>
      <w:r w:rsidR="005D3D43">
        <w:rPr>
          <w:rFonts w:ascii="Times New Roman" w:hAnsi="Times New Roman"/>
          <w:sz w:val="24"/>
          <w:szCs w:val="24"/>
        </w:rPr>
        <w:t>.</w:t>
      </w:r>
      <w:r w:rsidR="00332EAB">
        <w:rPr>
          <w:rFonts w:ascii="Times New Roman" w:hAnsi="Times New Roman"/>
          <w:sz w:val="24"/>
          <w:szCs w:val="24"/>
        </w:rPr>
        <w:t>2020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5D3D43">
        <w:rPr>
          <w:rFonts w:ascii="Times New Roman" w:hAnsi="Times New Roman"/>
          <w:sz w:val="24"/>
          <w:szCs w:val="24"/>
        </w:rPr>
        <w:t xml:space="preserve">        </w:t>
      </w:r>
      <w:r w:rsidR="00F47905">
        <w:rPr>
          <w:rFonts w:ascii="Times New Roman" w:hAnsi="Times New Roman"/>
          <w:sz w:val="24"/>
          <w:szCs w:val="24"/>
        </w:rPr>
        <w:t xml:space="preserve"> </w:t>
      </w:r>
      <w:r w:rsidR="005D3D43">
        <w:rPr>
          <w:rFonts w:ascii="Times New Roman" w:hAnsi="Times New Roman"/>
          <w:sz w:val="24"/>
          <w:szCs w:val="24"/>
        </w:rPr>
        <w:t xml:space="preserve">   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</w:t>
      </w:r>
      <w:r w:rsidR="00F47905">
        <w:rPr>
          <w:rFonts w:ascii="Times New Roman" w:hAnsi="Times New Roman"/>
          <w:sz w:val="24"/>
          <w:szCs w:val="24"/>
        </w:rPr>
        <w:t xml:space="preserve">                               </w:t>
      </w:r>
      <w:r w:rsidR="005D3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D3D43">
        <w:rPr>
          <w:rFonts w:ascii="Times New Roman" w:hAnsi="Times New Roman"/>
          <w:sz w:val="24"/>
          <w:szCs w:val="24"/>
        </w:rPr>
        <w:t xml:space="preserve"> </w:t>
      </w:r>
      <w:r w:rsidR="00F47905">
        <w:rPr>
          <w:rFonts w:ascii="Times New Roman" w:hAnsi="Times New Roman"/>
          <w:sz w:val="24"/>
          <w:szCs w:val="24"/>
        </w:rPr>
        <w:t xml:space="preserve"> 87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106D95" w:rsidRDefault="00EA1239" w:rsidP="00106D9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внесении изменений в муниципальную программу </w:t>
      </w:r>
      <w:r w:rsidR="00FC4B05">
        <w:rPr>
          <w:rFonts w:ascii="Times New Roman" w:hAnsi="Times New Roman"/>
          <w:b/>
          <w:sz w:val="24"/>
          <w:szCs w:val="24"/>
        </w:rPr>
        <w:t xml:space="preserve"> Сальского сельского поселения 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и сохранение культуры на территории Сальского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2017-2023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утвержденную постановлением администрации Сальского сельского поселения от 12.10.2016 г. № 49 (в редакции постановлений 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№ 16 от 21.02.2017, № 34 от 03.07.2017, № 73 от 15.12.2017, № 81 от 29.12.2017, №  37 от 27.06.2018, № 76 от 11.12.2018, № 16 от 18.04.2019, №</w:t>
      </w:r>
      <w:r w:rsidR="00F51C74">
        <w:rPr>
          <w:rFonts w:ascii="Times New Roman" w:hAnsi="Times New Roman"/>
          <w:b/>
          <w:sz w:val="24"/>
          <w:szCs w:val="24"/>
          <w:lang w:eastAsia="ru-RU"/>
        </w:rPr>
        <w:t xml:space="preserve"> 60 от 11.11.2019, № 72 от 20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.12.2019, № 17 от 06.03.2020</w:t>
      </w:r>
      <w:r>
        <w:rPr>
          <w:rFonts w:ascii="Times New Roman" w:hAnsi="Times New Roman"/>
          <w:b/>
          <w:sz w:val="24"/>
          <w:szCs w:val="24"/>
          <w:lang w:eastAsia="ru-RU"/>
        </w:rPr>
        <w:t>, № 50 от 17.08.2020,</w:t>
      </w:r>
      <w:r w:rsidR="00F51C74">
        <w:rPr>
          <w:rFonts w:ascii="Times New Roman" w:hAnsi="Times New Roman"/>
          <w:b/>
          <w:sz w:val="24"/>
          <w:szCs w:val="24"/>
          <w:lang w:eastAsia="ru-RU"/>
        </w:rPr>
        <w:t xml:space="preserve"> № 64 от 05.10.2020</w:t>
      </w:r>
      <w:r w:rsidR="000D2583">
        <w:rPr>
          <w:rFonts w:ascii="Times New Roman" w:hAnsi="Times New Roman"/>
          <w:b/>
          <w:sz w:val="24"/>
          <w:szCs w:val="24"/>
          <w:lang w:eastAsia="ru-RU"/>
        </w:rPr>
        <w:t>, № 71 от 26.10.2020 г.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3E2C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4B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>го се</w:t>
      </w:r>
      <w:r w:rsidR="00F51C74">
        <w:rPr>
          <w:rFonts w:ascii="Times New Roman" w:hAnsi="Times New Roman"/>
          <w:sz w:val="24"/>
          <w:szCs w:val="24"/>
        </w:rPr>
        <w:t>льского поселения  от 05.10</w:t>
      </w:r>
      <w:r w:rsidR="0047372A">
        <w:rPr>
          <w:rFonts w:ascii="Times New Roman" w:hAnsi="Times New Roman"/>
          <w:sz w:val="24"/>
          <w:szCs w:val="24"/>
        </w:rPr>
        <w:t>.2020</w:t>
      </w:r>
      <w:r w:rsidR="00184AE3"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F51C74">
        <w:rPr>
          <w:rFonts w:ascii="Times New Roman" w:hAnsi="Times New Roman"/>
          <w:sz w:val="24"/>
          <w:szCs w:val="24"/>
        </w:rPr>
        <w:t>61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>, Уставом Сальского сельского поселения, 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FC4B05">
      <w:pPr>
        <w:shd w:val="clear" w:color="auto" w:fill="FFFFFF"/>
        <w:spacing w:before="10" w:after="1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Внести в  муниципальную  программу 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Сальского сельского поселения «Развитие и сохранение культуры на территории Сальского 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сельского поселения на 2017-2023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», утвержденную 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постановлением администрации Сальского сельского поселения от 12 октября  2016 года № 49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(в редакции постановлений </w:t>
      </w:r>
      <w:r w:rsidR="00F51C74" w:rsidRP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№ 16 от 21.02.2017, № 34 от 03.07.2017, № 73 от 15.12.2017, № 81 от 29.12.2017, №  37 от 27.06.2018, № 76 от 11.12.2018, № 16 от 18.04.2019, № 60 от 11.11.2019, № 72 от 20.12.2019, № 17 от 06.03.2020, № 50 от 17.08.2020, № 64 от 05.10.2020</w:t>
      </w:r>
      <w:r w:rsidR="000D2583">
        <w:rPr>
          <w:rFonts w:ascii="Times New Roman" w:hAnsi="Times New Roman"/>
          <w:bCs/>
          <w:color w:val="000000"/>
          <w:spacing w:val="-3"/>
          <w:sz w:val="24"/>
          <w:szCs w:val="24"/>
        </w:rPr>
        <w:t>, 71 от 26.10.2020</w:t>
      </w:r>
      <w:r w:rsidR="00F51C74" w:rsidRP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)  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(далее –Программа) следующие изменения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184AE3" w:rsidRDefault="00F479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1.1. Муниципальную программу 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изложить в редакции приложения 1 к настоящему постановлению.</w:t>
      </w:r>
    </w:p>
    <w:p w:rsidR="00FC4B05" w:rsidRDefault="00F51C74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FC4B05" w:rsidRDefault="00F51C74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>.Настоящее постановление вступает в силу со дня его обнародования в установленном порядке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B05" w:rsidRDefault="00FC4B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4B05" w:rsidRDefault="000D2583" w:rsidP="00FC4B0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FC4B05" w:rsidRDefault="00FC4B05" w:rsidP="00FC4B0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Сальского сельского поселения                          </w:t>
      </w:r>
      <w:r w:rsidR="005D3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25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В.С.</w:t>
      </w:r>
      <w:r w:rsidR="006B59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2583">
        <w:rPr>
          <w:rFonts w:ascii="Times New Roman" w:eastAsia="Times New Roman" w:hAnsi="Times New Roman"/>
          <w:bCs/>
          <w:sz w:val="24"/>
          <w:szCs w:val="24"/>
          <w:lang w:eastAsia="ru-RU"/>
        </w:rPr>
        <w:t>Губарь</w:t>
      </w:r>
    </w:p>
    <w:p w:rsidR="00FC4B05" w:rsidRDefault="00FC4B05" w:rsidP="005D3D4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C74" w:rsidRDefault="00F51C74" w:rsidP="005D3D4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C74" w:rsidRDefault="00F51C74" w:rsidP="005D3D4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ПРИЛОЖЕНИЕ</w:t>
      </w:r>
      <w:r w:rsidR="005D3D4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1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УТВЕРЖДЕНА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постановлением администрации</w:t>
      </w:r>
    </w:p>
    <w:p w:rsidR="009270F1" w:rsidRPr="009270F1" w:rsidRDefault="005D3D43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</w:t>
      </w:r>
      <w:r w:rsid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Сальского</w:t>
      </w:r>
      <w:r w:rsidR="009270F1"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9270F1" w:rsidRPr="009270F1" w:rsidRDefault="009270F1" w:rsidP="009270F1">
      <w:pPr>
        <w:spacing w:after="0" w:line="240" w:lineRule="auto"/>
        <w:ind w:right="-108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от  </w:t>
      </w:r>
      <w:r w:rsidR="00F4790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30.12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2020 года №</w:t>
      </w:r>
      <w:r w:rsidR="000D258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F4790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87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</w:p>
    <w:p w:rsidR="009270F1" w:rsidRDefault="009270F1" w:rsidP="009270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</w:t>
            </w:r>
            <w:r w:rsidR="00927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 поселения» на 2017-2023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3E2C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муниципальных программ Сальского сельского поселения, утвержденный постановлением  администрации Сальского сельского поселения от </w:t>
            </w:r>
            <w:r w:rsidR="00F5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 от 05.10</w:t>
            </w:r>
            <w:r w:rsidR="004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E60562"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учреждение  «Культурно досуговый-  центр» (сокращенно 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среднемесячная номинальная начисленная заработная плата работников муниципальных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 2017-2023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D7A87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F01F1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="009270F1" w:rsidRPr="003B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2017 - 2023</w:t>
            </w:r>
            <w:r w:rsidRPr="003B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– </w:t>
            </w:r>
            <w:r w:rsidR="00F01F1E" w:rsidRP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3754,241</w:t>
            </w: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F01F1E" w:rsidRP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3754,241</w:t>
            </w: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F01F1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="009270F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F01F1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9270F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90B" w:rsidRP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4AE3" w:rsidRPr="00F01F1E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9270F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D7A87" w:rsidRP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184AE3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F01F1E" w:rsidRDefault="00735CF9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</w:t>
            </w:r>
            <w:r w:rsidR="0059487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0F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F1E" w:rsidRPr="00F47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613,827</w:t>
            </w:r>
            <w:r w:rsidR="00184AE3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F01F1E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41B3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</w:t>
            </w:r>
            <w:r w:rsidR="009270F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B0BD4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477,445</w:t>
            </w:r>
            <w:r w:rsidR="00184AE3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35F33" w:rsidRPr="00F01F1E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году-  </w:t>
            </w:r>
            <w:r w:rsidR="009270F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BD4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477,445</w:t>
            </w:r>
            <w:r w:rsidR="00A35F33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BD4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F33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0F1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9270F1" w:rsidRPr="004D7A87" w:rsidRDefault="009270F1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F08B8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="003B0BD4"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    477,445</w:t>
            </w:r>
            <w:r w:rsidRPr="00F01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bookmarkStart w:id="0" w:name="_GoBack"/>
            <w:bookmarkEnd w:id="0"/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Сальском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Для решения проблем материально-технического обеспечения необходимо проведение текущих и капитальных ремонтов, в том числе  и на условиях софинансирования с использованием средств из краевого и районного бюджетов.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–экономических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Финансовые риски связаны с возникновением бюджетного дефицита и недостаточным  вследствие этого  уровнем бюджетного финансирования, секвестированием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взаимодействия участников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</w:t>
      </w:r>
      <w:r w:rsidR="00A35F33">
        <w:rPr>
          <w:rFonts w:ascii="Times New Roman" w:eastAsia="Times New Roman" w:hAnsi="Times New Roman"/>
          <w:b/>
          <w:sz w:val="24"/>
          <w:szCs w:val="24"/>
          <w:lang w:eastAsia="ru-RU"/>
        </w:rPr>
        <w:t>льского  поселения» на 2017</w:t>
      </w:r>
      <w:r w:rsidR="009044B3">
        <w:rPr>
          <w:rFonts w:ascii="Times New Roman" w:eastAsia="Times New Roman" w:hAnsi="Times New Roman"/>
          <w:b/>
          <w:sz w:val="24"/>
          <w:szCs w:val="24"/>
          <w:lang w:eastAsia="ru-RU"/>
        </w:rPr>
        <w:t>-2023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9044B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Программы к 2023</w:t>
      </w:r>
      <w:r w:rsidR="00184AE3"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создание безопасных и благоприятных условий нахождения граждан в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культурно-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3831"/>
        <w:gridCol w:w="992"/>
        <w:gridCol w:w="847"/>
        <w:gridCol w:w="1272"/>
        <w:gridCol w:w="1417"/>
        <w:gridCol w:w="1418"/>
        <w:gridCol w:w="1276"/>
        <w:gridCol w:w="1276"/>
        <w:gridCol w:w="999"/>
        <w:gridCol w:w="999"/>
      </w:tblGrid>
      <w:tr w:rsidR="009044B3" w:rsidRPr="00421B2E" w:rsidTr="009044B3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3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9044B3" w:rsidRPr="00421B2E" w:rsidRDefault="009044B3" w:rsidP="00A35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Целевые показатели муниципальной программы Сальского сельского поселения</w:t>
            </w:r>
          </w:p>
          <w:p w:rsidR="009044B3" w:rsidRPr="00A35F33" w:rsidRDefault="009044B3" w:rsidP="00A3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 Сальского сельского  поселения»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8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044B3" w:rsidRPr="00421B2E" w:rsidTr="009044B3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и контроль за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средств других бюджетов и   внебюджетных средств.</w:t>
      </w:r>
    </w:p>
    <w:p w:rsidR="00184AE3" w:rsidRPr="00F01F1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F1E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финансовых средств, предусмотренных на реализацию муниципальной программы, составляет  </w:t>
      </w:r>
      <w:r w:rsidR="00F01F1E"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>3754,241</w:t>
      </w:r>
      <w:r w:rsidR="00594871"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в том числе: </w:t>
      </w:r>
    </w:p>
    <w:p w:rsidR="00735CF9" w:rsidRPr="00F01F1E" w:rsidRDefault="00735CF9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r w:rsidR="00594871"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 районного бюджета – 17,82</w:t>
      </w:r>
      <w:r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тыс.рублей.</w:t>
      </w:r>
    </w:p>
    <w:p w:rsidR="00184AE3" w:rsidRPr="00F01F1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F01F1E" w:rsidRPr="00F01F1E">
        <w:rPr>
          <w:rFonts w:ascii="Times New Roman" w:eastAsia="Times New Roman" w:hAnsi="Times New Roman"/>
          <w:b/>
          <w:sz w:val="24"/>
          <w:szCs w:val="24"/>
          <w:lang w:eastAsia="ru-RU"/>
        </w:rPr>
        <w:t>3736,421</w:t>
      </w:r>
      <w:r w:rsidRPr="00F01F1E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811E57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F1E">
        <w:rPr>
          <w:rFonts w:ascii="Times New Roman" w:eastAsia="Times New Roman" w:hAnsi="Times New Roman"/>
          <w:sz w:val="24"/>
          <w:szCs w:val="24"/>
          <w:lang w:eastAsia="ru-RU"/>
        </w:rPr>
        <w:t>Объём финанси</w:t>
      </w:r>
      <w:r w:rsidR="009044B3" w:rsidRPr="00F01F1E">
        <w:rPr>
          <w:rFonts w:ascii="Times New Roman" w:eastAsia="Times New Roman" w:hAnsi="Times New Roman"/>
          <w:sz w:val="24"/>
          <w:szCs w:val="24"/>
          <w:lang w:eastAsia="ru-RU"/>
        </w:rPr>
        <w:t>рования мероприятий на 2017-2023</w:t>
      </w:r>
      <w:r w:rsidRPr="00F01F1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</w:t>
      </w:r>
      <w:r w:rsidRPr="00811E5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определён исходя из структ</w:t>
      </w:r>
      <w:r w:rsidR="009044B3" w:rsidRPr="00811E57">
        <w:rPr>
          <w:rFonts w:ascii="Times New Roman" w:eastAsia="Times New Roman" w:hAnsi="Times New Roman"/>
          <w:sz w:val="24"/>
          <w:szCs w:val="24"/>
          <w:lang w:eastAsia="ru-RU"/>
        </w:rPr>
        <w:t>уры бюджетных расходов МКУ «КДЦ»</w:t>
      </w:r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основных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567"/>
        <w:gridCol w:w="709"/>
        <w:gridCol w:w="2359"/>
        <w:gridCol w:w="2295"/>
        <w:gridCol w:w="1016"/>
      </w:tblGrid>
      <w:tr w:rsidR="00184AE3" w:rsidRPr="00421B2E" w:rsidTr="00D27303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1016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D27303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D27303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</w:t>
            </w:r>
            <w:r w:rsid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9044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  <w:r w:rsid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нефинансовых активов, полученных в аренду или безвозмездное пользование, закрепленных за муниципальными учреждениями 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  <w:p w:rsidR="00184AE3" w:rsidRPr="00421B2E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  <w:p w:rsidR="003E2C57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27303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C57" w:rsidRPr="00421B2E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обще районных праздников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8F08B8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F01F1E" w:rsidRDefault="00F01F1E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564190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</w:t>
      </w:r>
      <w:r w:rsidR="00E71D19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D0735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="00735CF9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0BD4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семьсот </w:t>
      </w:r>
      <w:r w:rsidR="00594871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пятьдесят </w:t>
      </w:r>
      <w:r w:rsidR="003B0BD4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1E57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четыре</w:t>
      </w:r>
      <w:r w:rsidR="00564190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1235B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1911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355B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4D7A87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64190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двести </w:t>
      </w:r>
      <w:r w:rsidR="003B0BD4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сорок </w:t>
      </w:r>
      <w:r w:rsidR="003B0BD4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1E57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4871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один </w:t>
      </w:r>
      <w:r w:rsidR="00564190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рубль</w:t>
      </w:r>
      <w:r w:rsidR="00E71D19" w:rsidRPr="00F0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tbl>
      <w:tblPr>
        <w:tblW w:w="1573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485"/>
        <w:gridCol w:w="1134"/>
        <w:gridCol w:w="850"/>
        <w:gridCol w:w="742"/>
        <w:gridCol w:w="1243"/>
        <w:gridCol w:w="567"/>
        <w:gridCol w:w="938"/>
        <w:gridCol w:w="54"/>
        <w:gridCol w:w="884"/>
        <w:gridCol w:w="218"/>
        <w:gridCol w:w="992"/>
        <w:gridCol w:w="958"/>
        <w:gridCol w:w="1027"/>
        <w:gridCol w:w="882"/>
        <w:gridCol w:w="994"/>
      </w:tblGrid>
      <w:tr w:rsidR="008F08B8" w:rsidRPr="00421B2E" w:rsidTr="008F08B8">
        <w:trPr>
          <w:gridAfter w:val="6"/>
          <w:wAfter w:w="5071" w:type="dxa"/>
          <w:cantSplit/>
          <w:trHeight w:val="48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8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оче-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редной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3754,241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511,267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613,827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B0BD4"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,445</w:t>
            </w:r>
            <w:r w:rsidR="008F08B8"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3B0BD4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3B0BD4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</w:tr>
      <w:tr w:rsidR="008F08B8" w:rsidRPr="00421B2E" w:rsidTr="00F01F1E">
        <w:trPr>
          <w:cantSplit/>
          <w:trHeight w:val="28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159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3754,241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613,827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</w:tr>
      <w:tr w:rsidR="008F08B8" w:rsidRPr="00421B2E" w:rsidTr="00F01F1E">
        <w:trPr>
          <w:cantSplit/>
          <w:trHeight w:val="24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65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04DD" w:rsidRPr="00CE04DD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CE04DD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3534,301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595,827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CE04DD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3413,467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506,142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595,029</w:t>
            </w:r>
            <w:r w:rsidR="008F08B8"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472,445</w:t>
            </w:r>
            <w:r w:rsidR="008F08B8"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472,445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0D258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273,663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273,663</w:t>
            </w:r>
            <w:r w:rsidR="008F08B8"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273,663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191,183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334,802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0D258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196,972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196,972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1,810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80EAF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0,798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2   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«Строительство  Дома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CE04DD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проектной документации на строительство сельского Дома культуры за счет бюджета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0190324030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по подготовке проектной документации на строительство сельского Дома культуры за счет субсидий из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0190364030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5D3D43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9" w:rsidRDefault="00C02569">
      <w:pPr>
        <w:spacing w:after="0" w:line="240" w:lineRule="auto"/>
      </w:pPr>
      <w:r>
        <w:separator/>
      </w:r>
    </w:p>
  </w:endnote>
  <w:endnote w:type="continuationSeparator" w:id="0">
    <w:p w:rsidR="00C02569" w:rsidRDefault="00C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9" w:rsidRDefault="00C02569">
      <w:pPr>
        <w:spacing w:after="0" w:line="240" w:lineRule="auto"/>
      </w:pPr>
      <w:r>
        <w:separator/>
      </w:r>
    </w:p>
  </w:footnote>
  <w:footnote w:type="continuationSeparator" w:id="0">
    <w:p w:rsidR="00C02569" w:rsidRDefault="00C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CB" w:rsidRPr="000F0A37" w:rsidRDefault="006B59CB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F47905">
      <w:rPr>
        <w:noProof/>
        <w:sz w:val="28"/>
      </w:rPr>
      <w:t>3</w:t>
    </w:r>
    <w:r w:rsidRPr="000F0A37">
      <w:rPr>
        <w:sz w:val="28"/>
      </w:rPr>
      <w:fldChar w:fldCharType="end"/>
    </w:r>
  </w:p>
  <w:p w:rsidR="006B59CB" w:rsidRDefault="006B59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670"/>
    <w:rsid w:val="00034C15"/>
    <w:rsid w:val="00035139"/>
    <w:rsid w:val="00047972"/>
    <w:rsid w:val="00052131"/>
    <w:rsid w:val="000526CE"/>
    <w:rsid w:val="00054603"/>
    <w:rsid w:val="000605F2"/>
    <w:rsid w:val="0007777A"/>
    <w:rsid w:val="000808D3"/>
    <w:rsid w:val="000B0D2E"/>
    <w:rsid w:val="000B6A17"/>
    <w:rsid w:val="000D2583"/>
    <w:rsid w:val="000D58DD"/>
    <w:rsid w:val="000D7360"/>
    <w:rsid w:val="000D7AC1"/>
    <w:rsid w:val="000E3BA6"/>
    <w:rsid w:val="00106D95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E1435"/>
    <w:rsid w:val="001F3E29"/>
    <w:rsid w:val="001F67E3"/>
    <w:rsid w:val="001F7494"/>
    <w:rsid w:val="00214169"/>
    <w:rsid w:val="002213B8"/>
    <w:rsid w:val="0023135E"/>
    <w:rsid w:val="00247B88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21AE"/>
    <w:rsid w:val="003253EA"/>
    <w:rsid w:val="00332EAB"/>
    <w:rsid w:val="003440B2"/>
    <w:rsid w:val="00357F9F"/>
    <w:rsid w:val="00361AA1"/>
    <w:rsid w:val="00370FC0"/>
    <w:rsid w:val="00380CDD"/>
    <w:rsid w:val="00380EAF"/>
    <w:rsid w:val="00387BFC"/>
    <w:rsid w:val="00393782"/>
    <w:rsid w:val="003B0BD4"/>
    <w:rsid w:val="003E2C57"/>
    <w:rsid w:val="003E7602"/>
    <w:rsid w:val="003F37D7"/>
    <w:rsid w:val="00411ABD"/>
    <w:rsid w:val="00421B2E"/>
    <w:rsid w:val="00421B8A"/>
    <w:rsid w:val="004509B4"/>
    <w:rsid w:val="0046550D"/>
    <w:rsid w:val="00470B98"/>
    <w:rsid w:val="00473104"/>
    <w:rsid w:val="0047372A"/>
    <w:rsid w:val="004752DE"/>
    <w:rsid w:val="0048088B"/>
    <w:rsid w:val="00484974"/>
    <w:rsid w:val="00486D61"/>
    <w:rsid w:val="004B7A0B"/>
    <w:rsid w:val="004C7850"/>
    <w:rsid w:val="004D7498"/>
    <w:rsid w:val="004D7A87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4190"/>
    <w:rsid w:val="00566F8D"/>
    <w:rsid w:val="005802D7"/>
    <w:rsid w:val="00580CCB"/>
    <w:rsid w:val="005862EE"/>
    <w:rsid w:val="00586FD8"/>
    <w:rsid w:val="005934AC"/>
    <w:rsid w:val="00594871"/>
    <w:rsid w:val="00595AE2"/>
    <w:rsid w:val="005B2495"/>
    <w:rsid w:val="005B47DD"/>
    <w:rsid w:val="005C0A19"/>
    <w:rsid w:val="005C7E24"/>
    <w:rsid w:val="005D3D43"/>
    <w:rsid w:val="005E407F"/>
    <w:rsid w:val="005F1AE7"/>
    <w:rsid w:val="0061052B"/>
    <w:rsid w:val="00620E44"/>
    <w:rsid w:val="00631E47"/>
    <w:rsid w:val="00635A3B"/>
    <w:rsid w:val="00637254"/>
    <w:rsid w:val="00654C1B"/>
    <w:rsid w:val="00664AF9"/>
    <w:rsid w:val="00664B37"/>
    <w:rsid w:val="006752DB"/>
    <w:rsid w:val="006843EC"/>
    <w:rsid w:val="006A0B5A"/>
    <w:rsid w:val="006A7B03"/>
    <w:rsid w:val="006B59CB"/>
    <w:rsid w:val="006D190B"/>
    <w:rsid w:val="006D4854"/>
    <w:rsid w:val="006E173C"/>
    <w:rsid w:val="006F311A"/>
    <w:rsid w:val="006F4C89"/>
    <w:rsid w:val="00701B4B"/>
    <w:rsid w:val="00702F01"/>
    <w:rsid w:val="00711ED8"/>
    <w:rsid w:val="00713657"/>
    <w:rsid w:val="00720558"/>
    <w:rsid w:val="00735CF9"/>
    <w:rsid w:val="00757693"/>
    <w:rsid w:val="00770A80"/>
    <w:rsid w:val="0078570A"/>
    <w:rsid w:val="007D29B1"/>
    <w:rsid w:val="007D73FC"/>
    <w:rsid w:val="007E1A12"/>
    <w:rsid w:val="007E5228"/>
    <w:rsid w:val="007F5489"/>
    <w:rsid w:val="007F5BA3"/>
    <w:rsid w:val="008002EC"/>
    <w:rsid w:val="0080388B"/>
    <w:rsid w:val="008066BE"/>
    <w:rsid w:val="00810599"/>
    <w:rsid w:val="00811E57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8F08B8"/>
    <w:rsid w:val="009044B3"/>
    <w:rsid w:val="00926FF6"/>
    <w:rsid w:val="009270F1"/>
    <w:rsid w:val="00927B2F"/>
    <w:rsid w:val="00937468"/>
    <w:rsid w:val="00943716"/>
    <w:rsid w:val="009601DA"/>
    <w:rsid w:val="0097679D"/>
    <w:rsid w:val="009811B1"/>
    <w:rsid w:val="0098190C"/>
    <w:rsid w:val="00990DB1"/>
    <w:rsid w:val="009940F1"/>
    <w:rsid w:val="00996919"/>
    <w:rsid w:val="009B0C4B"/>
    <w:rsid w:val="009C41B3"/>
    <w:rsid w:val="009E294D"/>
    <w:rsid w:val="009E3496"/>
    <w:rsid w:val="00A0179D"/>
    <w:rsid w:val="00A019B1"/>
    <w:rsid w:val="00A03FFB"/>
    <w:rsid w:val="00A25362"/>
    <w:rsid w:val="00A32DD7"/>
    <w:rsid w:val="00A34ADF"/>
    <w:rsid w:val="00A35F33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0BBA"/>
    <w:rsid w:val="00AE2D6F"/>
    <w:rsid w:val="00AF01B5"/>
    <w:rsid w:val="00AF1744"/>
    <w:rsid w:val="00AF4720"/>
    <w:rsid w:val="00AF4F46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BE1256"/>
    <w:rsid w:val="00C02569"/>
    <w:rsid w:val="00C15020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D0802"/>
    <w:rsid w:val="00CD47B3"/>
    <w:rsid w:val="00CE04DD"/>
    <w:rsid w:val="00CE0733"/>
    <w:rsid w:val="00CF7255"/>
    <w:rsid w:val="00D05078"/>
    <w:rsid w:val="00D05D99"/>
    <w:rsid w:val="00D06C50"/>
    <w:rsid w:val="00D11FCC"/>
    <w:rsid w:val="00D12B59"/>
    <w:rsid w:val="00D13507"/>
    <w:rsid w:val="00D21069"/>
    <w:rsid w:val="00D27303"/>
    <w:rsid w:val="00D37114"/>
    <w:rsid w:val="00D45DC3"/>
    <w:rsid w:val="00D5305B"/>
    <w:rsid w:val="00D57BC1"/>
    <w:rsid w:val="00D65A67"/>
    <w:rsid w:val="00D666B5"/>
    <w:rsid w:val="00D71911"/>
    <w:rsid w:val="00D76DCB"/>
    <w:rsid w:val="00DA3256"/>
    <w:rsid w:val="00DB2C56"/>
    <w:rsid w:val="00DB7E01"/>
    <w:rsid w:val="00DC1A95"/>
    <w:rsid w:val="00DC38A5"/>
    <w:rsid w:val="00DD0735"/>
    <w:rsid w:val="00DD4291"/>
    <w:rsid w:val="00DE0103"/>
    <w:rsid w:val="00DE2A61"/>
    <w:rsid w:val="00DE2CB3"/>
    <w:rsid w:val="00E06A3B"/>
    <w:rsid w:val="00E07DF9"/>
    <w:rsid w:val="00E106CA"/>
    <w:rsid w:val="00E17F22"/>
    <w:rsid w:val="00E27156"/>
    <w:rsid w:val="00E32F2D"/>
    <w:rsid w:val="00E37525"/>
    <w:rsid w:val="00E54258"/>
    <w:rsid w:val="00E60562"/>
    <w:rsid w:val="00E61C7E"/>
    <w:rsid w:val="00E71D19"/>
    <w:rsid w:val="00E72167"/>
    <w:rsid w:val="00E90579"/>
    <w:rsid w:val="00EA1239"/>
    <w:rsid w:val="00EA43A9"/>
    <w:rsid w:val="00EB1ED4"/>
    <w:rsid w:val="00EC0B1C"/>
    <w:rsid w:val="00EC0E67"/>
    <w:rsid w:val="00EC390B"/>
    <w:rsid w:val="00EE4332"/>
    <w:rsid w:val="00EF09C0"/>
    <w:rsid w:val="00EF3671"/>
    <w:rsid w:val="00F00B6A"/>
    <w:rsid w:val="00F01F1E"/>
    <w:rsid w:val="00F1247B"/>
    <w:rsid w:val="00F15A30"/>
    <w:rsid w:val="00F2190A"/>
    <w:rsid w:val="00F229F1"/>
    <w:rsid w:val="00F2362A"/>
    <w:rsid w:val="00F2692A"/>
    <w:rsid w:val="00F34C20"/>
    <w:rsid w:val="00F463B3"/>
    <w:rsid w:val="00F47905"/>
    <w:rsid w:val="00F51C74"/>
    <w:rsid w:val="00F52A91"/>
    <w:rsid w:val="00F56A9C"/>
    <w:rsid w:val="00F57E1D"/>
    <w:rsid w:val="00F6275C"/>
    <w:rsid w:val="00F87EA1"/>
    <w:rsid w:val="00FB762E"/>
    <w:rsid w:val="00FC4B05"/>
    <w:rsid w:val="00FD1A82"/>
    <w:rsid w:val="00FD353C"/>
    <w:rsid w:val="00FE3CE2"/>
    <w:rsid w:val="00FE6736"/>
    <w:rsid w:val="00FE7089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109</cp:revision>
  <cp:lastPrinted>2021-01-03T05:24:00Z</cp:lastPrinted>
  <dcterms:created xsi:type="dcterms:W3CDTF">2015-11-06T11:45:00Z</dcterms:created>
  <dcterms:modified xsi:type="dcterms:W3CDTF">2021-01-03T05:27:00Z</dcterms:modified>
</cp:coreProperties>
</file>