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 wp14:anchorId="48B8EB7C" wp14:editId="792EC125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66548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CB02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 xml:space="preserve">31.01.2020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г.        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с. Сальское       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 xml:space="preserve"> № 179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поселения,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муниципальный комитет Сальского сельского поселения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Утвердить прилагаемое Положение о порядке организации и проведения в муниципальном образовании </w:t>
      </w:r>
      <w:r w:rsidR="00D66548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CB0235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2.Решение  муниципального комитета Сальского сельского поселения от 31.07.2019 № 147 «Об утверждении положения о порядке организации и проведения в муниципальном образовании Сальского сельского поселения общественных обсуждений или публичных слушаний по проектам правил благоустройства территории поселения»  считать утратившим силу.</w:t>
      </w:r>
    </w:p>
    <w:p w:rsidR="00374726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В.С.Губарь</w:t>
      </w:r>
      <w:proofErr w:type="spellEnd"/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</w:p>
    <w:p w:rsidR="00374726" w:rsidRPr="00D66548" w:rsidRDefault="00CB0235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524B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31.01.2020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  <w:r w:rsidR="00524B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179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Сальского сельского поселения</w:t>
      </w:r>
      <w:r w:rsidR="00442D7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Сальского сельского поселения 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Сальское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CB0235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1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участие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поселения, муниципального комитета МО 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а также правообладатели находящихся в границах территории поселения земельных участков и (или) расположенных на них объектов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муниципального образования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1.7. Результаты общественных обсуждений или публичных слушаний носят для органов местного самоуправления и должностных лиц местного самоуправления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CB0235" w:rsidRDefault="00CB0235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2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ия МО Сальского сельского поселения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оводимые по инициативе главы МО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принимается в срок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участия населения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 дня начала проведения</w:t>
      </w:r>
      <w:r w:rsidR="006036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если иные сроки не установлены федеральным законом,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обеспечивается администрацией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соответствии с Градостроительным кодексом Российской Федерации и настоящим Положением.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Сроки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53499F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благоустройства, п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 решений муниципального комитета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</w:t>
      </w:r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срок проведения общественных обсуждений или публичных слушаний по проектам 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  <w:proofErr w:type="gramEnd"/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может быть менее одного месяца и более трех месяцев.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Организатор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4.1. При проведении общественных обсуждений или публичных слушаний организатором является администрация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066345" w:rsidRPr="00D70AA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оповещение о начале общественных обсуждений или публичных слушаний </w:t>
      </w:r>
      <w:r w:rsidR="00066345" w:rsidRPr="00D70AA9">
        <w:rPr>
          <w:rFonts w:ascii="Times New Roman" w:hAnsi="Times New Roman" w:cs="Times New Roman"/>
          <w:sz w:val="24"/>
          <w:szCs w:val="24"/>
        </w:rPr>
        <w:t>Оповещение оформляется п</w:t>
      </w:r>
      <w:r w:rsidR="002001BB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066345" w:rsidRPr="00D70AA9">
        <w:rPr>
          <w:rFonts w:ascii="Times New Roman" w:hAnsi="Times New Roman" w:cs="Times New Roman"/>
          <w:sz w:val="24"/>
          <w:szCs w:val="24"/>
        </w:rPr>
        <w:t xml:space="preserve">, и должно содержать: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 порядке, сроке и форме внесения заинтересованными лицами предложений и замечаний, касающихся Проекта, подлежащего рассмотрению на общественных обсуждениях;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 </w:t>
      </w:r>
    </w:p>
    <w:p w:rsidR="00374726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дате, времени и месте проведения общественных обсуждений.</w:t>
      </w: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70A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0AA9">
        <w:rPr>
          <w:rFonts w:ascii="Times New Roman" w:hAnsi="Times New Roman" w:cs="Times New Roman"/>
          <w:sz w:val="24"/>
          <w:szCs w:val="24"/>
        </w:rPr>
        <w:t xml:space="preserve"> чем за 7 (семь) дней до дня размещения на официальном сайте органов местного самоуправления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Проекта, подлежащего рассмотрению на общественных обсуждениях, а также распространяется на информационном стенде в здании уполномоченного органа, в местах массового скопления граждан и в иных местах, расположенных на территории </w:t>
      </w:r>
      <w:r w:rsidR="00F661C1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иными способами, обеспечивающими доступ участников общественных обсуждений к указанной информации. </w:t>
      </w:r>
    </w:p>
    <w:p w:rsidR="00066345" w:rsidRPr="00F661C1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Проект подлежит размещению на официальном сайте о</w:t>
      </w:r>
      <w:r w:rsidR="00F661C1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r w:rsidRPr="00D70AA9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(далее - официальный сайт): 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CB0235" w:rsidRDefault="00CB0235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Порядок проведения общественных обсуждений</w:t>
      </w:r>
    </w:p>
    <w:p w:rsidR="00374726" w:rsidRPr="00CB0235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2001BB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5.1. Участники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 </w:t>
      </w:r>
    </w:p>
    <w:p w:rsidR="00374726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1) посредством официального сайта или информационных систем (в случае проведения общественных обсуждений);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975F1" w:rsidRPr="00D66548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посредством записи в книге (журнале)  учета посетителей экспозиции проекта, подлежащего рассмотрению на общественных обсуждения или публичных слушаниях.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5.2.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603697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Предложения и замечания, внесенные в соответствии с пунктом 5.1 настоящего Положения,  подлежат регистрации, а также обязательному  рассмотрению организатором общественных обсуждений или публичных слушаний, за исключением случая,  предусмотренного пунктом 5.4 настоящего Положения.</w:t>
      </w:r>
    </w:p>
    <w:p w:rsidR="00374726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Участники общественных обсуждений или публичных слушаний в целях идентификации представляют следующие сведения о себе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требуется представление документов, подтверждающих сведения об участниках общественных обсуждений, указанных в абзацах третьем и четвертом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9B2D2C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внесенные в соответствии с пунктом 5.1 настоящего Положения, не рассматриваются в случае выявления факта представления участником общественных обсуждений или публичных слушаний 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недостоверных сведений.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5.5. Публичные слушания проводятся в рабочие дни с 13 до 18 часов, в выходные дни - с 11 до 17 часов.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допускается назначение проведения публичных слушаний на нерабочий праздничный день.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5.6. Перед началом публичных слушаний секретарь осуществляет регистрацию участников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случае, если участником публичных слушаний является физическое лицо);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наименования, места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документ, удостоверяющий личность;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5.7. Открывает публичные слушания лицо, уполномоченное организатором публичных слушаний (далее - председательствующий).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5.8. Регламент проведения публичных слушаний включает в себя: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оглашение на публичных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слушаниях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голосование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определение и оглашение результатов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считаются прерванными на 20 минут.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5.9. Порядок выступлений на публичных слушаниях предусматривает: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основной доклад - не более 30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содоклады - не более 10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5.10.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5.11.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5.12.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5.13.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5.14. Голосование проводится по каждому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Подсчет голосов осуществляется организатором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5.16. Результаты публичных слушаний содержат предложения (рекомендации) участников публичных слушаний к органам местного самоуп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равления МО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проекту муниципального правового акта, вынесенному на публичные слушания.</w:t>
      </w:r>
    </w:p>
    <w:p w:rsidR="00374726" w:rsidRPr="00CB0235" w:rsidRDefault="00CB0235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6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Результаты общественных обсуждений</w:t>
      </w:r>
    </w:p>
    <w:p w:rsidR="00374726" w:rsidRPr="00CB0235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Протокол публичных слушаний содержит информацию о результатах голосования и принятых решениях.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 дня подписания заключения обеспечивает его опубликование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размещение на официальном сайте органов местного самоуправления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онной сети «Интернет»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ми местного самоуправления) МО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его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опубликования.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CB0235" w:rsidRPr="00401ACC" w:rsidRDefault="00CB0235" w:rsidP="00CB0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7.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размещения в соответствии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Организация экспозиции проекта, подлежащего рассмотрению на публичных слушаниях проводится для проектов и по 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согласно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разработка проектов и(или) внесение изменений  в проекты включает выполнение и(или)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графических частей проекта, с использованием которых будут </w:t>
      </w:r>
      <w:proofErr w:type="gram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Место проведения экспозиции проекта определяется органом, уполномоченным на проведение 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A0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Официальный сайт Администрации  Сальского  сельского поселения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сайтом Администрации  Сальского сельского поселения определить сайт с доменным именем 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Раздел «Общественные обсуждения и публичные слушания» </w:t>
      </w:r>
      <w:r w:rsidR="00BC3680"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расположены во вкладке «Сальское СП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05017" w:rsidRPr="00A05017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401ACC" w:rsidRDefault="00BC3680" w:rsidP="00BC3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9.2. Требования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информационным стендам, на которых размещаются оповещения о начале общественных обсуждений или публичных слушаний, указаны в приложении</w:t>
      </w:r>
      <w:r w:rsidR="0020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 </w:t>
      </w:r>
    </w:p>
    <w:p w:rsidR="00BC3680" w:rsidRDefault="00BC3680" w:rsidP="00401AC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0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Положению об организации и 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proofErr w:type="gramStart"/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 или публичных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по  проектам правил </w:t>
      </w:r>
    </w:p>
    <w:p w:rsidR="00BC3680" w:rsidRPr="00401ACC" w:rsidRDefault="00BC3680" w:rsidP="00401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территории поселения</w:t>
      </w:r>
    </w:p>
    <w:p w:rsidR="00BC3680" w:rsidRPr="00401ACC" w:rsidRDefault="00BC3680" w:rsidP="00BC36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401ACC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:rsidR="00BC3680" w:rsidRPr="00BC3680" w:rsidRDefault="00BC3680" w:rsidP="00BC3680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BC3680" w:rsidRPr="00BC3680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CB0235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 w:rsidR="002001BB">
        <w:rPr>
          <w:rFonts w:ascii="Times New Roman" w:hAnsi="Times New Roman" w:cs="Times New Roman"/>
        </w:rPr>
        <w:t>Приложение № 2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к Порядку организации и проведения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общественных обсуждений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по проекту правил благоустройства территории</w:t>
      </w:r>
    </w:p>
    <w:p w:rsidR="00205DA8" w:rsidRPr="00401ACC" w:rsidRDefault="00401ACC" w:rsidP="00401A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Сальского сельского поселения</w:t>
      </w:r>
    </w:p>
    <w:p w:rsidR="00205DA8" w:rsidRPr="00401ACC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ОПОВЕЩЕНИЕ</w:t>
      </w:r>
    </w:p>
    <w:p w:rsidR="00205DA8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 проведении общественных обсуждений</w:t>
      </w:r>
    </w:p>
    <w:p w:rsidR="00401ACC" w:rsidRPr="00401ACC" w:rsidRDefault="00401ACC" w:rsidP="00401ACC">
      <w:pPr>
        <w:spacing w:after="0"/>
        <w:jc w:val="center"/>
        <w:rPr>
          <w:rFonts w:ascii="Times New Roman" w:hAnsi="Times New Roman" w:cs="Times New Roman"/>
          <w:b/>
        </w:rPr>
      </w:pP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__________________________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>Общественные обсуждения проводятся в пор</w:t>
      </w:r>
      <w:r w:rsidRPr="00401ACC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="00205DA8" w:rsidRPr="00401ACC">
        <w:rPr>
          <w:rFonts w:ascii="Times New Roman" w:hAnsi="Times New Roman" w:cs="Times New Roman"/>
          <w:sz w:val="24"/>
          <w:szCs w:val="24"/>
        </w:rPr>
        <w:t>Градостроительног</w:t>
      </w:r>
      <w:r w:rsidRPr="00401ACC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Проекта </w:t>
      </w:r>
      <w:r w:rsidR="00401ACC">
        <w:rPr>
          <w:rFonts w:ascii="Times New Roman" w:hAnsi="Times New Roman" w:cs="Times New Roman"/>
          <w:sz w:val="24"/>
          <w:szCs w:val="24"/>
        </w:rPr>
        <w:t>–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 </w:t>
      </w:r>
      <w:r w:rsidR="00401ACC">
        <w:rPr>
          <w:rFonts w:ascii="Times New Roman" w:hAnsi="Times New Roman" w:cs="Times New Roman"/>
          <w:sz w:val="24"/>
          <w:szCs w:val="24"/>
        </w:rPr>
        <w:t>муниципальный комитет Сальского сельского поселения, администрация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64664F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C13728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proofErr w:type="gramStart"/>
      <w:r w:rsidR="00205DA8" w:rsidRPr="00401ACC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и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C13728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-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открытия эксп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401ACC">
        <w:rPr>
          <w:rFonts w:ascii="Times New Roman" w:hAnsi="Times New Roman" w:cs="Times New Roman"/>
          <w:sz w:val="24"/>
          <w:szCs w:val="24"/>
        </w:rPr>
        <w:t xml:space="preserve">экспозиции). 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Часы работы: _____._____ (дата, время). В период работы экспозиции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 _____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 до 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______.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обсуждений: ________________. Время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ACC">
        <w:rPr>
          <w:rFonts w:ascii="Times New Roman" w:hAnsi="Times New Roman" w:cs="Times New Roman"/>
          <w:sz w:val="24"/>
          <w:szCs w:val="24"/>
        </w:rPr>
        <w:t>нача</w:t>
      </w:r>
      <w:r w:rsidR="00C13728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Pr="00401ACC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  <w:proofErr w:type="gramEnd"/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обсуждений).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401ACC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</w:t>
      </w:r>
    </w:p>
    <w:p w:rsidR="00B448A5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отношений, регулируемых Проектом.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5E" w:rsidRPr="007E0A5E" w:rsidRDefault="007E0A5E" w:rsidP="00C1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0A5E" w:rsidRPr="007E0A5E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9"/>
    <w:rsid w:val="00066345"/>
    <w:rsid w:val="00164C79"/>
    <w:rsid w:val="002001BB"/>
    <w:rsid w:val="00205DA8"/>
    <w:rsid w:val="00374726"/>
    <w:rsid w:val="00401ACC"/>
    <w:rsid w:val="00442D79"/>
    <w:rsid w:val="00445BA7"/>
    <w:rsid w:val="00505C2D"/>
    <w:rsid w:val="00524BAA"/>
    <w:rsid w:val="0053499F"/>
    <w:rsid w:val="005671B9"/>
    <w:rsid w:val="00603697"/>
    <w:rsid w:val="00644022"/>
    <w:rsid w:val="0064664F"/>
    <w:rsid w:val="007E0A5E"/>
    <w:rsid w:val="00803870"/>
    <w:rsid w:val="00876444"/>
    <w:rsid w:val="00894BC2"/>
    <w:rsid w:val="00926137"/>
    <w:rsid w:val="00935DC4"/>
    <w:rsid w:val="009B2D2C"/>
    <w:rsid w:val="00A05017"/>
    <w:rsid w:val="00A80316"/>
    <w:rsid w:val="00B448A5"/>
    <w:rsid w:val="00B702B7"/>
    <w:rsid w:val="00BC3680"/>
    <w:rsid w:val="00C13728"/>
    <w:rsid w:val="00CB0235"/>
    <w:rsid w:val="00CD0EB9"/>
    <w:rsid w:val="00D607F3"/>
    <w:rsid w:val="00D66548"/>
    <w:rsid w:val="00D70AA9"/>
    <w:rsid w:val="00F661C1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3CC7-C979-48BB-95D4-7ED853E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2020-01-31T00:03:00Z</cp:lastPrinted>
  <dcterms:created xsi:type="dcterms:W3CDTF">2019-05-30T06:11:00Z</dcterms:created>
  <dcterms:modified xsi:type="dcterms:W3CDTF">2020-01-31T00:06:00Z</dcterms:modified>
</cp:coreProperties>
</file>