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1B" w:rsidRPr="00A26841" w:rsidRDefault="007E581B" w:rsidP="007E58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6841">
        <w:rPr>
          <w:rFonts w:ascii="Times New Roman" w:hAnsi="Times New Roman"/>
          <w:color w:val="000000"/>
          <w:kern w:val="2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24.6pt" o:ole="">
            <v:imagedata r:id="rId4" o:title=""/>
          </v:shape>
          <o:OLEObject Type="Embed" ProgID="Imaging.Document" ShapeID="_x0000_i1025" DrawAspect="Icon" ObjectID="_1776515343" r:id="rId5"/>
        </w:object>
      </w:r>
    </w:p>
    <w:p w:rsidR="007E581B" w:rsidRPr="00A26841" w:rsidRDefault="007E581B" w:rsidP="007E58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6841">
        <w:rPr>
          <w:rFonts w:ascii="Times New Roman" w:hAnsi="Times New Roman"/>
          <w:b/>
          <w:sz w:val="26"/>
          <w:szCs w:val="26"/>
        </w:rPr>
        <w:t>АДМИНИСТРАЦИЯ</w:t>
      </w:r>
    </w:p>
    <w:p w:rsidR="007E581B" w:rsidRPr="00A26841" w:rsidRDefault="007E581B" w:rsidP="007E58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6841">
        <w:rPr>
          <w:rFonts w:ascii="Times New Roman" w:hAnsi="Times New Roman"/>
          <w:b/>
          <w:sz w:val="26"/>
          <w:szCs w:val="26"/>
        </w:rPr>
        <w:t>ОРЕХОВСКОГО СЕЛЬСКОГО ПОСЕЛЕНИЯ</w:t>
      </w:r>
    </w:p>
    <w:p w:rsidR="007E581B" w:rsidRPr="00A26841" w:rsidRDefault="007E581B" w:rsidP="007E58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6841">
        <w:rPr>
          <w:rFonts w:ascii="Times New Roman" w:hAnsi="Times New Roman"/>
          <w:b/>
          <w:sz w:val="26"/>
          <w:szCs w:val="26"/>
        </w:rPr>
        <w:t>ДАЛЬНЕРЕЧЕНСКОГО МУНИЦИПАЛЬНОГО РАЙОНА</w:t>
      </w:r>
    </w:p>
    <w:p w:rsidR="007E581B" w:rsidRPr="00A26841" w:rsidRDefault="007E581B" w:rsidP="007E58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6841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7E581B" w:rsidRDefault="007E581B" w:rsidP="007E58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E581B" w:rsidRDefault="007E581B" w:rsidP="007E58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D4E5C">
        <w:rPr>
          <w:rFonts w:ascii="Times New Roman" w:hAnsi="Times New Roman"/>
          <w:sz w:val="28"/>
          <w:szCs w:val="28"/>
        </w:rPr>
        <w:t>ПОСТАНОВЛЕНИЕ</w:t>
      </w:r>
    </w:p>
    <w:p w:rsidR="007E581B" w:rsidRPr="00A26841" w:rsidRDefault="007E581B" w:rsidP="007E58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 декабря 2023 года                  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рехово</w:t>
      </w:r>
      <w:r w:rsidRPr="005D4E5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762B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74</w:t>
      </w:r>
      <w:r w:rsidRPr="005D4E5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4A5BA8" w:rsidRPr="00154472" w:rsidRDefault="00B15702" w:rsidP="00B157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472">
        <w:rPr>
          <w:rFonts w:ascii="Times New Roman" w:hAnsi="Times New Roman" w:cs="Times New Roman"/>
          <w:b/>
          <w:sz w:val="26"/>
          <w:szCs w:val="26"/>
        </w:rPr>
        <w:t>Об утверждении Положения об оценке эффективности деятельности муниципального казенного учреждения культуры, подведомственного администрации Ореховского сельского поселения</w:t>
      </w:r>
    </w:p>
    <w:p w:rsidR="000F548F" w:rsidRPr="00154472" w:rsidRDefault="000F548F" w:rsidP="004A5B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5BA8" w:rsidRPr="00154472" w:rsidRDefault="004A5BA8" w:rsidP="004A5B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4472">
        <w:rPr>
          <w:rFonts w:ascii="Times New Roman" w:hAnsi="Times New Roman" w:cs="Times New Roman"/>
          <w:sz w:val="26"/>
          <w:szCs w:val="26"/>
        </w:rPr>
        <w:t xml:space="preserve">В соответствии с Трудовым кодексом Российской Федерации, Федеральным законом от 12.01.1996 г. № 7-ФЗ «О некоммерческих организациях», </w:t>
      </w:r>
      <w:r w:rsidR="00F66980" w:rsidRPr="00154472">
        <w:rPr>
          <w:rFonts w:ascii="Times New Roman" w:hAnsi="Times New Roman" w:cs="Times New Roman"/>
          <w:sz w:val="26"/>
          <w:szCs w:val="26"/>
        </w:rPr>
        <w:t>Приказом Министерства труда и социальной защиты Российской Федерации от 01.07.2013 г. № 287 «О методических рекомендациях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</w:t>
      </w:r>
      <w:proofErr w:type="gramEnd"/>
      <w:r w:rsidR="00B15702" w:rsidRPr="00154472">
        <w:rPr>
          <w:rFonts w:ascii="Times New Roman" w:hAnsi="Times New Roman" w:cs="Times New Roman"/>
          <w:sz w:val="26"/>
          <w:szCs w:val="26"/>
        </w:rPr>
        <w:t xml:space="preserve"> </w:t>
      </w:r>
      <w:r w:rsidR="00F66980" w:rsidRPr="00154472">
        <w:rPr>
          <w:rFonts w:ascii="Times New Roman" w:hAnsi="Times New Roman" w:cs="Times New Roman"/>
          <w:sz w:val="26"/>
          <w:szCs w:val="26"/>
        </w:rPr>
        <w:t>и основным категориям работнико</w:t>
      </w:r>
      <w:r w:rsidR="00F126EE" w:rsidRPr="00154472">
        <w:rPr>
          <w:rFonts w:ascii="Times New Roman" w:hAnsi="Times New Roman" w:cs="Times New Roman"/>
          <w:sz w:val="26"/>
          <w:szCs w:val="26"/>
        </w:rPr>
        <w:t>в</w:t>
      </w:r>
      <w:r w:rsidR="00F66980" w:rsidRPr="00154472">
        <w:rPr>
          <w:rFonts w:ascii="Times New Roman" w:hAnsi="Times New Roman" w:cs="Times New Roman"/>
          <w:sz w:val="26"/>
          <w:szCs w:val="26"/>
        </w:rPr>
        <w:t>»,</w:t>
      </w:r>
      <w:r w:rsidR="00B15702" w:rsidRPr="00154472">
        <w:rPr>
          <w:rFonts w:ascii="Times New Roman" w:hAnsi="Times New Roman" w:cs="Times New Roman"/>
          <w:sz w:val="26"/>
          <w:szCs w:val="26"/>
        </w:rPr>
        <w:t xml:space="preserve"> </w:t>
      </w:r>
      <w:r w:rsidRPr="00154472">
        <w:rPr>
          <w:rFonts w:ascii="Times New Roman" w:hAnsi="Times New Roman" w:cs="Times New Roman"/>
          <w:sz w:val="26"/>
          <w:szCs w:val="26"/>
        </w:rPr>
        <w:t xml:space="preserve">руководствуясь статьями </w:t>
      </w:r>
      <w:r w:rsidR="00154472" w:rsidRPr="00154472">
        <w:rPr>
          <w:rFonts w:ascii="Times New Roman" w:hAnsi="Times New Roman" w:cs="Times New Roman"/>
          <w:sz w:val="26"/>
          <w:szCs w:val="26"/>
        </w:rPr>
        <w:t>25</w:t>
      </w:r>
      <w:r w:rsidRPr="00154472">
        <w:rPr>
          <w:rFonts w:ascii="Times New Roman" w:hAnsi="Times New Roman" w:cs="Times New Roman"/>
          <w:sz w:val="26"/>
          <w:szCs w:val="26"/>
        </w:rPr>
        <w:t xml:space="preserve">, </w:t>
      </w:r>
      <w:r w:rsidR="00154472" w:rsidRPr="00154472">
        <w:rPr>
          <w:rFonts w:ascii="Times New Roman" w:hAnsi="Times New Roman" w:cs="Times New Roman"/>
          <w:sz w:val="26"/>
          <w:szCs w:val="26"/>
        </w:rPr>
        <w:t>5</w:t>
      </w:r>
      <w:r w:rsidRPr="00154472">
        <w:rPr>
          <w:rFonts w:ascii="Times New Roman" w:hAnsi="Times New Roman" w:cs="Times New Roman"/>
          <w:sz w:val="26"/>
          <w:szCs w:val="26"/>
        </w:rPr>
        <w:t>6 Устава</w:t>
      </w:r>
      <w:r w:rsidR="00154472" w:rsidRPr="00154472">
        <w:rPr>
          <w:rFonts w:ascii="Times New Roman" w:hAnsi="Times New Roman" w:cs="Times New Roman"/>
          <w:sz w:val="26"/>
          <w:szCs w:val="26"/>
        </w:rPr>
        <w:t xml:space="preserve"> Ореховского сельского поселения</w:t>
      </w:r>
      <w:r w:rsidRPr="00154472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154472" w:rsidRPr="00154472">
        <w:rPr>
          <w:rFonts w:ascii="Times New Roman" w:hAnsi="Times New Roman" w:cs="Times New Roman"/>
          <w:sz w:val="26"/>
          <w:szCs w:val="26"/>
        </w:rPr>
        <w:t>Ореховского сельского поселения</w:t>
      </w:r>
    </w:p>
    <w:p w:rsidR="004A5BA8" w:rsidRPr="00154472" w:rsidRDefault="004A5BA8" w:rsidP="004A5B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5BA8" w:rsidRPr="00154472" w:rsidRDefault="004A5BA8" w:rsidP="00B157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15447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A5BA8" w:rsidRPr="00154472" w:rsidRDefault="004A5BA8" w:rsidP="004A5B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5BA8" w:rsidRPr="00154472" w:rsidRDefault="004A5BA8" w:rsidP="004A5B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472">
        <w:rPr>
          <w:rFonts w:ascii="Times New Roman" w:hAnsi="Times New Roman" w:cs="Times New Roman"/>
          <w:sz w:val="26"/>
          <w:szCs w:val="26"/>
        </w:rPr>
        <w:t xml:space="preserve">1. </w:t>
      </w:r>
      <w:r w:rsidR="00E52528" w:rsidRPr="0015447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24E8F" w:rsidRPr="00154472">
        <w:rPr>
          <w:rFonts w:ascii="Times New Roman" w:hAnsi="Times New Roman" w:cs="Times New Roman"/>
          <w:sz w:val="26"/>
          <w:szCs w:val="26"/>
        </w:rPr>
        <w:t xml:space="preserve">Целевые показатели и критерии оценки эффективности и результативности деятельности руководителей муниципальных казенных учреждений культуры, подведомственных администрации </w:t>
      </w:r>
      <w:r w:rsidR="00154472" w:rsidRPr="00154472">
        <w:rPr>
          <w:rFonts w:ascii="Times New Roman" w:hAnsi="Times New Roman" w:cs="Times New Roman"/>
          <w:sz w:val="26"/>
          <w:szCs w:val="26"/>
        </w:rPr>
        <w:t xml:space="preserve">Ореховского </w:t>
      </w:r>
      <w:r w:rsidR="00424E8F" w:rsidRPr="00154472">
        <w:rPr>
          <w:rFonts w:ascii="Times New Roman" w:hAnsi="Times New Roman" w:cs="Times New Roman"/>
          <w:sz w:val="26"/>
          <w:szCs w:val="26"/>
        </w:rPr>
        <w:t>сельского поселения (Приложение № 1).</w:t>
      </w:r>
    </w:p>
    <w:p w:rsidR="00424E8F" w:rsidRPr="00154472" w:rsidRDefault="00424E8F" w:rsidP="004A5B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472">
        <w:rPr>
          <w:rFonts w:ascii="Times New Roman" w:hAnsi="Times New Roman" w:cs="Times New Roman"/>
          <w:sz w:val="26"/>
          <w:szCs w:val="26"/>
        </w:rPr>
        <w:t xml:space="preserve">2. </w:t>
      </w:r>
      <w:r w:rsidR="00F77FD2" w:rsidRPr="00154472">
        <w:rPr>
          <w:rFonts w:ascii="Times New Roman" w:hAnsi="Times New Roman" w:cs="Times New Roman"/>
          <w:sz w:val="26"/>
          <w:szCs w:val="26"/>
        </w:rPr>
        <w:t xml:space="preserve">Утвердить Порядок премирования руководителей муниципальных казенных учреждений культуры, подведомственных администрации </w:t>
      </w:r>
      <w:r w:rsidR="00154472" w:rsidRPr="00154472">
        <w:rPr>
          <w:rFonts w:ascii="Times New Roman" w:hAnsi="Times New Roman" w:cs="Times New Roman"/>
          <w:sz w:val="26"/>
          <w:szCs w:val="26"/>
        </w:rPr>
        <w:t xml:space="preserve">Ореховского </w:t>
      </w:r>
      <w:r w:rsidR="00F77FD2" w:rsidRPr="00154472">
        <w:rPr>
          <w:rFonts w:ascii="Times New Roman" w:hAnsi="Times New Roman" w:cs="Times New Roman"/>
          <w:sz w:val="26"/>
          <w:szCs w:val="26"/>
        </w:rPr>
        <w:t>сельского поселения (Приложение № 2).</w:t>
      </w:r>
    </w:p>
    <w:p w:rsidR="00F77FD2" w:rsidRPr="00154472" w:rsidRDefault="00F77FD2" w:rsidP="004A5B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472">
        <w:rPr>
          <w:rFonts w:ascii="Times New Roman" w:hAnsi="Times New Roman" w:cs="Times New Roman"/>
          <w:sz w:val="26"/>
          <w:szCs w:val="26"/>
        </w:rPr>
        <w:t xml:space="preserve">3. </w:t>
      </w:r>
      <w:r w:rsidR="00767305" w:rsidRPr="00154472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порядке, сроках и форме предоставления руководителями муниципальных казенных учреждений культуры, подведомственных администрации </w:t>
      </w:r>
      <w:r w:rsidR="00154472" w:rsidRPr="00154472">
        <w:rPr>
          <w:rFonts w:ascii="Times New Roman" w:hAnsi="Times New Roman" w:cs="Times New Roman"/>
          <w:sz w:val="26"/>
          <w:szCs w:val="26"/>
        </w:rPr>
        <w:t xml:space="preserve">Ореховского </w:t>
      </w:r>
      <w:r w:rsidR="00767305" w:rsidRPr="00154472">
        <w:rPr>
          <w:rFonts w:ascii="Times New Roman" w:hAnsi="Times New Roman" w:cs="Times New Roman"/>
          <w:sz w:val="26"/>
          <w:szCs w:val="26"/>
        </w:rPr>
        <w:t>сельского поселения, отчетности о выполнении целевых по</w:t>
      </w:r>
      <w:r w:rsidR="005E52D2" w:rsidRPr="00154472">
        <w:rPr>
          <w:rFonts w:ascii="Times New Roman" w:hAnsi="Times New Roman" w:cs="Times New Roman"/>
          <w:sz w:val="26"/>
          <w:szCs w:val="26"/>
        </w:rPr>
        <w:t>казателей эффективности деятельн</w:t>
      </w:r>
      <w:r w:rsidR="00767305" w:rsidRPr="00154472">
        <w:rPr>
          <w:rFonts w:ascii="Times New Roman" w:hAnsi="Times New Roman" w:cs="Times New Roman"/>
          <w:sz w:val="26"/>
          <w:szCs w:val="26"/>
        </w:rPr>
        <w:t>ости (Приложение № 3).</w:t>
      </w:r>
    </w:p>
    <w:p w:rsidR="00767305" w:rsidRDefault="00767305" w:rsidP="004A5B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472">
        <w:rPr>
          <w:rFonts w:ascii="Times New Roman" w:hAnsi="Times New Roman" w:cs="Times New Roman"/>
          <w:sz w:val="26"/>
          <w:szCs w:val="26"/>
        </w:rPr>
        <w:t xml:space="preserve">4. </w:t>
      </w:r>
      <w:r w:rsidR="005E52D2" w:rsidRPr="00154472">
        <w:rPr>
          <w:rFonts w:ascii="Times New Roman" w:hAnsi="Times New Roman" w:cs="Times New Roman"/>
          <w:sz w:val="26"/>
          <w:szCs w:val="26"/>
        </w:rPr>
        <w:t xml:space="preserve">Утвердить Положение о Комиссии по оценке </w:t>
      </w:r>
      <w:proofErr w:type="gramStart"/>
      <w:r w:rsidR="005E52D2" w:rsidRPr="00154472">
        <w:rPr>
          <w:rFonts w:ascii="Times New Roman" w:hAnsi="Times New Roman" w:cs="Times New Roman"/>
          <w:sz w:val="26"/>
          <w:szCs w:val="26"/>
        </w:rPr>
        <w:t>выполнения целевых показателей эффективности деятельности муниципальных казенных учреждений</w:t>
      </w:r>
      <w:proofErr w:type="gramEnd"/>
      <w:r w:rsidR="005E52D2" w:rsidRPr="00154472">
        <w:rPr>
          <w:rFonts w:ascii="Times New Roman" w:hAnsi="Times New Roman" w:cs="Times New Roman"/>
          <w:sz w:val="26"/>
          <w:szCs w:val="26"/>
        </w:rPr>
        <w:t xml:space="preserve"> культуры, п</w:t>
      </w:r>
      <w:r w:rsidR="004A430B">
        <w:rPr>
          <w:rFonts w:ascii="Times New Roman" w:hAnsi="Times New Roman" w:cs="Times New Roman"/>
          <w:sz w:val="26"/>
          <w:szCs w:val="26"/>
        </w:rPr>
        <w:t xml:space="preserve">одведомственных администрации </w:t>
      </w:r>
      <w:r w:rsidR="00154472" w:rsidRPr="00154472">
        <w:rPr>
          <w:rFonts w:ascii="Times New Roman" w:hAnsi="Times New Roman" w:cs="Times New Roman"/>
          <w:sz w:val="26"/>
          <w:szCs w:val="26"/>
        </w:rPr>
        <w:t xml:space="preserve"> Ореховского се</w:t>
      </w:r>
      <w:r w:rsidR="005E52D2" w:rsidRPr="00154472">
        <w:rPr>
          <w:rFonts w:ascii="Times New Roman" w:hAnsi="Times New Roman" w:cs="Times New Roman"/>
          <w:sz w:val="26"/>
          <w:szCs w:val="26"/>
        </w:rPr>
        <w:t xml:space="preserve">льского поселения, и </w:t>
      </w:r>
      <w:r w:rsidR="00621245" w:rsidRPr="00154472">
        <w:rPr>
          <w:rFonts w:ascii="Times New Roman" w:hAnsi="Times New Roman" w:cs="Times New Roman"/>
          <w:sz w:val="26"/>
          <w:szCs w:val="26"/>
        </w:rPr>
        <w:t xml:space="preserve">премированию </w:t>
      </w:r>
      <w:r w:rsidR="005E52D2" w:rsidRPr="00154472">
        <w:rPr>
          <w:rFonts w:ascii="Times New Roman" w:hAnsi="Times New Roman" w:cs="Times New Roman"/>
          <w:sz w:val="26"/>
          <w:szCs w:val="26"/>
        </w:rPr>
        <w:t>их руководителей (Приложение № 4).</w:t>
      </w:r>
    </w:p>
    <w:p w:rsidR="004A430B" w:rsidRPr="00154472" w:rsidRDefault="004A430B" w:rsidP="004A5B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4A430B"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 xml:space="preserve">Утвердить состав комиссии по оценке </w:t>
      </w:r>
      <w:proofErr w:type="gramStart"/>
      <w:r w:rsidRPr="004A430B"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показателей эффективности деятельности муниципального учреждения культуры</w:t>
      </w:r>
      <w:proofErr w:type="gramEnd"/>
      <w:r w:rsidRPr="004A430B"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Ореховс</w:t>
      </w:r>
      <w:r w:rsidRPr="004A430B"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 xml:space="preserve">кого сельского поселения (приложение </w:t>
      </w:r>
      <w:r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5</w:t>
      </w:r>
      <w:r w:rsidRPr="004A430B"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).</w:t>
      </w:r>
    </w:p>
    <w:p w:rsidR="005E52D2" w:rsidRPr="00154472" w:rsidRDefault="004A430B" w:rsidP="004A5B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E52D2" w:rsidRPr="00154472">
        <w:rPr>
          <w:rFonts w:ascii="Times New Roman" w:hAnsi="Times New Roman" w:cs="Times New Roman"/>
          <w:sz w:val="26"/>
          <w:szCs w:val="26"/>
        </w:rPr>
        <w:t xml:space="preserve">. </w:t>
      </w:r>
      <w:r w:rsidR="002C0896" w:rsidRPr="0015447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2C0896" w:rsidRPr="00154472" w:rsidRDefault="004A430B" w:rsidP="002C08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C0896" w:rsidRPr="0015447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C0896" w:rsidRPr="001544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C0896" w:rsidRPr="0015447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154472" w:rsidRPr="00154472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A430B" w:rsidRDefault="00154472" w:rsidP="00154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154472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4A43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F5F" w:rsidRPr="004A430B" w:rsidRDefault="00154472" w:rsidP="004A4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472">
        <w:rPr>
          <w:rFonts w:ascii="Times New Roman" w:hAnsi="Times New Roman" w:cs="Times New Roman"/>
          <w:sz w:val="26"/>
          <w:szCs w:val="26"/>
        </w:rPr>
        <w:t xml:space="preserve">Ореховского сельского поселения                                 </w:t>
      </w:r>
      <w:proofErr w:type="spellStart"/>
      <w:r w:rsidRPr="00154472">
        <w:rPr>
          <w:rFonts w:ascii="Times New Roman" w:hAnsi="Times New Roman" w:cs="Times New Roman"/>
          <w:sz w:val="26"/>
          <w:szCs w:val="26"/>
        </w:rPr>
        <w:t>Н.И.Смекалин</w:t>
      </w:r>
      <w:proofErr w:type="spellEnd"/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765F5F" w:rsidRPr="00F1236C" w:rsidTr="00765F5F">
        <w:tc>
          <w:tcPr>
            <w:tcW w:w="4785" w:type="dxa"/>
          </w:tcPr>
          <w:p w:rsidR="00765F5F" w:rsidRPr="00154472" w:rsidRDefault="00765F5F" w:rsidP="001544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556DB1" w:rsidRDefault="00765F5F" w:rsidP="001544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556DB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1236C" w:rsidRPr="00154472" w:rsidRDefault="00556DB1" w:rsidP="001544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</w:t>
            </w:r>
            <w:r w:rsidR="00765F5F" w:rsidRPr="00154472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от </w:t>
            </w:r>
            <w:r w:rsidR="00F1236C" w:rsidRPr="00154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36C" w:rsidRPr="00154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236C" w:rsidRPr="00154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F5F" w:rsidRPr="00154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F5F" w:rsidRPr="0015447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765F5F" w:rsidRPr="00F1236C" w:rsidRDefault="00765F5F" w:rsidP="0015447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F5F" w:rsidRPr="00F1236C" w:rsidRDefault="00765F5F" w:rsidP="00765F5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65F5F" w:rsidRPr="00556DB1" w:rsidRDefault="00765F5F" w:rsidP="00765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Целевые показатели и критерии оценки</w:t>
      </w:r>
    </w:p>
    <w:p w:rsidR="00765F5F" w:rsidRPr="00556DB1" w:rsidRDefault="00765F5F" w:rsidP="00765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эффективности и результативности</w:t>
      </w:r>
    </w:p>
    <w:p w:rsidR="00765F5F" w:rsidRPr="00556DB1" w:rsidRDefault="00765F5F" w:rsidP="00765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деятельности руководителей муниципальных</w:t>
      </w:r>
    </w:p>
    <w:p w:rsidR="00765F5F" w:rsidRPr="00556DB1" w:rsidRDefault="00765F5F" w:rsidP="00765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 xml:space="preserve">казенных учреждений культуры, подведомственных администрации </w:t>
      </w:r>
      <w:r w:rsidR="00556DB1">
        <w:rPr>
          <w:rFonts w:ascii="Times New Roman" w:hAnsi="Times New Roman" w:cs="Times New Roman"/>
          <w:b/>
          <w:sz w:val="24"/>
          <w:szCs w:val="24"/>
        </w:rPr>
        <w:t>Ореховс</w:t>
      </w:r>
      <w:r w:rsidRPr="00556DB1">
        <w:rPr>
          <w:rFonts w:ascii="Times New Roman" w:hAnsi="Times New Roman" w:cs="Times New Roman"/>
          <w:b/>
          <w:sz w:val="24"/>
          <w:szCs w:val="24"/>
        </w:rPr>
        <w:t>кого сельского поселения</w:t>
      </w:r>
    </w:p>
    <w:p w:rsidR="00765F5F" w:rsidRPr="00556DB1" w:rsidRDefault="00765F5F" w:rsidP="00765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2430"/>
        <w:gridCol w:w="1480"/>
        <w:gridCol w:w="33"/>
        <w:gridCol w:w="1134"/>
        <w:gridCol w:w="1984"/>
        <w:gridCol w:w="1950"/>
      </w:tblGrid>
      <w:tr w:rsidR="00276275" w:rsidRPr="00556DB1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167" w:type="dxa"/>
            <w:gridSpan w:val="2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представления отчетности</w:t>
            </w:r>
          </w:p>
        </w:tc>
      </w:tr>
      <w:tr w:rsidR="00276275" w:rsidRPr="00556DB1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7" w:type="dxa"/>
            <w:gridSpan w:val="2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76275" w:rsidRPr="00556DB1" w:rsidTr="00791A25">
        <w:tc>
          <w:tcPr>
            <w:tcW w:w="9571" w:type="dxa"/>
            <w:gridSpan w:val="7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 деятельность учреждения</w:t>
            </w:r>
          </w:p>
        </w:tc>
      </w:tr>
      <w:tr w:rsidR="00276275" w:rsidRPr="00556DB1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(исполнение плановых</w:t>
            </w:r>
            <w:proofErr w:type="gramEnd"/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назначений сметы-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учреждение) </w:t>
            </w: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95 – 100 %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85 – 94 %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менее 85 %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 руководителя Учреждения;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76275" w:rsidRPr="00556DB1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за отчетный период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95 – 100 %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85 – 94 %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Менее 85 %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276275" w:rsidRPr="00556DB1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proofErr w:type="gramEnd"/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учредителем доли оплаты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труда работников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управленческого персонала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в фонде оплаты труда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учреждения до 40 %)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Не соблюдение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6275" w:rsidRPr="00556DB1" w:rsidRDefault="00276275" w:rsidP="00791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 руководителя Учреждения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76275" w:rsidRPr="00556DB1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Соблюдение сроков ответов на запросы Учредителя, вышестоящих инстанций, юридических лиц и на обращения граждан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просроченных ответов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Наличие просроченных ответов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 руководителя Учреждения;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внутренние сведения главного распорядителя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76275" w:rsidRPr="00556DB1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 предоставления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получателями услуг, наличие замечаний </w:t>
            </w: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качеству оказания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со стороны администрации Калтукского сельского поселения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жалоб;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наличие 1 и более жалоб, признанных обоснованными по результатам проверки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</w:t>
            </w: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внутренние сведения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по главному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</w:tr>
      <w:tr w:rsidR="00276275" w:rsidRPr="00556DB1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об учреждении в соответствии с установленными показателями на официальном сайте в сети</w:t>
            </w:r>
            <w:proofErr w:type="gramEnd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интернет.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работы, популяризация деятельности учреждения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наличие сайта,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официального аккаунта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учреждения в сети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Интернет;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 перечне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предоставляемых услуг, в том числе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платных, о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нормативно-правовых </w:t>
            </w: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proofErr w:type="gramEnd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отсутствие сайта,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официального аккаунта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учреждения в сети Интернет;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отсутствие на сайте информации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или наличие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неактуальной информации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Отчёт руководителя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внутренние сведения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по главному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Месяц, 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76275" w:rsidRPr="00F1236C" w:rsidTr="00791A25">
        <w:tc>
          <w:tcPr>
            <w:tcW w:w="9571" w:type="dxa"/>
            <w:gridSpan w:val="7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Максимальная совокупная значимость всех критериев в баллах по первому разделу: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59 баллов</w:t>
            </w:r>
          </w:p>
        </w:tc>
      </w:tr>
      <w:tr w:rsidR="00276275" w:rsidRPr="00F1236C" w:rsidTr="00791A25">
        <w:tc>
          <w:tcPr>
            <w:tcW w:w="9571" w:type="dxa"/>
            <w:gridSpan w:val="7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. Финансово-экономическая и исполнительская дисциплина учреждения</w:t>
            </w:r>
          </w:p>
        </w:tc>
      </w:tr>
      <w:tr w:rsidR="00276275" w:rsidRPr="00F1236C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представление </w:t>
            </w: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статистической, бухгалтерской и иной отчетности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и </w:t>
            </w: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качественное предоставление 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Несвоевременное или некачественное предоставление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бухгалтерии </w:t>
            </w: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76275" w:rsidRPr="00F1236C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Поступление средств от оказания платных услуг в соответствии с утвержденным планом (в случае наличия плана)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от 80 до 100 % от утвержденного плана 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Поступление от 50 до 80 % от утвержденного плана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Поступление до 50 % от утвержденного плана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 руководителя Учреждения, сведения бухгалтерии Учреждения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76275" w:rsidRPr="00F1236C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Отношение объема средств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за </w:t>
            </w: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период, к сумме средств (за</w:t>
            </w:r>
            <w:proofErr w:type="gramEnd"/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отчетный период) в рамках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учредителем </w:t>
            </w: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 объема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бюджетных средств: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Более 35 %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20-35%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5%-20%,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Менее 5 %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 руководителя Учреждения, сведения бухгалтерии Учреждения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76275" w:rsidRPr="00F1236C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Эффективность планирования размещения заказов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Своевременное: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а) размещение заказов на порталах ЕИС и ЕАСУЗ;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б) внесение изменений в позиции плана-</w:t>
            </w: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графика, плана закупок;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в) исполнение контрактов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91-100 %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81-90 %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81 %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руководителя Учреждения с приложением перечня регистрационных номеров контрактов по датам заключения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76275" w:rsidRPr="00F1236C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Своевременная обработка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Своевременная оплата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Несвоевременная оплата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 руководителя Учреждения; сведения бухгалтерии Учреждения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Месяц, 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76275" w:rsidRPr="00F1236C" w:rsidTr="00791A25">
        <w:tc>
          <w:tcPr>
            <w:tcW w:w="9571" w:type="dxa"/>
            <w:gridSpan w:val="7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совокупная значимость всех критериев в баллах по второму разделу: 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28 баллов</w:t>
            </w:r>
          </w:p>
        </w:tc>
      </w:tr>
      <w:tr w:rsidR="00276275" w:rsidRPr="00F1236C" w:rsidTr="00791A25">
        <w:tc>
          <w:tcPr>
            <w:tcW w:w="9571" w:type="dxa"/>
            <w:gridSpan w:val="7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учреждения, направленная на работу с кадрами</w:t>
            </w:r>
          </w:p>
        </w:tc>
      </w:tr>
      <w:tr w:rsidR="00276275" w:rsidRPr="00F1236C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работниками основного персонала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75-100 %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75 %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Отчет руководителя Учреждения 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276275" w:rsidRPr="00F1236C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Рост уровня профессиональной подготовки, категории и квалификации специалистов, тренеров педагогов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Своевременность повышения категории и квалификации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Несвоевременность повышения категории и квалификации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Отчет руководителя Учреждения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276275" w:rsidRPr="00F1236C" w:rsidTr="00556DB1">
        <w:tc>
          <w:tcPr>
            <w:tcW w:w="560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учреждению ежегодных значений показателей соотношения средней заработной платы отдельных категорий работников учреждения </w:t>
            </w: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заработной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платой по </w:t>
            </w:r>
            <w:r w:rsidR="00930B8C">
              <w:rPr>
                <w:rFonts w:ascii="Times New Roman" w:hAnsi="Times New Roman" w:cs="Times New Roman"/>
                <w:sz w:val="24"/>
                <w:szCs w:val="24"/>
              </w:rPr>
              <w:t>Приморскому краю</w:t>
            </w: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их</w:t>
            </w:r>
            <w:proofErr w:type="gramEnd"/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установления)</w:t>
            </w:r>
          </w:p>
        </w:tc>
        <w:tc>
          <w:tcPr>
            <w:tcW w:w="1513" w:type="dxa"/>
            <w:gridSpan w:val="2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установленных значений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не обеспечение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установленных значений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134" w:type="dxa"/>
          </w:tcPr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5" w:rsidRPr="00556DB1" w:rsidRDefault="00276275" w:rsidP="00791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Отчёт руководителя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0" w:type="dxa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276275" w:rsidRPr="00F1236C" w:rsidTr="00791A25">
        <w:tc>
          <w:tcPr>
            <w:tcW w:w="9571" w:type="dxa"/>
            <w:gridSpan w:val="7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совокупная значимость всех критериев в баллах по третьему разделу: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13 баллов</w:t>
            </w:r>
          </w:p>
        </w:tc>
      </w:tr>
      <w:tr w:rsidR="00276275" w:rsidRPr="00F1236C" w:rsidTr="00791A25">
        <w:tc>
          <w:tcPr>
            <w:tcW w:w="9571" w:type="dxa"/>
            <w:gridSpan w:val="7"/>
          </w:tcPr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совокупность всех критериев по трем разделам (итого):</w:t>
            </w:r>
          </w:p>
          <w:p w:rsidR="00276275" w:rsidRPr="00556DB1" w:rsidRDefault="00276275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</w:tbl>
    <w:p w:rsidR="00765F5F" w:rsidRPr="00F1236C" w:rsidRDefault="00765F5F" w:rsidP="00765F5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4640" w:rsidRPr="00F1236C" w:rsidRDefault="00844640" w:rsidP="00765F5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4640" w:rsidRPr="00556DB1" w:rsidRDefault="00844640">
      <w:pPr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44640" w:rsidRPr="00556DB1" w:rsidTr="00791A25">
        <w:tc>
          <w:tcPr>
            <w:tcW w:w="4785" w:type="dxa"/>
          </w:tcPr>
          <w:p w:rsidR="00844640" w:rsidRPr="00556DB1" w:rsidRDefault="00844640" w:rsidP="00791A2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56DB1">
              <w:rPr>
                <w:rFonts w:ascii="Times New Roman" w:hAnsi="Times New Roman" w:cs="Times New Roman"/>
              </w:rPr>
              <w:lastRenderedPageBreak/>
              <w:t xml:space="preserve">Приложение № 2 </w:t>
            </w:r>
          </w:p>
          <w:p w:rsidR="00556DB1" w:rsidRDefault="00844640" w:rsidP="00F1236C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56DB1">
              <w:rPr>
                <w:rFonts w:ascii="Times New Roman" w:hAnsi="Times New Roman" w:cs="Times New Roman"/>
              </w:rPr>
              <w:t xml:space="preserve">к постановлению </w:t>
            </w:r>
          </w:p>
          <w:p w:rsidR="00556DB1" w:rsidRDefault="00844640" w:rsidP="00F1236C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56DB1">
              <w:rPr>
                <w:rFonts w:ascii="Times New Roman" w:hAnsi="Times New Roman" w:cs="Times New Roman"/>
              </w:rPr>
              <w:t xml:space="preserve">администрации </w:t>
            </w:r>
            <w:r w:rsidR="00556DB1">
              <w:rPr>
                <w:rFonts w:ascii="Times New Roman" w:hAnsi="Times New Roman" w:cs="Times New Roman"/>
              </w:rPr>
              <w:t>Орехов</w:t>
            </w:r>
            <w:r w:rsidRPr="00556DB1">
              <w:rPr>
                <w:rFonts w:ascii="Times New Roman" w:hAnsi="Times New Roman" w:cs="Times New Roman"/>
              </w:rPr>
              <w:t xml:space="preserve">ского сельского поселения </w:t>
            </w:r>
          </w:p>
          <w:p w:rsidR="00F1236C" w:rsidRPr="00556DB1" w:rsidRDefault="00844640" w:rsidP="00F1236C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56DB1">
              <w:rPr>
                <w:rFonts w:ascii="Times New Roman" w:hAnsi="Times New Roman" w:cs="Times New Roman"/>
              </w:rPr>
              <w:t xml:space="preserve">от </w:t>
            </w:r>
            <w:r w:rsidR="00F1236C" w:rsidRPr="00556DB1">
              <w:rPr>
                <w:rFonts w:ascii="Times New Roman" w:hAnsi="Times New Roman" w:cs="Times New Roman"/>
              </w:rPr>
              <w:t>2</w:t>
            </w:r>
            <w:r w:rsidR="00556DB1">
              <w:rPr>
                <w:rFonts w:ascii="Times New Roman" w:hAnsi="Times New Roman" w:cs="Times New Roman"/>
              </w:rPr>
              <w:t>7</w:t>
            </w:r>
            <w:r w:rsidR="00F1236C" w:rsidRPr="00556DB1">
              <w:rPr>
                <w:rFonts w:ascii="Times New Roman" w:hAnsi="Times New Roman" w:cs="Times New Roman"/>
              </w:rPr>
              <w:t>.1</w:t>
            </w:r>
            <w:r w:rsidR="00556DB1">
              <w:rPr>
                <w:rFonts w:ascii="Times New Roman" w:hAnsi="Times New Roman" w:cs="Times New Roman"/>
              </w:rPr>
              <w:t>2</w:t>
            </w:r>
            <w:r w:rsidR="00F1236C" w:rsidRPr="00556DB1">
              <w:rPr>
                <w:rFonts w:ascii="Times New Roman" w:hAnsi="Times New Roman" w:cs="Times New Roman"/>
              </w:rPr>
              <w:t>.</w:t>
            </w:r>
            <w:r w:rsidRPr="00556DB1">
              <w:rPr>
                <w:rFonts w:ascii="Times New Roman" w:hAnsi="Times New Roman" w:cs="Times New Roman"/>
              </w:rPr>
              <w:t>202</w:t>
            </w:r>
            <w:r w:rsidR="00556DB1">
              <w:rPr>
                <w:rFonts w:ascii="Times New Roman" w:hAnsi="Times New Roman" w:cs="Times New Roman"/>
              </w:rPr>
              <w:t>3</w:t>
            </w:r>
            <w:r w:rsidRPr="00556DB1">
              <w:rPr>
                <w:rFonts w:ascii="Times New Roman" w:hAnsi="Times New Roman" w:cs="Times New Roman"/>
              </w:rPr>
              <w:t xml:space="preserve"> г. №</w:t>
            </w:r>
            <w:r w:rsidR="00556DB1">
              <w:rPr>
                <w:rFonts w:ascii="Times New Roman" w:hAnsi="Times New Roman" w:cs="Times New Roman"/>
              </w:rPr>
              <w:t xml:space="preserve"> 74</w:t>
            </w:r>
          </w:p>
          <w:p w:rsidR="00844640" w:rsidRPr="00556DB1" w:rsidRDefault="00844640" w:rsidP="00F1236C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215D6" w:rsidRPr="00556DB1" w:rsidRDefault="00B215D6" w:rsidP="00765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73E" w:rsidRPr="00556DB1" w:rsidRDefault="00B2273E" w:rsidP="00B227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2273E" w:rsidRPr="00556DB1" w:rsidRDefault="00B2273E" w:rsidP="00B227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премирования руководителей</w:t>
      </w:r>
    </w:p>
    <w:p w:rsidR="00844640" w:rsidRPr="00556DB1" w:rsidRDefault="00B2273E" w:rsidP="00B227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 xml:space="preserve">муниципальных казенных учреждений культуры, подведомственных администрации </w:t>
      </w:r>
      <w:r w:rsidR="00556DB1">
        <w:rPr>
          <w:rFonts w:ascii="Times New Roman" w:hAnsi="Times New Roman" w:cs="Times New Roman"/>
          <w:b/>
          <w:sz w:val="24"/>
          <w:szCs w:val="24"/>
        </w:rPr>
        <w:t>Орехов</w:t>
      </w:r>
      <w:r w:rsidRPr="00556DB1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B2273E" w:rsidRPr="00556DB1" w:rsidRDefault="00B2273E" w:rsidP="00B227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73E" w:rsidRPr="00556DB1" w:rsidRDefault="00B2273E" w:rsidP="00B227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2273E" w:rsidRPr="00556DB1" w:rsidRDefault="00B2273E" w:rsidP="00B22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56DB1">
        <w:rPr>
          <w:rFonts w:ascii="Times New Roman" w:hAnsi="Times New Roman" w:cs="Times New Roman"/>
          <w:sz w:val="24"/>
          <w:szCs w:val="24"/>
        </w:rPr>
        <w:t xml:space="preserve">Порядок премирования руководителей муниципальных казенных учреждений культуры, подведомственных администрации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Порядок премирования) разработан на основании Трудового кодекса Российской Федерации, в целях повышения материальной заинтересованности в достижении высоких результатов деятельности муниципальных казенных учреждений культуры (далее – </w:t>
      </w:r>
      <w:r w:rsidR="00246921" w:rsidRPr="00556DB1">
        <w:rPr>
          <w:rFonts w:ascii="Times New Roman" w:hAnsi="Times New Roman" w:cs="Times New Roman"/>
          <w:sz w:val="24"/>
          <w:szCs w:val="24"/>
        </w:rPr>
        <w:t>Учреждение</w:t>
      </w:r>
      <w:r w:rsidRPr="00556DB1">
        <w:rPr>
          <w:rFonts w:ascii="Times New Roman" w:hAnsi="Times New Roman" w:cs="Times New Roman"/>
          <w:sz w:val="24"/>
          <w:szCs w:val="24"/>
        </w:rPr>
        <w:t>), повышения качества исполнения муниципального задания</w:t>
      </w:r>
      <w:r w:rsidR="00320328" w:rsidRPr="00556DB1">
        <w:rPr>
          <w:rFonts w:ascii="Times New Roman" w:hAnsi="Times New Roman" w:cs="Times New Roman"/>
          <w:sz w:val="24"/>
          <w:szCs w:val="24"/>
        </w:rPr>
        <w:t>,</w:t>
      </w:r>
      <w:r w:rsidRPr="00556DB1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бюджетных средств и призван обеспечить непосредственную связь материального вознаграждения руководителей с итогами работы </w:t>
      </w:r>
      <w:r w:rsidR="00246921" w:rsidRPr="00556DB1">
        <w:rPr>
          <w:rFonts w:ascii="Times New Roman" w:hAnsi="Times New Roman" w:cs="Times New Roman"/>
          <w:sz w:val="24"/>
          <w:szCs w:val="24"/>
        </w:rPr>
        <w:t>Учреждений</w:t>
      </w:r>
      <w:r w:rsidRPr="00556DB1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556DB1">
        <w:rPr>
          <w:rFonts w:ascii="Times New Roman" w:hAnsi="Times New Roman" w:cs="Times New Roman"/>
          <w:sz w:val="24"/>
          <w:szCs w:val="24"/>
        </w:rPr>
        <w:t xml:space="preserve"> установленный период. 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1.2. Директор </w:t>
      </w:r>
      <w:r w:rsidR="00246921" w:rsidRPr="00556DB1">
        <w:rPr>
          <w:rFonts w:ascii="Times New Roman" w:hAnsi="Times New Roman" w:cs="Times New Roman"/>
          <w:sz w:val="24"/>
          <w:szCs w:val="24"/>
        </w:rPr>
        <w:t>Учреждения</w:t>
      </w:r>
      <w:r w:rsidRPr="00556DB1">
        <w:rPr>
          <w:rFonts w:ascii="Times New Roman" w:hAnsi="Times New Roman" w:cs="Times New Roman"/>
          <w:sz w:val="24"/>
          <w:szCs w:val="24"/>
        </w:rPr>
        <w:t xml:space="preserve">, подведомственного администрации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сельского поселения (далее – руководитель Учреждения) премируется по итогам работы за месяц, за год</w:t>
      </w:r>
      <w:r w:rsidR="00320328" w:rsidRPr="00556DB1">
        <w:rPr>
          <w:rFonts w:ascii="Times New Roman" w:hAnsi="Times New Roman" w:cs="Times New Roman"/>
          <w:sz w:val="24"/>
          <w:szCs w:val="24"/>
        </w:rPr>
        <w:t>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1.3. Выплата премии руководителю Учреждения по итогам работы производится: за месяц – не позднее установленного </w:t>
      </w:r>
      <w:r w:rsidR="00246921" w:rsidRPr="00556DB1">
        <w:rPr>
          <w:rFonts w:ascii="Times New Roman" w:hAnsi="Times New Roman" w:cs="Times New Roman"/>
          <w:sz w:val="24"/>
          <w:szCs w:val="24"/>
        </w:rPr>
        <w:t>Учреждением</w:t>
      </w:r>
      <w:r w:rsidRPr="00556DB1">
        <w:rPr>
          <w:rFonts w:ascii="Times New Roman" w:hAnsi="Times New Roman" w:cs="Times New Roman"/>
          <w:sz w:val="24"/>
          <w:szCs w:val="24"/>
        </w:rPr>
        <w:t xml:space="preserve"> дня выплаты зарплаты за вторую половину месяца, за год – не позднее 30 декабря текущего года.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1.4. Подведение итогов работы руководителей Учреждений производится на заседании комиссии по премированию руководителей Учреждений (далее – Комиссия), действующей на основании муниципальных правовых актов администрации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 xml:space="preserve">сельского поселения, которая осуществляет оценку премирования руководителя Учреждения по итогам работы за отчетный период. Состав Комиссии и порядок ее деятельности определяется муниципальным правовым актом администрации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1.5. На основании протокола заседания Комиссии выпускается распоряжение администрации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сельского поселения, которое является основанием для начисления и выплаты премии руководителю Учреждения по итогам работы за месяц, за год.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1.6. Основанием для иных стимулирующих выплат для руководителей Учреждений является распоряжение администрации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Решение о выплате иных стимулирующих выплат принимается главой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1.7. Выплата премий по итогам работы за месяц, год и иных стимулирующих выплат руководителям Учреждений производится за счет средств </w:t>
      </w:r>
      <w:r w:rsidR="00246921" w:rsidRPr="00556DB1">
        <w:rPr>
          <w:rFonts w:ascii="Times New Roman" w:hAnsi="Times New Roman" w:cs="Times New Roman"/>
          <w:sz w:val="24"/>
          <w:szCs w:val="24"/>
        </w:rPr>
        <w:t>Учреждения</w:t>
      </w:r>
      <w:r w:rsidRPr="00556D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1.8. Проект распоряжения администрации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 xml:space="preserve">сельского поселения о выплате премии руководителю Учреждения по итогам работы за месяц, год и проект распоряжения о выплате иных стимулирующих выплат руководителю Учреждения готовит уполномоченный специалист администрации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 xml:space="preserve">сельского поселения. После подготовки указанных проектов, уполномоченный специалист администрации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 xml:space="preserve">сельского поселения направляет их на подписание главе </w:t>
      </w:r>
      <w:r w:rsidR="00556DB1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E57AD" w:rsidRPr="00556DB1">
        <w:rPr>
          <w:rFonts w:ascii="Times New Roman" w:hAnsi="Times New Roman" w:cs="Times New Roman"/>
          <w:sz w:val="24"/>
          <w:szCs w:val="24"/>
        </w:rPr>
        <w:t>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7EE" w:rsidRPr="00556DB1" w:rsidRDefault="00BE17EE" w:rsidP="00BE17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 xml:space="preserve">2. Условия премирования 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 xml:space="preserve">руководителей муниципальных казенных учреждений культуры, подведомственных администрации </w:t>
      </w:r>
      <w:r w:rsidR="004303A9" w:rsidRPr="004303A9">
        <w:rPr>
          <w:rFonts w:ascii="Times New Roman" w:hAnsi="Times New Roman" w:cs="Times New Roman"/>
          <w:b/>
          <w:sz w:val="24"/>
          <w:szCs w:val="24"/>
        </w:rPr>
        <w:t>Ореховского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 </w:t>
      </w:r>
      <w:r w:rsidRPr="00556DB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2.1. Премирование руководителя Учреждения производится, при условии отсутствия просроченной кредиторской задолженности за отчетный период, по результатам оценки итогов </w:t>
      </w:r>
      <w:r w:rsidRPr="00556DB1">
        <w:rPr>
          <w:rFonts w:ascii="Times New Roman" w:hAnsi="Times New Roman" w:cs="Times New Roman"/>
          <w:sz w:val="24"/>
          <w:szCs w:val="24"/>
        </w:rPr>
        <w:lastRenderedPageBreak/>
        <w:t xml:space="preserve">работы </w:t>
      </w:r>
      <w:r w:rsidR="00815C96" w:rsidRPr="00556DB1">
        <w:rPr>
          <w:rFonts w:ascii="Times New Roman" w:hAnsi="Times New Roman" w:cs="Times New Roman"/>
          <w:sz w:val="24"/>
          <w:szCs w:val="24"/>
        </w:rPr>
        <w:t>У</w:t>
      </w:r>
      <w:r w:rsidRPr="00556DB1">
        <w:rPr>
          <w:rFonts w:ascii="Times New Roman" w:hAnsi="Times New Roman" w:cs="Times New Roman"/>
          <w:sz w:val="24"/>
          <w:szCs w:val="24"/>
        </w:rPr>
        <w:t xml:space="preserve">чреждения за соответствующий отчетный период, с учетом выполнения целевых показателей эффективности и результативности деятельности руководителя Учреждения, личного вклада руководителя Учреждения в осуществление основных целей и задач, определенных уставом </w:t>
      </w:r>
      <w:r w:rsidR="00E362BE" w:rsidRPr="00556DB1">
        <w:rPr>
          <w:rFonts w:ascii="Times New Roman" w:hAnsi="Times New Roman" w:cs="Times New Roman"/>
          <w:sz w:val="24"/>
          <w:szCs w:val="24"/>
        </w:rPr>
        <w:t>Учреждения</w:t>
      </w:r>
      <w:r w:rsidRPr="00556DB1">
        <w:rPr>
          <w:rFonts w:ascii="Times New Roman" w:hAnsi="Times New Roman" w:cs="Times New Roman"/>
          <w:sz w:val="24"/>
          <w:szCs w:val="24"/>
        </w:rPr>
        <w:t>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2.1.1. Руководитель Учреждения обязан представлять отчет о выполнении целевых показателей эффективности и результативности своей деятельности </w:t>
      </w:r>
      <w:r w:rsidR="00815C96" w:rsidRPr="00556DB1">
        <w:rPr>
          <w:rFonts w:ascii="Times New Roman" w:hAnsi="Times New Roman" w:cs="Times New Roman"/>
          <w:sz w:val="24"/>
          <w:szCs w:val="24"/>
        </w:rPr>
        <w:t xml:space="preserve">администрации Калтукского сельского поселения (далее – </w:t>
      </w:r>
      <w:r w:rsidR="00E362BE" w:rsidRPr="00556DB1">
        <w:rPr>
          <w:rFonts w:ascii="Times New Roman" w:hAnsi="Times New Roman" w:cs="Times New Roman"/>
          <w:sz w:val="24"/>
          <w:szCs w:val="24"/>
        </w:rPr>
        <w:t>У</w:t>
      </w:r>
      <w:r w:rsidR="00815C96" w:rsidRPr="00556DB1">
        <w:rPr>
          <w:rFonts w:ascii="Times New Roman" w:hAnsi="Times New Roman" w:cs="Times New Roman"/>
          <w:sz w:val="24"/>
          <w:szCs w:val="24"/>
        </w:rPr>
        <w:t>чредитель)</w:t>
      </w:r>
      <w:r w:rsidR="00E362BE" w:rsidRPr="00556DB1">
        <w:rPr>
          <w:rFonts w:ascii="Times New Roman" w:hAnsi="Times New Roman" w:cs="Times New Roman"/>
          <w:sz w:val="24"/>
          <w:szCs w:val="24"/>
        </w:rPr>
        <w:t xml:space="preserve">на бланке Учреждения </w:t>
      </w:r>
      <w:r w:rsidRPr="00556DB1">
        <w:rPr>
          <w:rFonts w:ascii="Times New Roman" w:hAnsi="Times New Roman" w:cs="Times New Roman"/>
          <w:sz w:val="24"/>
          <w:szCs w:val="24"/>
        </w:rPr>
        <w:t>по уста</w:t>
      </w:r>
      <w:r w:rsidR="00E362BE" w:rsidRPr="00556DB1">
        <w:rPr>
          <w:rFonts w:ascii="Times New Roman" w:hAnsi="Times New Roman" w:cs="Times New Roman"/>
          <w:sz w:val="24"/>
          <w:szCs w:val="24"/>
        </w:rPr>
        <w:t>новленной форме</w:t>
      </w:r>
      <w:r w:rsidRPr="00556DB1">
        <w:rPr>
          <w:rFonts w:ascii="Times New Roman" w:hAnsi="Times New Roman" w:cs="Times New Roman"/>
          <w:sz w:val="24"/>
          <w:szCs w:val="24"/>
        </w:rPr>
        <w:t>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2.1.2. Оценку итогов работы руководителя Учреждения на основании отчета о выполнении целевых показателей эффективности и результативности за отчетный период осуществляет комиссия по оценке выполнения целевых показателей эффективности и результативности (далее – Комиссия). 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2.1.3. Оценка эффективности и результативности деятельности происходит на основании целевых показателей оценки эффективности и результативности деятельности руководителей Учреждений. 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2.2. Руководителю Учреждения могут устанавливаться иные стимулирующие выплаты: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единовременная премия за выполнение особо важных и сложных заданий;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- единовременная премия в связи </w:t>
      </w:r>
      <w:proofErr w:type="gramStart"/>
      <w:r w:rsidRPr="00556D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6DB1">
        <w:rPr>
          <w:rFonts w:ascii="Times New Roman" w:hAnsi="Times New Roman" w:cs="Times New Roman"/>
          <w:sz w:val="24"/>
          <w:szCs w:val="24"/>
        </w:rPr>
        <w:t>: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а) выходом на государственную пенсию;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б) юбилейными датами: 50-летием, 55-летием (для женщин), 60-летием со дня рождения (для мужчин);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в) профессиональными праздниками, установленными Правительством Российской Федерации. 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2.2.1. Единовременная премия за выполнение особо важных и сложных заданий производится при своевременном и качественном выполнении отдельных заданий или увеличении объема выполняемых работ, порученных конкр</w:t>
      </w:r>
      <w:r w:rsidR="00815C96" w:rsidRPr="00556DB1">
        <w:rPr>
          <w:rFonts w:ascii="Times New Roman" w:hAnsi="Times New Roman" w:cs="Times New Roman"/>
          <w:sz w:val="24"/>
          <w:szCs w:val="24"/>
        </w:rPr>
        <w:t>етному руководителю Учреждения У</w:t>
      </w:r>
      <w:r w:rsidRPr="00556DB1">
        <w:rPr>
          <w:rFonts w:ascii="Times New Roman" w:hAnsi="Times New Roman" w:cs="Times New Roman"/>
          <w:sz w:val="24"/>
          <w:szCs w:val="24"/>
        </w:rPr>
        <w:t xml:space="preserve">чредителем. 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2.2.2. Выплаты за выполнение особо важных и сложных заданий, в связи с выходом на государственную пенсию, к юбилейным датам рождения, в связи с профессиональными праздниками, установленными Правительством Российской Федерации, осуществляются на основании письменного обращения Учреждения при наличии экономии Фонда оплаты труда.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2.3. Премия по итогам работы и иные стимулирующие выплаты начисляются от должностного оклада.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7EE" w:rsidRPr="00556DB1" w:rsidRDefault="00BE17EE" w:rsidP="00BE17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3. Оценка выполнения целевых показателей руководителями муниципальных учреждений, размеры и порядок премирования руководителей Учреждений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Премирование руководителя Учреждения за отчетный период осуществляется в следующем порядке: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3.1. Комиссия на основе представленных отчетных форм осуществляет оценку степени выполнения руководителем Учреждения целевых показателей, определяет количество набранных руководителем </w:t>
      </w:r>
      <w:r w:rsidR="00674A8D" w:rsidRPr="00556DB1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56DB1">
        <w:rPr>
          <w:rFonts w:ascii="Times New Roman" w:hAnsi="Times New Roman" w:cs="Times New Roman"/>
          <w:sz w:val="24"/>
          <w:szCs w:val="24"/>
        </w:rPr>
        <w:t>баллов по каждому из целевых показателей, и общую сумму баллов</w:t>
      </w:r>
      <w:r w:rsidR="006A6051" w:rsidRPr="00556DB1">
        <w:rPr>
          <w:rFonts w:ascii="Times New Roman" w:hAnsi="Times New Roman" w:cs="Times New Roman"/>
          <w:sz w:val="24"/>
          <w:szCs w:val="24"/>
        </w:rPr>
        <w:t>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3.2. При сумме баллов, соответствующей максимальному выполнению всех целевых показателей эффективности и результативности деятельности руководителя Учреждения, размер премии руководителя Учреждения за отчетный период устанавливается в соответствии с действующим Порядком.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Премия по итогам работы выплачивается за фактически отработанное время в отчетном месяце (отчетном году) в пределах фонда оплаты труда соответствующего Учреждения.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3.3. При назначении Комиссией более низкой суммы баллов премия руководителя Учреждения снижается в тех же пропорциях.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3.4. При назначении руководителя Учреждения на должность в соответствующем отчетном периоде, премия начисляется за фактически отработанное время. 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lastRenderedPageBreak/>
        <w:t>3.5. Выплаты единовременной премии за выполнение особо важных и сложных заданий, единовременной премии в связи с выходом на государственную пенсию, юбилейными датами: 50-летием, 55-летием (для женщин), 60-летием со дня рождения (для мужчин), профессиональными праздниками, установленными Правительством Российской Федерации в соответствии с условиями трудового договора, производятся в размере до одного должностного оклада.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3.6. Премия руководителю Учреждения не начисляется в следующих случаях: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наложения дисциплинарного взыскания в виде замечания;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- совершения прогула, появления руководителя Учреждения на работе в состоянии алкогольного, наркотического или иного токсического опьянения, </w:t>
      </w:r>
      <w:proofErr w:type="gramStart"/>
      <w:r w:rsidRPr="00556DB1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Pr="00556DB1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- нанесения руководителем </w:t>
      </w:r>
      <w:r w:rsidR="00674A8D" w:rsidRPr="00556DB1">
        <w:rPr>
          <w:rFonts w:ascii="Times New Roman" w:hAnsi="Times New Roman" w:cs="Times New Roman"/>
          <w:sz w:val="24"/>
          <w:szCs w:val="24"/>
        </w:rPr>
        <w:t>Учреждения своим действием или бездействием</w:t>
      </w:r>
      <w:r w:rsidRPr="00556DB1">
        <w:rPr>
          <w:rFonts w:ascii="Times New Roman" w:hAnsi="Times New Roman" w:cs="Times New Roman"/>
          <w:sz w:val="24"/>
          <w:szCs w:val="24"/>
        </w:rPr>
        <w:t xml:space="preserve"> прямого материального ущерба Учреждению;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наличие зафиксированных несчастных случаев, травматизма в Учреждении;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наличие представления или наложение штрафа на руководителя Учреждения за неисполнение предписаний со стороны судебных, надзорных и контрольных органов;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наличие фактов неэффективного и нецелевого расходования бюджетных средств;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и другие нарушения действующего законодательства.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3.7. При не достижении целевых показателей эффективности и ре</w:t>
      </w:r>
      <w:r w:rsidR="006C773A" w:rsidRPr="00556DB1">
        <w:rPr>
          <w:rFonts w:ascii="Times New Roman" w:hAnsi="Times New Roman" w:cs="Times New Roman"/>
          <w:sz w:val="24"/>
          <w:szCs w:val="24"/>
        </w:rPr>
        <w:t>зультативности, по предложению К</w:t>
      </w:r>
      <w:r w:rsidRPr="00556DB1">
        <w:rPr>
          <w:rFonts w:ascii="Times New Roman" w:hAnsi="Times New Roman" w:cs="Times New Roman"/>
          <w:sz w:val="24"/>
          <w:szCs w:val="24"/>
        </w:rPr>
        <w:t>омиссии, не выплачивается: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- 15 % премии руководителя</w:t>
      </w:r>
      <w:r w:rsidR="006C773A" w:rsidRPr="00556DB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56DB1">
        <w:rPr>
          <w:rFonts w:ascii="Times New Roman" w:hAnsi="Times New Roman" w:cs="Times New Roman"/>
          <w:sz w:val="24"/>
          <w:szCs w:val="24"/>
        </w:rPr>
        <w:t>, установленной в порядке, определенном настоящим постановлением, - при невыполнении одного из целевых показателей эффективности и результативности;</w:t>
      </w:r>
    </w:p>
    <w:p w:rsidR="00BE17EE" w:rsidRPr="00556DB1" w:rsidRDefault="00BE17EE" w:rsidP="006C77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- 25 % премии руководителя</w:t>
      </w:r>
      <w:r w:rsidR="006C773A" w:rsidRPr="00556DB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56DB1">
        <w:rPr>
          <w:rFonts w:ascii="Times New Roman" w:hAnsi="Times New Roman" w:cs="Times New Roman"/>
          <w:sz w:val="24"/>
          <w:szCs w:val="24"/>
        </w:rPr>
        <w:t>, установленной в порядке, определенномнастоящим постановлением,- при не выполнении двух и более показателей;</w:t>
      </w:r>
    </w:p>
    <w:p w:rsidR="00BE17EE" w:rsidRPr="00556DB1" w:rsidRDefault="00BE17EE" w:rsidP="00BE1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3.8. При увольнении руководителя Учреждения по уважительной причине до истечения отчетного периода, за который осуществляется премирование, или назначении на должность в соответствующем отчетном периоде, премия начисляется за фактически отработанное время.</w:t>
      </w:r>
    </w:p>
    <w:p w:rsidR="00BE17EE" w:rsidRPr="00556DB1" w:rsidRDefault="00BE17EE" w:rsidP="00DD4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7EE" w:rsidRPr="00556DB1" w:rsidRDefault="00BE17EE" w:rsidP="00DD4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5104" w:rsidRPr="00556DB1" w:rsidRDefault="00345104" w:rsidP="00DD4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5104" w:rsidRPr="00556DB1" w:rsidRDefault="00345104" w:rsidP="00DD4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4647" w:rsidRPr="00556DB1" w:rsidRDefault="00DD4647" w:rsidP="00DD4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4647" w:rsidRPr="00556DB1" w:rsidRDefault="00DD4647" w:rsidP="00DD4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4647" w:rsidRPr="00556DB1" w:rsidRDefault="00DD4647" w:rsidP="00DD4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796C" w:rsidRPr="00556DB1" w:rsidRDefault="0056796C" w:rsidP="00DD4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A25" w:rsidRPr="00556DB1" w:rsidRDefault="00791A25" w:rsidP="00DD4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A25" w:rsidRPr="00556DB1" w:rsidRDefault="00791A25" w:rsidP="00DD4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796C" w:rsidRPr="00556DB1" w:rsidRDefault="0056796C" w:rsidP="00DD4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35D3A" w:rsidRPr="00556DB1" w:rsidTr="00791A25">
        <w:tc>
          <w:tcPr>
            <w:tcW w:w="4785" w:type="dxa"/>
          </w:tcPr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4303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3A" w:rsidRPr="00556DB1" w:rsidRDefault="00335D3A" w:rsidP="00791A2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56DB1">
              <w:rPr>
                <w:rFonts w:ascii="Times New Roman" w:hAnsi="Times New Roman" w:cs="Times New Roman"/>
              </w:rPr>
              <w:lastRenderedPageBreak/>
              <w:t xml:space="preserve">Приложение № 3 </w:t>
            </w:r>
          </w:p>
          <w:p w:rsidR="004303A9" w:rsidRDefault="00335D3A" w:rsidP="00F1236C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56DB1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4303A9" w:rsidRDefault="004303A9" w:rsidP="00F1236C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303A9">
              <w:rPr>
                <w:rFonts w:ascii="Times New Roman" w:hAnsi="Times New Roman" w:cs="Times New Roman"/>
              </w:rPr>
              <w:t xml:space="preserve">Ореховского </w:t>
            </w:r>
            <w:r w:rsidR="00335D3A" w:rsidRPr="00556DB1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F1236C" w:rsidRPr="00556DB1" w:rsidRDefault="00335D3A" w:rsidP="00F1236C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56DB1">
              <w:rPr>
                <w:rFonts w:ascii="Times New Roman" w:hAnsi="Times New Roman" w:cs="Times New Roman"/>
              </w:rPr>
              <w:t xml:space="preserve">от </w:t>
            </w:r>
            <w:r w:rsidR="00F1236C" w:rsidRPr="00556DB1">
              <w:rPr>
                <w:rFonts w:ascii="Times New Roman" w:hAnsi="Times New Roman" w:cs="Times New Roman"/>
              </w:rPr>
              <w:t>2</w:t>
            </w:r>
            <w:r w:rsidR="004303A9">
              <w:rPr>
                <w:rFonts w:ascii="Times New Roman" w:hAnsi="Times New Roman" w:cs="Times New Roman"/>
              </w:rPr>
              <w:t>7</w:t>
            </w:r>
            <w:r w:rsidR="00F1236C" w:rsidRPr="00556DB1">
              <w:rPr>
                <w:rFonts w:ascii="Times New Roman" w:hAnsi="Times New Roman" w:cs="Times New Roman"/>
              </w:rPr>
              <w:t>.1</w:t>
            </w:r>
            <w:r w:rsidR="004303A9">
              <w:rPr>
                <w:rFonts w:ascii="Times New Roman" w:hAnsi="Times New Roman" w:cs="Times New Roman"/>
              </w:rPr>
              <w:t>2</w:t>
            </w:r>
            <w:r w:rsidR="00F1236C" w:rsidRPr="00556DB1">
              <w:rPr>
                <w:rFonts w:ascii="Times New Roman" w:hAnsi="Times New Roman" w:cs="Times New Roman"/>
              </w:rPr>
              <w:t>.</w:t>
            </w:r>
            <w:r w:rsidRPr="00556DB1">
              <w:rPr>
                <w:rFonts w:ascii="Times New Roman" w:hAnsi="Times New Roman" w:cs="Times New Roman"/>
              </w:rPr>
              <w:t>202</w:t>
            </w:r>
            <w:r w:rsidR="004A430B">
              <w:rPr>
                <w:rFonts w:ascii="Times New Roman" w:hAnsi="Times New Roman" w:cs="Times New Roman"/>
              </w:rPr>
              <w:t>3</w:t>
            </w:r>
            <w:r w:rsidRPr="00556DB1">
              <w:rPr>
                <w:rFonts w:ascii="Times New Roman" w:hAnsi="Times New Roman" w:cs="Times New Roman"/>
              </w:rPr>
              <w:t xml:space="preserve"> г. № </w:t>
            </w:r>
            <w:r w:rsidR="004303A9">
              <w:rPr>
                <w:rFonts w:ascii="Times New Roman" w:hAnsi="Times New Roman" w:cs="Times New Roman"/>
              </w:rPr>
              <w:t>74</w:t>
            </w:r>
          </w:p>
          <w:p w:rsidR="00335D3A" w:rsidRPr="00556DB1" w:rsidRDefault="00335D3A" w:rsidP="00F123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158" w:rsidRPr="00556DB1" w:rsidRDefault="00691158" w:rsidP="00C13E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EED" w:rsidRPr="00556DB1" w:rsidRDefault="00C13EED" w:rsidP="00C13E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13EED" w:rsidRPr="00556DB1" w:rsidRDefault="00C13EED" w:rsidP="00C13E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 xml:space="preserve">о порядке, сроках и форме предоставления руководителями муниципальных казенных учреждений культуры, подведомственных администрации </w:t>
      </w:r>
      <w:r w:rsidR="004303A9" w:rsidRPr="00930B8C">
        <w:rPr>
          <w:rFonts w:ascii="Times New Roman" w:hAnsi="Times New Roman" w:cs="Times New Roman"/>
          <w:b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b/>
          <w:sz w:val="24"/>
          <w:szCs w:val="24"/>
        </w:rPr>
        <w:t>сельского поселения, отчетности о выполнении целевых показателей эффективности деятельности</w:t>
      </w:r>
    </w:p>
    <w:p w:rsidR="00C13EED" w:rsidRPr="00556DB1" w:rsidRDefault="00C13EED" w:rsidP="00C13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EED" w:rsidRPr="00556DB1" w:rsidRDefault="00C13EED" w:rsidP="00C13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порядок, сроки и форму предоставления руководителями муниципальных казенных учреждений культуры, подведомственных администрации 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сельского поселения, отчетности о выполнении целевых показателей эффективности деятельности (далее – Положение).</w:t>
      </w:r>
    </w:p>
    <w:p w:rsidR="00C13EED" w:rsidRPr="00556DB1" w:rsidRDefault="00C13EED" w:rsidP="00C13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2. Отчетность муниципальных казенных учреждений культуры, подведомственных администрации 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Учреждения), представляется руководителями Учреждений в администрацию 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сельского поселения (далее – Учредитель) за отчетный период (квартал, год).</w:t>
      </w:r>
    </w:p>
    <w:p w:rsidR="00780BE9" w:rsidRPr="00556DB1" w:rsidRDefault="00C13EED" w:rsidP="00780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3. </w:t>
      </w:r>
      <w:r w:rsidR="00B73C8E" w:rsidRPr="00556DB1">
        <w:rPr>
          <w:rFonts w:ascii="Times New Roman" w:hAnsi="Times New Roman" w:cs="Times New Roman"/>
          <w:sz w:val="24"/>
          <w:szCs w:val="24"/>
        </w:rPr>
        <w:t>Отчет о выполнении целевых показателей эффективности и результативности деятельности руководителя Учреждения (далее – отчет руководителя Учреждения)</w:t>
      </w:r>
      <w:r w:rsidR="00780BE9" w:rsidRPr="00556DB1">
        <w:rPr>
          <w:rFonts w:ascii="Times New Roman" w:hAnsi="Times New Roman" w:cs="Times New Roman"/>
          <w:sz w:val="24"/>
          <w:szCs w:val="24"/>
        </w:rPr>
        <w:t xml:space="preserve"> за отчетный период представляется в срок:</w:t>
      </w:r>
    </w:p>
    <w:p w:rsidR="00780BE9" w:rsidRPr="00556DB1" w:rsidRDefault="00780BE9" w:rsidP="00780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при премировании за месяц - до 28 числа текущего месяца;</w:t>
      </w:r>
    </w:p>
    <w:p w:rsidR="00780BE9" w:rsidRPr="00556DB1" w:rsidRDefault="00780BE9" w:rsidP="00780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при премировании за декабрь не позднее 20 декабря текущего года,</w:t>
      </w:r>
    </w:p>
    <w:p w:rsidR="00C13EED" w:rsidRPr="00556DB1" w:rsidRDefault="00780BE9" w:rsidP="00780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при премировании за год, не позднее 23 декабря текущего года.</w:t>
      </w:r>
    </w:p>
    <w:p w:rsidR="00B73C8E" w:rsidRPr="00556DB1" w:rsidRDefault="00C13EED" w:rsidP="00B7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4. </w:t>
      </w:r>
      <w:r w:rsidR="00B73C8E" w:rsidRPr="00556DB1">
        <w:rPr>
          <w:rFonts w:ascii="Times New Roman" w:hAnsi="Times New Roman" w:cs="Times New Roman"/>
          <w:sz w:val="24"/>
          <w:szCs w:val="24"/>
        </w:rPr>
        <w:t>Отчет руководителя Учреждения состоит из 3 разделов:</w:t>
      </w:r>
    </w:p>
    <w:p w:rsidR="00B73C8E" w:rsidRPr="00556DB1" w:rsidRDefault="00B73C8E" w:rsidP="00B7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отчета о выполнении целевых показателей эффективности основной деятельности Учреждения;</w:t>
      </w:r>
    </w:p>
    <w:p w:rsidR="00B73C8E" w:rsidRPr="00556DB1" w:rsidRDefault="00B73C8E" w:rsidP="00B7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отчета о выполнении целевых показателей эффективности финансово-</w:t>
      </w:r>
    </w:p>
    <w:p w:rsidR="00B73C8E" w:rsidRPr="00556DB1" w:rsidRDefault="00B73C8E" w:rsidP="00B7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экономической деятельности и исполнительской дисциплины Учреждения;</w:t>
      </w:r>
    </w:p>
    <w:p w:rsidR="00C13EED" w:rsidRPr="00556DB1" w:rsidRDefault="00B73C8E" w:rsidP="00B7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отчета о выполнении целевых показателей по деятельности Учреждения, направленной на работу с кадрами.</w:t>
      </w:r>
      <w:r w:rsidR="00C13EED" w:rsidRPr="00556DB1">
        <w:rPr>
          <w:rFonts w:ascii="Times New Roman" w:hAnsi="Times New Roman" w:cs="Times New Roman"/>
          <w:sz w:val="24"/>
          <w:szCs w:val="24"/>
        </w:rPr>
        <w:t>5. Отчетность предоставляется Учредителю согласно приложению к настоящему Положению.</w:t>
      </w:r>
    </w:p>
    <w:p w:rsidR="00C77403" w:rsidRPr="00556DB1" w:rsidRDefault="00C77403" w:rsidP="00B7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5. Отчет руководителя Учреждения представляется Учредителю на бланке Учреждения в установленной форме (Приложение № 1).</w:t>
      </w:r>
    </w:p>
    <w:p w:rsidR="00C13EED" w:rsidRPr="00556DB1" w:rsidRDefault="00C13EED" w:rsidP="00C13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6. Прием отчетов осуществляют члены комиссии по оценке </w:t>
      </w:r>
      <w:proofErr w:type="gramStart"/>
      <w:r w:rsidRPr="00556DB1">
        <w:rPr>
          <w:rFonts w:ascii="Times New Roman" w:hAnsi="Times New Roman" w:cs="Times New Roman"/>
          <w:sz w:val="24"/>
          <w:szCs w:val="24"/>
        </w:rPr>
        <w:t>выполнения целевых показателей эффективности деятельности муниципальных казенных учреждений</w:t>
      </w:r>
      <w:proofErr w:type="gramEnd"/>
      <w:r w:rsidRPr="00556DB1">
        <w:rPr>
          <w:rFonts w:ascii="Times New Roman" w:hAnsi="Times New Roman" w:cs="Times New Roman"/>
          <w:sz w:val="24"/>
          <w:szCs w:val="24"/>
        </w:rPr>
        <w:t xml:space="preserve"> культуры, подведомственных администрации 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сельского поселения, и их руководителей (далее – Комиссия).</w:t>
      </w:r>
    </w:p>
    <w:p w:rsidR="006E7994" w:rsidRPr="00556DB1" w:rsidRDefault="006E7994" w:rsidP="00C13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7. Комиссия осуществляет следующие функции:</w:t>
      </w:r>
    </w:p>
    <w:p w:rsidR="006E7994" w:rsidRPr="00556DB1" w:rsidRDefault="006E7994" w:rsidP="006E7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рассматривает представленные отчеты руководителей Учреждений;</w:t>
      </w:r>
    </w:p>
    <w:p w:rsidR="006E7994" w:rsidRPr="00556DB1" w:rsidRDefault="006E7994" w:rsidP="006E7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- оценивает объем выполнения целевых показателей эффективности и результативности деятельности руководителями Учреждений за отчетный период на основании представленных документов, в соответствии с критериями оценки эффективности и результативности деятельности руководителя Учреждения, находящегося в ведении администрации 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сельского поселения, установленными настоящим Порядком;</w:t>
      </w:r>
    </w:p>
    <w:p w:rsidR="006E7994" w:rsidRPr="00556DB1" w:rsidRDefault="006E7994" w:rsidP="006E7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устанавливает общую сумму набранных руководителем Учреждения баллов;</w:t>
      </w:r>
    </w:p>
    <w:p w:rsidR="006E7994" w:rsidRPr="00556DB1" w:rsidRDefault="006E7994" w:rsidP="006E7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готовит проект протокола решения Комиссии о премировании;</w:t>
      </w:r>
    </w:p>
    <w:p w:rsidR="006E7994" w:rsidRPr="00556DB1" w:rsidRDefault="006E7994" w:rsidP="006E7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направ</w:t>
      </w:r>
      <w:r w:rsidR="004303A9">
        <w:rPr>
          <w:rFonts w:ascii="Times New Roman" w:hAnsi="Times New Roman" w:cs="Times New Roman"/>
          <w:sz w:val="24"/>
          <w:szCs w:val="24"/>
        </w:rPr>
        <w:t>ляет проект Протокола главе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 Ореховского </w:t>
      </w:r>
      <w:r w:rsidRPr="00556DB1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91158" w:rsidRPr="00556DB1" w:rsidRDefault="00691158" w:rsidP="00C13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8. Отчет руководителя Учреждения должен быть представлен</w:t>
      </w:r>
      <w:r w:rsidR="00C13EED" w:rsidRPr="00556DB1">
        <w:rPr>
          <w:rFonts w:ascii="Times New Roman" w:hAnsi="Times New Roman" w:cs="Times New Roman"/>
          <w:sz w:val="24"/>
          <w:szCs w:val="24"/>
        </w:rPr>
        <w:t xml:space="preserve"> в Комиссию </w:t>
      </w:r>
      <w:r w:rsidRPr="00556DB1">
        <w:rPr>
          <w:rFonts w:ascii="Times New Roman" w:hAnsi="Times New Roman" w:cs="Times New Roman"/>
          <w:sz w:val="24"/>
          <w:szCs w:val="24"/>
        </w:rPr>
        <w:t>в электронном виде и на бумажном носителе</w:t>
      </w:r>
      <w:r w:rsidR="00C13EED" w:rsidRPr="00556D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EED" w:rsidRPr="00556DB1" w:rsidRDefault="00691158" w:rsidP="00C13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9. </w:t>
      </w:r>
      <w:r w:rsidR="00C13EED" w:rsidRPr="00556DB1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556DB1">
        <w:rPr>
          <w:rFonts w:ascii="Times New Roman" w:hAnsi="Times New Roman" w:cs="Times New Roman"/>
          <w:sz w:val="24"/>
          <w:szCs w:val="24"/>
        </w:rPr>
        <w:t>руководителя Учреждения</w:t>
      </w:r>
      <w:r w:rsidR="00C13EED" w:rsidRPr="00556DB1">
        <w:rPr>
          <w:rFonts w:ascii="Times New Roman" w:hAnsi="Times New Roman" w:cs="Times New Roman"/>
          <w:sz w:val="24"/>
          <w:szCs w:val="24"/>
        </w:rPr>
        <w:t xml:space="preserve"> подписывается руководителем</w:t>
      </w:r>
      <w:r w:rsidR="007D7F05" w:rsidRPr="00556DB1">
        <w:rPr>
          <w:rFonts w:ascii="Times New Roman" w:hAnsi="Times New Roman" w:cs="Times New Roman"/>
          <w:sz w:val="24"/>
          <w:szCs w:val="24"/>
        </w:rPr>
        <w:t xml:space="preserve"> и главным бухгалтером</w:t>
      </w:r>
      <w:r w:rsidR="00C13EED" w:rsidRPr="00556DB1">
        <w:rPr>
          <w:rFonts w:ascii="Times New Roman" w:hAnsi="Times New Roman" w:cs="Times New Roman"/>
          <w:sz w:val="24"/>
          <w:szCs w:val="24"/>
        </w:rPr>
        <w:t xml:space="preserve"> Учреждения и скрепляется печатью.</w:t>
      </w:r>
    </w:p>
    <w:p w:rsidR="006A7C4E" w:rsidRPr="00556DB1" w:rsidRDefault="006A7C4E" w:rsidP="00B227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158" w:rsidRPr="00556DB1" w:rsidRDefault="00691158" w:rsidP="00B227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91158" w:rsidRPr="00556DB1" w:rsidTr="00791A25">
        <w:tc>
          <w:tcPr>
            <w:tcW w:w="4785" w:type="dxa"/>
          </w:tcPr>
          <w:p w:rsidR="00F1236C" w:rsidRPr="00556DB1" w:rsidRDefault="00F1236C" w:rsidP="004303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58" w:rsidRPr="00556DB1" w:rsidRDefault="00691158" w:rsidP="00791A2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56DB1">
              <w:rPr>
                <w:rFonts w:ascii="Times New Roman" w:hAnsi="Times New Roman" w:cs="Times New Roman"/>
              </w:rPr>
              <w:t xml:space="preserve">Приложение № 1 </w:t>
            </w:r>
          </w:p>
          <w:p w:rsidR="00691158" w:rsidRPr="00556DB1" w:rsidRDefault="004303A9" w:rsidP="00791A2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91158" w:rsidRPr="00556DB1">
              <w:rPr>
                <w:rFonts w:ascii="Times New Roman" w:hAnsi="Times New Roman" w:cs="Times New Roman"/>
              </w:rPr>
              <w:t xml:space="preserve"> Положению о порядке, сроках и форме предоставления руководителями муниципальных казенных учреждений культуры, подведомственных администрации Калтукского сельского поселения, отчетности о выполнении целевых показателей эффективности деятельности</w:t>
            </w:r>
          </w:p>
          <w:p w:rsidR="00691158" w:rsidRPr="00556DB1" w:rsidRDefault="00691158" w:rsidP="004303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</w:rPr>
              <w:t xml:space="preserve">от </w:t>
            </w:r>
            <w:r w:rsidR="00F1236C" w:rsidRPr="00556DB1">
              <w:rPr>
                <w:rFonts w:ascii="Times New Roman" w:hAnsi="Times New Roman" w:cs="Times New Roman"/>
              </w:rPr>
              <w:t>2</w:t>
            </w:r>
            <w:r w:rsidR="004303A9">
              <w:rPr>
                <w:rFonts w:ascii="Times New Roman" w:hAnsi="Times New Roman" w:cs="Times New Roman"/>
              </w:rPr>
              <w:t>7</w:t>
            </w:r>
            <w:r w:rsidR="00F1236C" w:rsidRPr="00556DB1">
              <w:rPr>
                <w:rFonts w:ascii="Times New Roman" w:hAnsi="Times New Roman" w:cs="Times New Roman"/>
              </w:rPr>
              <w:t>.1</w:t>
            </w:r>
            <w:r w:rsidR="004303A9">
              <w:rPr>
                <w:rFonts w:ascii="Times New Roman" w:hAnsi="Times New Roman" w:cs="Times New Roman"/>
              </w:rPr>
              <w:t>2</w:t>
            </w:r>
            <w:r w:rsidR="00F1236C" w:rsidRPr="00556DB1">
              <w:rPr>
                <w:rFonts w:ascii="Times New Roman" w:hAnsi="Times New Roman" w:cs="Times New Roman"/>
              </w:rPr>
              <w:t>.202</w:t>
            </w:r>
            <w:r w:rsidR="004303A9">
              <w:rPr>
                <w:rFonts w:ascii="Times New Roman" w:hAnsi="Times New Roman" w:cs="Times New Roman"/>
              </w:rPr>
              <w:t>3</w:t>
            </w:r>
            <w:r w:rsidR="00F1236C" w:rsidRPr="00556DB1">
              <w:rPr>
                <w:rFonts w:ascii="Times New Roman" w:hAnsi="Times New Roman" w:cs="Times New Roman"/>
              </w:rPr>
              <w:t>г.</w:t>
            </w:r>
            <w:r w:rsidRPr="00556DB1">
              <w:rPr>
                <w:rFonts w:ascii="Times New Roman" w:hAnsi="Times New Roman" w:cs="Times New Roman"/>
              </w:rPr>
              <w:t xml:space="preserve"> № </w:t>
            </w:r>
            <w:r w:rsidR="004303A9">
              <w:rPr>
                <w:rFonts w:ascii="Times New Roman" w:hAnsi="Times New Roman" w:cs="Times New Roman"/>
              </w:rPr>
              <w:t>74</w:t>
            </w:r>
          </w:p>
        </w:tc>
      </w:tr>
    </w:tbl>
    <w:p w:rsidR="00691158" w:rsidRPr="00556DB1" w:rsidRDefault="00691158" w:rsidP="004303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158" w:rsidRPr="00556DB1" w:rsidRDefault="00691158" w:rsidP="006911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(на Бланке Учреждения)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B1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B1">
        <w:rPr>
          <w:rFonts w:ascii="Times New Roman" w:hAnsi="Times New Roman" w:cs="Times New Roman"/>
          <w:b/>
          <w:bCs/>
          <w:sz w:val="24"/>
          <w:szCs w:val="24"/>
        </w:rPr>
        <w:t>от «___» __________ 20__ г.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B1">
        <w:rPr>
          <w:rFonts w:ascii="Times New Roman" w:hAnsi="Times New Roman" w:cs="Times New Roman"/>
          <w:b/>
          <w:bCs/>
          <w:sz w:val="24"/>
          <w:szCs w:val="24"/>
        </w:rPr>
        <w:t>О выполнении целевых показателей эффективности и результативности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B1">
        <w:rPr>
          <w:rFonts w:ascii="Times New Roman" w:hAnsi="Times New Roman" w:cs="Times New Roman"/>
          <w:b/>
          <w:bCs/>
          <w:sz w:val="24"/>
          <w:szCs w:val="24"/>
        </w:rPr>
        <w:t>деятельности руководителя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(Полное наименование Учреждения)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за 20__ г.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B1">
        <w:rPr>
          <w:rFonts w:ascii="Times New Roman" w:hAnsi="Times New Roman" w:cs="Times New Roman"/>
          <w:b/>
          <w:bCs/>
          <w:sz w:val="24"/>
          <w:szCs w:val="24"/>
        </w:rPr>
        <w:t>1. Основная деятельность учреждения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1.1. Выполнение муниципального задания (исполнение плановых назначений сметы – казенное учреждение) за год</w:t>
      </w:r>
    </w:p>
    <w:p w:rsidR="00691158" w:rsidRPr="00556DB1" w:rsidRDefault="00691158" w:rsidP="00691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(копия отчета о выполнении муниципального задания прилагается).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1.1.1. Выполнение плана мероприятий за месяц __________________________________________________________________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(копия отчета о выполнении плана мероприятий).</w:t>
      </w:r>
    </w:p>
    <w:p w:rsidR="00691158" w:rsidRPr="00556DB1" w:rsidRDefault="00691158" w:rsidP="00930B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1.2. Соблюдение установленной учредителем доли оплаты труда работников административно - управленческого персонала в фонде оплаты труда учреждения до 40 % (указать процент)____________________________</w:t>
      </w:r>
      <w:r w:rsidR="00930B8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91158" w:rsidRPr="00556DB1" w:rsidRDefault="00691158" w:rsidP="00930B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1.3 Соблюдение сроков ответов на запросы Учредителя, вышестоящих инстанций, юридических лиц и на обращения граждан __________________</w:t>
      </w:r>
      <w:r w:rsidR="00930B8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1158" w:rsidRPr="00556DB1" w:rsidRDefault="00691158" w:rsidP="00691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19"/>
        <w:gridCol w:w="1822"/>
        <w:gridCol w:w="1547"/>
        <w:gridCol w:w="1582"/>
        <w:gridCol w:w="2151"/>
        <w:gridCol w:w="1716"/>
      </w:tblGrid>
      <w:tr w:rsidR="00691158" w:rsidRPr="00556DB1" w:rsidTr="00791A25"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направившего запрос, ФИО гражданина, направившего обращение</w:t>
            </w: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</w:t>
            </w: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запроса, обращения</w:t>
            </w: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Срок ответа, установленного в запросе, согласно законодательству</w:t>
            </w:r>
          </w:p>
        </w:tc>
        <w:tc>
          <w:tcPr>
            <w:tcW w:w="1596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направления ответа Учреждением</w:t>
            </w:r>
          </w:p>
        </w:tc>
      </w:tr>
      <w:tr w:rsidR="00691158" w:rsidRPr="00556DB1" w:rsidTr="00791A25"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1158" w:rsidRPr="00556DB1" w:rsidTr="00791A25"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58" w:rsidRPr="00556DB1" w:rsidTr="00791A25"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91158" w:rsidRPr="00556DB1" w:rsidRDefault="00691158" w:rsidP="00791A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1158" w:rsidRPr="00556DB1" w:rsidRDefault="00691158" w:rsidP="00691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1.4. Удовлетворенность качеством предоставления муниципальных услуг получателями услуг, наличие замечаний к качеству оказания муниципальных услуг со стороны администрации </w:t>
      </w:r>
      <w:r w:rsidR="00930B8C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сельского поселения (наличие/отсутствие жалоб; при наличии жалоб – их общее количество и количество обоснованных жалоб) _________________________</w:t>
      </w:r>
    </w:p>
    <w:p w:rsidR="00691158" w:rsidRPr="00556DB1" w:rsidRDefault="00691158" w:rsidP="00691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1.5. Размещение информации об учреждении в соответствии с установленными показателями на официальном сайте в информационно-телекоммуникационной сети </w:t>
      </w:r>
      <w:r w:rsidRPr="00556DB1">
        <w:rPr>
          <w:rFonts w:ascii="Times New Roman" w:hAnsi="Times New Roman" w:cs="Times New Roman"/>
          <w:sz w:val="24"/>
          <w:szCs w:val="24"/>
        </w:rPr>
        <w:lastRenderedPageBreak/>
        <w:t>«Интернет». Проведение информационно-разъяснительной работы, популяризация деятельности Учреждения (Популяризация деятельности Учреждения: наличие сайта учреждения в сети Интернет). Своевременное размещение на сайте информации о перечне предоставляемых услуг, в том числе на платной основе, о действующих нормативно-правовых актах законодательства Российской Федерации и локальных актов Учреждения, перечня проводимых мероприятий, другой информации__________________________________________</w:t>
      </w:r>
      <w:r w:rsidR="00930B8C">
        <w:rPr>
          <w:rFonts w:ascii="Times New Roman" w:hAnsi="Times New Roman" w:cs="Times New Roman"/>
          <w:sz w:val="24"/>
          <w:szCs w:val="24"/>
        </w:rPr>
        <w:t>____________________________</w:t>
      </w:r>
      <w:r w:rsidRPr="00556DB1">
        <w:rPr>
          <w:rFonts w:ascii="Times New Roman" w:hAnsi="Times New Roman" w:cs="Times New Roman"/>
          <w:sz w:val="24"/>
          <w:szCs w:val="24"/>
        </w:rPr>
        <w:t>_.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158" w:rsidRPr="00556DB1" w:rsidRDefault="00691158" w:rsidP="006911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2. Финансово-экономическая и исполнительская дисциплина Учреждения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2.1. Своевременное представление статистической, бухгалтерской и иной отчетности:</w:t>
      </w:r>
    </w:p>
    <w:p w:rsidR="00691158" w:rsidRPr="00556DB1" w:rsidRDefault="00691158" w:rsidP="004303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Наличие замечаний по соблюдению сроков и порядка представления статистической, бухгалтерской и иной о</w:t>
      </w:r>
      <w:r w:rsidR="004303A9">
        <w:rPr>
          <w:rFonts w:ascii="Times New Roman" w:hAnsi="Times New Roman" w:cs="Times New Roman"/>
          <w:sz w:val="24"/>
          <w:szCs w:val="24"/>
        </w:rPr>
        <w:t>тчетности ____________________________________________________</w:t>
      </w:r>
      <w:r w:rsidRPr="00556DB1">
        <w:rPr>
          <w:rFonts w:ascii="Times New Roman" w:hAnsi="Times New Roman" w:cs="Times New Roman"/>
          <w:sz w:val="24"/>
          <w:szCs w:val="24"/>
        </w:rPr>
        <w:t>.</w:t>
      </w:r>
    </w:p>
    <w:p w:rsidR="00691158" w:rsidRPr="00556DB1" w:rsidRDefault="00691158" w:rsidP="004303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2.2. Уровень доходов, поступающих от платных услуг (повысился, не изменился, снизился, причины снижения) _____________________________</w:t>
      </w:r>
      <w:r w:rsidR="004303A9">
        <w:rPr>
          <w:rFonts w:ascii="Times New Roman" w:hAnsi="Times New Roman" w:cs="Times New Roman"/>
          <w:sz w:val="24"/>
          <w:szCs w:val="24"/>
        </w:rPr>
        <w:t>__________________________</w:t>
      </w:r>
      <w:r w:rsidRPr="00556DB1">
        <w:rPr>
          <w:rFonts w:ascii="Times New Roman" w:hAnsi="Times New Roman" w:cs="Times New Roman"/>
          <w:sz w:val="24"/>
          <w:szCs w:val="24"/>
        </w:rPr>
        <w:t>.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2.3. Отношение объема средств от приносящей доход деятельности, полученных Учреждением за отчетный период, к сумме средств (за отчетный период) в рамках финансирования учредителем основной деятельности (показатель, причина перевыполнения / недобора) _____________________-____________.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2.4. Эффективность планирования размещения заказов (своевременное размещение заказов на порталах ЕИС и ЕАСУЗ, внесение изменений в позиции плана – графика, плана закупок, исполнение контрактов).</w:t>
      </w:r>
    </w:p>
    <w:p w:rsidR="00691158" w:rsidRPr="00556DB1" w:rsidRDefault="00691158" w:rsidP="00691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1158" w:rsidRPr="00556DB1" w:rsidRDefault="00691158" w:rsidP="004303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2.5. Своевременная обработка и представление в бухгалтерию Учреждения документации о приемке выполненных работ, услуг, в соответствии с заключенными контрактами (наличие/отсутствие) просроченной кредиторской задолженности____________________________</w:t>
      </w:r>
      <w:r w:rsidR="004303A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556DB1">
        <w:rPr>
          <w:rFonts w:ascii="Times New Roman" w:hAnsi="Times New Roman" w:cs="Times New Roman"/>
          <w:sz w:val="24"/>
          <w:szCs w:val="24"/>
        </w:rPr>
        <w:t>.</w:t>
      </w:r>
    </w:p>
    <w:p w:rsidR="00691158" w:rsidRPr="00556DB1" w:rsidRDefault="00691158" w:rsidP="00691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3. Деятельность учреждения, направленная на работу с кадрами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3.1. Укомплектованность Учреждения работниками основного персонала (процентов от штатного расписания) ________________________</w:t>
      </w:r>
      <w:r w:rsidR="004303A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556DB1">
        <w:rPr>
          <w:rFonts w:ascii="Times New Roman" w:hAnsi="Times New Roman" w:cs="Times New Roman"/>
          <w:sz w:val="24"/>
          <w:szCs w:val="24"/>
        </w:rPr>
        <w:t>.</w:t>
      </w:r>
    </w:p>
    <w:p w:rsidR="00691158" w:rsidRPr="00556DB1" w:rsidRDefault="00691158" w:rsidP="004303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3.2. Рост уровня профессиональной подготовки, категории и квалификации специалистов, тренеров, педагогов (своевременность/несвоевременность повышения категории и квалификации)</w:t>
      </w:r>
      <w:r w:rsidR="004303A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556DB1">
        <w:rPr>
          <w:rFonts w:ascii="Times New Roman" w:hAnsi="Times New Roman" w:cs="Times New Roman"/>
          <w:sz w:val="24"/>
          <w:szCs w:val="24"/>
        </w:rPr>
        <w:t>.</w:t>
      </w:r>
    </w:p>
    <w:p w:rsidR="00691158" w:rsidRPr="00556DB1" w:rsidRDefault="00691158" w:rsidP="00691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3.3.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</w:t>
      </w:r>
      <w:r w:rsidR="004303A9">
        <w:rPr>
          <w:rFonts w:ascii="Times New Roman" w:hAnsi="Times New Roman" w:cs="Times New Roman"/>
          <w:sz w:val="24"/>
          <w:szCs w:val="24"/>
        </w:rPr>
        <w:t>Приморском крае</w:t>
      </w:r>
      <w:r w:rsidRPr="00556DB1">
        <w:rPr>
          <w:rFonts w:ascii="Times New Roman" w:hAnsi="Times New Roman" w:cs="Times New Roman"/>
          <w:sz w:val="24"/>
          <w:szCs w:val="24"/>
        </w:rPr>
        <w:t xml:space="preserve"> (в случае их установления) ____________________________</w:t>
      </w:r>
      <w:r w:rsidR="004303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56DB1">
        <w:rPr>
          <w:rFonts w:ascii="Times New Roman" w:hAnsi="Times New Roman" w:cs="Times New Roman"/>
          <w:sz w:val="24"/>
          <w:szCs w:val="24"/>
        </w:rPr>
        <w:t>.</w:t>
      </w:r>
    </w:p>
    <w:p w:rsidR="00691158" w:rsidRPr="00556DB1" w:rsidRDefault="00691158" w:rsidP="00691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91158" w:rsidRPr="00556DB1" w:rsidTr="00791A25">
        <w:tc>
          <w:tcPr>
            <w:tcW w:w="3190" w:type="dxa"/>
          </w:tcPr>
          <w:p w:rsidR="00691158" w:rsidRPr="00556DB1" w:rsidRDefault="00691158" w:rsidP="00791A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Учреждения (должность)</w:t>
            </w:r>
          </w:p>
        </w:tc>
        <w:tc>
          <w:tcPr>
            <w:tcW w:w="3190" w:type="dxa"/>
          </w:tcPr>
          <w:p w:rsidR="00691158" w:rsidRPr="00556DB1" w:rsidRDefault="00691158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58" w:rsidRPr="00556DB1" w:rsidRDefault="00691158" w:rsidP="0079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691158" w:rsidRPr="00556DB1" w:rsidRDefault="00691158" w:rsidP="0079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3191" w:type="dxa"/>
          </w:tcPr>
          <w:p w:rsidR="00691158" w:rsidRPr="00556DB1" w:rsidRDefault="00691158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58" w:rsidRPr="00556DB1" w:rsidRDefault="00691158" w:rsidP="0079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91158" w:rsidRPr="00556DB1" w:rsidRDefault="00691158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   (расшифровка подписи)</w:t>
            </w:r>
          </w:p>
        </w:tc>
      </w:tr>
      <w:tr w:rsidR="00691158" w:rsidRPr="00556DB1" w:rsidTr="00791A25">
        <w:trPr>
          <w:trHeight w:val="695"/>
        </w:trPr>
        <w:tc>
          <w:tcPr>
            <w:tcW w:w="3190" w:type="dxa"/>
          </w:tcPr>
          <w:p w:rsidR="00691158" w:rsidRPr="00556DB1" w:rsidRDefault="00691158" w:rsidP="00791A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158" w:rsidRPr="00556DB1" w:rsidRDefault="00691158" w:rsidP="00791A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 Учреждения</w:t>
            </w:r>
          </w:p>
        </w:tc>
        <w:tc>
          <w:tcPr>
            <w:tcW w:w="3190" w:type="dxa"/>
          </w:tcPr>
          <w:p w:rsidR="00691158" w:rsidRPr="00556DB1" w:rsidRDefault="00691158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58" w:rsidRPr="00556DB1" w:rsidRDefault="00691158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91158" w:rsidRPr="00556DB1" w:rsidRDefault="00691158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(подпись)</w:t>
            </w:r>
          </w:p>
        </w:tc>
        <w:tc>
          <w:tcPr>
            <w:tcW w:w="3191" w:type="dxa"/>
          </w:tcPr>
          <w:p w:rsidR="00691158" w:rsidRPr="00556DB1" w:rsidRDefault="00691158" w:rsidP="0079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58" w:rsidRPr="00556DB1" w:rsidRDefault="00691158" w:rsidP="0079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91158" w:rsidRPr="00556DB1" w:rsidRDefault="00691158" w:rsidP="00791A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   (расшифровка подписи)</w:t>
            </w:r>
          </w:p>
        </w:tc>
      </w:tr>
    </w:tbl>
    <w:p w:rsidR="00691158" w:rsidRPr="00556DB1" w:rsidRDefault="00691158" w:rsidP="00691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158" w:rsidRPr="00556DB1" w:rsidRDefault="00691158" w:rsidP="00691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                    МП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A7C4E" w:rsidRPr="00556DB1" w:rsidTr="00791A25">
        <w:tc>
          <w:tcPr>
            <w:tcW w:w="4785" w:type="dxa"/>
          </w:tcPr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791A2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4303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6C" w:rsidRPr="00556DB1" w:rsidRDefault="00F1236C" w:rsidP="00F12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C" w:rsidRDefault="00930B8C" w:rsidP="00F1236C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930B8C" w:rsidRDefault="00930B8C" w:rsidP="00F1236C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930B8C" w:rsidRDefault="00930B8C" w:rsidP="00F1236C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6A7C4E" w:rsidRPr="004A430B" w:rsidRDefault="00F1236C" w:rsidP="00F123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A7C4E" w:rsidRPr="004A430B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4  </w:t>
            </w:r>
          </w:p>
          <w:p w:rsidR="00F1236C" w:rsidRPr="004A430B" w:rsidRDefault="006A7C4E" w:rsidP="00F123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0B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4303A9" w:rsidRPr="004A430B">
              <w:rPr>
                <w:rFonts w:ascii="Times New Roman" w:hAnsi="Times New Roman" w:cs="Times New Roman"/>
                <w:sz w:val="24"/>
                <w:szCs w:val="24"/>
              </w:rPr>
              <w:t>Орехов</w:t>
            </w:r>
            <w:r w:rsidRPr="004A430B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от </w:t>
            </w:r>
            <w:r w:rsidR="00F1236C" w:rsidRPr="004A4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3A9" w:rsidRPr="004A4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36C" w:rsidRPr="004A43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303A9" w:rsidRPr="004A4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36C" w:rsidRPr="004A4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3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03A9" w:rsidRPr="004A4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30B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303A9" w:rsidRPr="004A43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6A7C4E" w:rsidRPr="00556DB1" w:rsidRDefault="006A7C4E" w:rsidP="004303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0562" w:rsidRPr="00556DB1" w:rsidRDefault="00C00562" w:rsidP="00C005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00562" w:rsidRPr="00556DB1" w:rsidRDefault="00C00562" w:rsidP="004303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 xml:space="preserve">о Комиссии по оценке </w:t>
      </w:r>
      <w:proofErr w:type="gramStart"/>
      <w:r w:rsidRPr="00556DB1">
        <w:rPr>
          <w:rFonts w:ascii="Times New Roman" w:hAnsi="Times New Roman" w:cs="Times New Roman"/>
          <w:b/>
          <w:sz w:val="24"/>
          <w:szCs w:val="24"/>
        </w:rPr>
        <w:t>выполнения целевых показателей эффективности деятельности муниципальных казенных учреждений</w:t>
      </w:r>
      <w:proofErr w:type="gramEnd"/>
      <w:r w:rsidRPr="00556DB1">
        <w:rPr>
          <w:rFonts w:ascii="Times New Roman" w:hAnsi="Times New Roman" w:cs="Times New Roman"/>
          <w:b/>
          <w:sz w:val="24"/>
          <w:szCs w:val="24"/>
        </w:rPr>
        <w:t xml:space="preserve"> культуры, подведомственных администрации </w:t>
      </w:r>
      <w:r w:rsidR="004303A9" w:rsidRPr="004303A9">
        <w:rPr>
          <w:rFonts w:ascii="Times New Roman" w:hAnsi="Times New Roman" w:cs="Times New Roman"/>
          <w:b/>
          <w:sz w:val="24"/>
          <w:szCs w:val="24"/>
        </w:rPr>
        <w:t>Ореховского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 </w:t>
      </w:r>
      <w:r w:rsidRPr="00556DB1">
        <w:rPr>
          <w:rFonts w:ascii="Times New Roman" w:hAnsi="Times New Roman" w:cs="Times New Roman"/>
          <w:b/>
          <w:sz w:val="24"/>
          <w:szCs w:val="24"/>
        </w:rPr>
        <w:t>сельского поселения,</w:t>
      </w:r>
      <w:r w:rsidR="00430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DB1">
        <w:rPr>
          <w:rFonts w:ascii="Times New Roman" w:hAnsi="Times New Roman" w:cs="Times New Roman"/>
          <w:b/>
          <w:sz w:val="24"/>
          <w:szCs w:val="24"/>
        </w:rPr>
        <w:t>и их руководителей</w:t>
      </w:r>
    </w:p>
    <w:p w:rsidR="00C00562" w:rsidRPr="00556DB1" w:rsidRDefault="00C00562" w:rsidP="00C0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56DB1">
        <w:rPr>
          <w:rFonts w:ascii="Times New Roman" w:hAnsi="Times New Roman" w:cs="Times New Roman"/>
          <w:sz w:val="24"/>
          <w:szCs w:val="24"/>
        </w:rPr>
        <w:t xml:space="preserve">Комиссия по оценке выполнения целевых показателей эффективности деятельности муниципальных казенных учреждений культуры, подведомственных администрации 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 xml:space="preserve">сельского поселения, и их руководителей (далее – Комиссия) создается администрацией 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 xml:space="preserve">сельского поселения (далее по тексту – Учредитель, Администрация) в целях установления стимулирующих выплат, размера премии на основании мониторинга выполнения целевых показателей эффективности деятельности муниципальных казенных учреждений культуры, подведомственных администрации 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556DB1">
        <w:rPr>
          <w:rFonts w:ascii="Times New Roman" w:hAnsi="Times New Roman" w:cs="Times New Roman"/>
          <w:sz w:val="24"/>
          <w:szCs w:val="24"/>
        </w:rPr>
        <w:t>сельского поселения (далее – Учреждения), и критериев</w:t>
      </w:r>
      <w:proofErr w:type="gramEnd"/>
      <w:r w:rsidRPr="00556DB1">
        <w:rPr>
          <w:rFonts w:ascii="Times New Roman" w:hAnsi="Times New Roman" w:cs="Times New Roman"/>
          <w:sz w:val="24"/>
          <w:szCs w:val="24"/>
        </w:rPr>
        <w:t xml:space="preserve"> оценки эффективности деятельности их руководителей. 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1.2. Основными задачами Комиссии являются: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получение объективных данных о текущем состоянии, динамике успешности Учреждений на основе оценки их деятельности;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- оценка эффективности деятельности Учреждений и их руководителей на основе </w:t>
      </w:r>
      <w:proofErr w:type="gramStart"/>
      <w:r w:rsidRPr="00556DB1">
        <w:rPr>
          <w:rFonts w:ascii="Times New Roman" w:hAnsi="Times New Roman" w:cs="Times New Roman"/>
          <w:sz w:val="24"/>
          <w:szCs w:val="24"/>
        </w:rPr>
        <w:t>выполнения целевых показателей эффективности деятельности Учреждений</w:t>
      </w:r>
      <w:proofErr w:type="gramEnd"/>
      <w:r w:rsidRPr="00556DB1">
        <w:rPr>
          <w:rFonts w:ascii="Times New Roman" w:hAnsi="Times New Roman" w:cs="Times New Roman"/>
          <w:sz w:val="24"/>
          <w:szCs w:val="24"/>
        </w:rPr>
        <w:t>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выявление потенциала и проблемных направлений для работы по повышению эффективности деятельности Учреждений согласно полученным данным;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использование результатов оценки при распределении средств фонда стимулирования Учреждений.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1.3. Комиссия осуществляет свою деятельность на постоянной основе.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2.Состав и полномочия Комиссии</w:t>
      </w:r>
    </w:p>
    <w:p w:rsidR="00C00562" w:rsidRPr="00556DB1" w:rsidRDefault="00C00562" w:rsidP="00C005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2.1. Состав Комиссии утверждается постановлением главы</w:t>
      </w:r>
      <w:r w:rsidR="004303A9" w:rsidRPr="00556DB1">
        <w:rPr>
          <w:rFonts w:ascii="Times New Roman" w:hAnsi="Times New Roman" w:cs="Times New Roman"/>
          <w:sz w:val="24"/>
          <w:szCs w:val="24"/>
        </w:rPr>
        <w:t xml:space="preserve"> Ореховского</w:t>
      </w:r>
      <w:r w:rsidRPr="00556D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2.2. Количество членов Комиссии </w:t>
      </w:r>
      <w:r w:rsidR="00B30B05" w:rsidRPr="00556DB1">
        <w:rPr>
          <w:rFonts w:ascii="Times New Roman" w:hAnsi="Times New Roman" w:cs="Times New Roman"/>
          <w:sz w:val="24"/>
          <w:szCs w:val="24"/>
        </w:rPr>
        <w:t>должно</w:t>
      </w:r>
      <w:r w:rsidRPr="00556DB1">
        <w:rPr>
          <w:rFonts w:ascii="Times New Roman" w:hAnsi="Times New Roman" w:cs="Times New Roman"/>
          <w:sz w:val="24"/>
          <w:szCs w:val="24"/>
        </w:rPr>
        <w:t xml:space="preserve"> быть</w:t>
      </w:r>
      <w:r w:rsidR="00B30B05" w:rsidRPr="00556DB1">
        <w:rPr>
          <w:rFonts w:ascii="Times New Roman" w:hAnsi="Times New Roman" w:cs="Times New Roman"/>
          <w:sz w:val="24"/>
          <w:szCs w:val="24"/>
        </w:rPr>
        <w:t xml:space="preserve"> не</w:t>
      </w:r>
      <w:r w:rsidR="00A80F3C" w:rsidRPr="00556DB1">
        <w:rPr>
          <w:rFonts w:ascii="Times New Roman" w:hAnsi="Times New Roman" w:cs="Times New Roman"/>
          <w:sz w:val="24"/>
          <w:szCs w:val="24"/>
        </w:rPr>
        <w:t>более 5 и не менее 3 человек.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2.3. </w:t>
      </w:r>
      <w:r w:rsidR="00AF5833" w:rsidRPr="00556DB1">
        <w:rPr>
          <w:rFonts w:ascii="Times New Roman" w:hAnsi="Times New Roman" w:cs="Times New Roman"/>
          <w:sz w:val="24"/>
          <w:szCs w:val="24"/>
        </w:rPr>
        <w:t>Комиссия состоит из председателя, заместителя председателя и членов Комиссии.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2.4. Председатель Комиссии осуществляет общее руководство деятельностью Комиссии; председательствует на заседаниях Комиссии. При отсутствии председателя Комиссии заседание Комиссии проводит заместитель председателя Комиссии.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556DB1">
        <w:rPr>
          <w:rFonts w:ascii="Times New Roman" w:hAnsi="Times New Roman" w:cs="Times New Roman"/>
          <w:sz w:val="24"/>
          <w:szCs w:val="24"/>
        </w:rPr>
        <w:t>Результаты выполнения целевых показателей эффективности деятельности Учреждений рассматриваются на заседаниях Комиссии не менее 2 раз в течение текущего календарного года на заседаниях, проводимых соответственно в января и в сентябре.</w:t>
      </w:r>
      <w:proofErr w:type="gramEnd"/>
      <w:r w:rsidRPr="00556DB1">
        <w:rPr>
          <w:rFonts w:ascii="Times New Roman" w:hAnsi="Times New Roman" w:cs="Times New Roman"/>
          <w:sz w:val="24"/>
          <w:szCs w:val="24"/>
        </w:rPr>
        <w:t xml:space="preserve">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2.6. Решения об установлении минимального и максимального количества баллов, об утверждении итогового </w:t>
      </w:r>
      <w:proofErr w:type="gramStart"/>
      <w:r w:rsidRPr="00556DB1">
        <w:rPr>
          <w:rFonts w:ascii="Times New Roman" w:hAnsi="Times New Roman" w:cs="Times New Roman"/>
          <w:sz w:val="24"/>
          <w:szCs w:val="24"/>
        </w:rPr>
        <w:t>протокола целевых показателей оценки эффективности деятельности</w:t>
      </w:r>
      <w:proofErr w:type="gramEnd"/>
      <w:r w:rsidRPr="00556DB1">
        <w:rPr>
          <w:rFonts w:ascii="Times New Roman" w:hAnsi="Times New Roman" w:cs="Times New Roman"/>
          <w:sz w:val="24"/>
          <w:szCs w:val="24"/>
        </w:rPr>
        <w:t xml:space="preserve"> Учреждения; критериев эффективности деятельности руководителя Учреждения принимаются Комиссией простым большинством голосов.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lastRenderedPageBreak/>
        <w:t>2.7. Заседание Комиссии является правомочным, если на нем присутствует не менее половины от общего числа ее членов.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2.8. Для выполнения возложенных задач Комиссия осуществляет следующие функции: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рассматривает представленные Учреждением отчеты о выполнении целевых показателей, характеризующие результативность деятельности Учреждения и его руководителя;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- привлекает (по согласованию) к участию взаседаниях Комиссиируководителей </w:t>
      </w:r>
      <w:r w:rsidR="005C0223" w:rsidRPr="00556DB1">
        <w:rPr>
          <w:rFonts w:ascii="Times New Roman" w:hAnsi="Times New Roman" w:cs="Times New Roman"/>
          <w:sz w:val="24"/>
          <w:szCs w:val="24"/>
        </w:rPr>
        <w:t>Учреждений</w:t>
      </w:r>
      <w:r w:rsidR="00EE1EAA" w:rsidRPr="00556DB1">
        <w:rPr>
          <w:rFonts w:ascii="Times New Roman" w:hAnsi="Times New Roman" w:cs="Times New Roman"/>
          <w:sz w:val="24"/>
          <w:szCs w:val="24"/>
        </w:rPr>
        <w:t>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принимает решение об установлении минимального и максимального количества баллов, о размере премии, снижении выплат в отношении руководителя Учреждения.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2.9. Комиссия по вопросам, входящим в ее компетенцию, имеет право: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запрашивать у руководителей Учреждений необходимую для ее деятельности информацию;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устанавливать для руководителей Учреждений сроки предоставления информации;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утверждать решение об установлении минимального и максимального количества баллов, о размере премии, снижении выплат в отношении каждого руководителя Учреждения.</w:t>
      </w:r>
    </w:p>
    <w:p w:rsidR="007517F7" w:rsidRPr="00556DB1" w:rsidRDefault="007517F7" w:rsidP="00A73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3. Компетенция председателя и членов Комиссии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3.1. Председатель Комиссии в рамках своей компетенции: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- определяет регламент работы Комиссии; 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утверждает повестку заседаний Комиссии;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определяет сроки проведения.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3.2. Члены Комиссии в рамках своей компетенции: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- осуществляют экспертизу документов, представленных руководителями Учреждений; 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рассматривают ходатайства, заявления (при их наличии) руководителей Учреждений;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вносят предложения по рассматриваемым вопросам;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высказывают особое мнение в случае несогласия с принимаемым решением, которое фиксируется в протоколе заседания Комиссии;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участвуют в обсуждении вопросов, предусмотренных повесткой заседания Комиссии;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принимают участие в подготовке проекта решения Комиссии;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- направляют запрос в Учреждения о предоставлении дополнительной информации по рассматриваемому вопросу в необходимых случаях;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- готовят предложения по рассматриваемым вопросам в проект решения Комиссии. </w:t>
      </w:r>
    </w:p>
    <w:p w:rsidR="00C00562" w:rsidRPr="00556DB1" w:rsidRDefault="00C00562" w:rsidP="00751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4. Порядок работы Комиссии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4.1. Руководитель Учреждения представляет в Комиссию аналитическую информацию о показателях эффективности деятельности, отражающую данные целевых показателей эффективности деятельности Учреждения, эффективности деятельности руководителей Учреждений, являющихся основанием для назначения стимулирующих выплат. </w:t>
      </w:r>
    </w:p>
    <w:p w:rsidR="00C00562" w:rsidRPr="00556DB1" w:rsidRDefault="00A92BEF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4.2</w:t>
      </w:r>
      <w:r w:rsidR="00C00562" w:rsidRPr="00556DB1">
        <w:rPr>
          <w:rFonts w:ascii="Times New Roman" w:hAnsi="Times New Roman" w:cs="Times New Roman"/>
          <w:sz w:val="24"/>
          <w:szCs w:val="24"/>
        </w:rPr>
        <w:t xml:space="preserve">. При принятии решений об оценке отчетов Комиссия руководствуется результатами </w:t>
      </w:r>
      <w:proofErr w:type="gramStart"/>
      <w:r w:rsidR="00C00562" w:rsidRPr="00556DB1">
        <w:rPr>
          <w:rFonts w:ascii="Times New Roman" w:hAnsi="Times New Roman" w:cs="Times New Roman"/>
          <w:sz w:val="24"/>
          <w:szCs w:val="24"/>
        </w:rPr>
        <w:t>анализа достижения целевых показателей деятельности Учреждений</w:t>
      </w:r>
      <w:proofErr w:type="gramEnd"/>
      <w:r w:rsidR="00C00562" w:rsidRPr="00556DB1">
        <w:rPr>
          <w:rFonts w:ascii="Times New Roman" w:hAnsi="Times New Roman" w:cs="Times New Roman"/>
          <w:sz w:val="24"/>
          <w:szCs w:val="24"/>
        </w:rPr>
        <w:t xml:space="preserve"> и их руководителей.</w:t>
      </w:r>
    </w:p>
    <w:p w:rsidR="00C00562" w:rsidRPr="00556DB1" w:rsidRDefault="00A92BEF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4.3</w:t>
      </w:r>
      <w:r w:rsidR="00C00562" w:rsidRPr="00556DB1">
        <w:rPr>
          <w:rFonts w:ascii="Times New Roman" w:hAnsi="Times New Roman" w:cs="Times New Roman"/>
          <w:sz w:val="24"/>
          <w:szCs w:val="24"/>
        </w:rPr>
        <w:t xml:space="preserve">. Решение Комиссии отражается в протоколе, который подписывается всеми членами Комиссии и представляется на утверждение председателю Комиссии. 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5. Обжалование решений Комиссии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5.1. Руководители Учреждений в течение 5 рабочих дней с момента принятия решения о размере стимулирующих выплат вправе подать, а Комиссия обязана принять обоснованное письменное заявление руководителя Учреждения о его несогласии с оценкой его профессиональной деятельности.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lastRenderedPageBreak/>
        <w:t>5.2. Комиссия обязана осуществить проверку обоснованного заявления руководителя Учреждения и дать ему обоснованный ответ по результатам проверки в течение 5 рабочих дней с момента приема заявления.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5.3. В случае установления в ходе проверки факта (фактов) нарушения процедур оценивания или факта допущения технических ошибок, повлекших ошибочную оценку профессиональной деятельности руководителя Учреждения, выраженную в оценочных баллах, Комиссия принимает меры, направленные на исправление допущенного ошибочного оценивания.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5.4. Заявление руководителя Учреждения о его несогласии с оценкой его профессиональной деятельности не может содержать претензий к составу Комиссии и процедуре оценки.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5.5. Оценка, данная Комиссией на основе результатов рассмотрения апелляции, является окончательной и утверждается решением Комиссии.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B1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562" w:rsidRPr="00556DB1" w:rsidRDefault="00C00562" w:rsidP="00C00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6.1. Председатель Комиссии несет персональную ответственность за организацию деятельности Комиссии и выполнение возложенных на нее задач.</w:t>
      </w:r>
    </w:p>
    <w:p w:rsidR="00C00562" w:rsidRPr="00556DB1" w:rsidRDefault="0007396B" w:rsidP="0007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 xml:space="preserve">6.2. </w:t>
      </w:r>
      <w:r w:rsidR="00C00562" w:rsidRPr="00556DB1">
        <w:rPr>
          <w:rFonts w:ascii="Times New Roman" w:hAnsi="Times New Roman" w:cs="Times New Roman"/>
          <w:sz w:val="24"/>
          <w:szCs w:val="24"/>
        </w:rPr>
        <w:t xml:space="preserve">Комиссия несет ответственность за действие (бездействие) и принятые решения согласно действующему законодательству Российской Федерации. </w:t>
      </w:r>
    </w:p>
    <w:p w:rsidR="00C00562" w:rsidRDefault="00C00562" w:rsidP="00C0056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430B" w:rsidRPr="00F1236C" w:rsidRDefault="004A430B" w:rsidP="00C0056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430B" w:rsidRP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A430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43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A43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A430B">
        <w:rPr>
          <w:rFonts w:ascii="Times New Roman" w:hAnsi="Times New Roman" w:cs="Times New Roman"/>
          <w:sz w:val="24"/>
          <w:szCs w:val="24"/>
        </w:rPr>
        <w:t xml:space="preserve"> Ореховского сельского поселения </w:t>
      </w:r>
    </w:p>
    <w:p w:rsidR="004A430B" w:rsidRDefault="004A430B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A430B">
        <w:rPr>
          <w:rFonts w:ascii="Times New Roman" w:hAnsi="Times New Roman" w:cs="Times New Roman"/>
          <w:sz w:val="24"/>
          <w:szCs w:val="24"/>
        </w:rPr>
        <w:t>от 27.12.2023 г. № 74</w:t>
      </w:r>
    </w:p>
    <w:p w:rsidR="00BE5302" w:rsidRDefault="00BE5302" w:rsidP="004A4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5302" w:rsidRDefault="00BE5302" w:rsidP="00BE5302">
      <w:pPr>
        <w:pStyle w:val="a6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 </w:t>
      </w:r>
    </w:p>
    <w:p w:rsidR="00BE5302" w:rsidRPr="00BE5302" w:rsidRDefault="00BE5302" w:rsidP="00BE5302">
      <w:pPr>
        <w:pStyle w:val="a6"/>
        <w:spacing w:before="0" w:beforeAutospacing="0" w:after="120" w:afterAutospacing="0"/>
        <w:jc w:val="center"/>
        <w:rPr>
          <w:color w:val="3C3C3C"/>
          <w:sz w:val="28"/>
          <w:szCs w:val="28"/>
        </w:rPr>
      </w:pPr>
      <w:r w:rsidRPr="00BE5302">
        <w:rPr>
          <w:rStyle w:val="a7"/>
          <w:color w:val="3C3C3C"/>
          <w:sz w:val="28"/>
          <w:szCs w:val="28"/>
        </w:rPr>
        <w:t>Состав</w:t>
      </w:r>
    </w:p>
    <w:p w:rsidR="00BE5302" w:rsidRPr="00BE5302" w:rsidRDefault="00BE5302" w:rsidP="00BE5302">
      <w:pPr>
        <w:pStyle w:val="a6"/>
        <w:spacing w:before="0" w:beforeAutospacing="0" w:after="120" w:afterAutospacing="0"/>
        <w:jc w:val="center"/>
        <w:rPr>
          <w:color w:val="3C3C3C"/>
          <w:sz w:val="28"/>
          <w:szCs w:val="28"/>
        </w:rPr>
      </w:pPr>
      <w:r w:rsidRPr="00BE5302">
        <w:rPr>
          <w:rStyle w:val="a7"/>
          <w:color w:val="3C3C3C"/>
          <w:sz w:val="28"/>
          <w:szCs w:val="28"/>
        </w:rPr>
        <w:t xml:space="preserve">комиссии по оценке </w:t>
      </w:r>
      <w:proofErr w:type="gramStart"/>
      <w:r w:rsidRPr="00BE5302">
        <w:rPr>
          <w:rStyle w:val="a7"/>
          <w:color w:val="3C3C3C"/>
          <w:sz w:val="28"/>
          <w:szCs w:val="28"/>
        </w:rPr>
        <w:t>показателей эффективности деятельности муниципальных учреждений культуры</w:t>
      </w:r>
      <w:proofErr w:type="gramEnd"/>
      <w:r w:rsidRPr="00BE5302">
        <w:rPr>
          <w:rStyle w:val="a7"/>
          <w:color w:val="3C3C3C"/>
          <w:sz w:val="28"/>
          <w:szCs w:val="28"/>
        </w:rPr>
        <w:t xml:space="preserve"> </w:t>
      </w:r>
      <w:r>
        <w:rPr>
          <w:rStyle w:val="a7"/>
          <w:color w:val="3C3C3C"/>
          <w:sz w:val="28"/>
          <w:szCs w:val="28"/>
        </w:rPr>
        <w:t xml:space="preserve">Ореховского </w:t>
      </w:r>
      <w:r w:rsidRPr="00BE5302">
        <w:rPr>
          <w:rStyle w:val="a7"/>
          <w:color w:val="3C3C3C"/>
          <w:sz w:val="28"/>
          <w:szCs w:val="28"/>
        </w:rPr>
        <w:t>сельского поселения</w:t>
      </w:r>
    </w:p>
    <w:p w:rsidR="00BE5302" w:rsidRPr="00BE5302" w:rsidRDefault="00BE5302" w:rsidP="00BE5302">
      <w:pPr>
        <w:pStyle w:val="a6"/>
        <w:spacing w:before="0" w:beforeAutospacing="0" w:after="120" w:afterAutospacing="0"/>
        <w:jc w:val="both"/>
        <w:rPr>
          <w:color w:val="3C3C3C"/>
          <w:sz w:val="28"/>
          <w:szCs w:val="28"/>
        </w:rPr>
      </w:pPr>
      <w:r w:rsidRPr="00BE5302">
        <w:rPr>
          <w:color w:val="3C3C3C"/>
          <w:sz w:val="28"/>
          <w:szCs w:val="28"/>
        </w:rPr>
        <w:t> </w:t>
      </w:r>
    </w:p>
    <w:p w:rsidR="00BE17EE" w:rsidRPr="00BE5302" w:rsidRDefault="00BE5302" w:rsidP="00F12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302">
        <w:rPr>
          <w:rFonts w:ascii="Times New Roman" w:hAnsi="Times New Roman" w:cs="Times New Roman"/>
          <w:sz w:val="28"/>
          <w:szCs w:val="28"/>
        </w:rPr>
        <w:t>Глава Ореховского сельского поселения</w:t>
      </w:r>
    </w:p>
    <w:p w:rsidR="00BE5302" w:rsidRPr="00BE5302" w:rsidRDefault="00BE5302" w:rsidP="00F12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02" w:rsidRPr="00BE5302" w:rsidRDefault="00BE5302" w:rsidP="00F12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302">
        <w:rPr>
          <w:rFonts w:ascii="Times New Roman" w:hAnsi="Times New Roman" w:cs="Times New Roman"/>
          <w:sz w:val="28"/>
          <w:szCs w:val="28"/>
        </w:rPr>
        <w:t>Ведущий специалист администрации Ореховского сельского поселения</w:t>
      </w:r>
    </w:p>
    <w:p w:rsidR="00BE5302" w:rsidRPr="00BE5302" w:rsidRDefault="00BE5302" w:rsidP="00F12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02" w:rsidRPr="00BE5302" w:rsidRDefault="00BE5302" w:rsidP="00F12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302">
        <w:rPr>
          <w:rFonts w:ascii="Times New Roman" w:hAnsi="Times New Roman" w:cs="Times New Roman"/>
          <w:sz w:val="28"/>
          <w:szCs w:val="28"/>
        </w:rPr>
        <w:t>Главный бухгалтер Ореховского сельского поселения</w:t>
      </w:r>
    </w:p>
    <w:sectPr w:rsidR="00BE5302" w:rsidRPr="00BE5302" w:rsidSect="007E581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797"/>
    <w:rsid w:val="0007396B"/>
    <w:rsid w:val="000C5AA6"/>
    <w:rsid w:val="000F548F"/>
    <w:rsid w:val="00140AFF"/>
    <w:rsid w:val="00154472"/>
    <w:rsid w:val="0019000E"/>
    <w:rsid w:val="001C39BA"/>
    <w:rsid w:val="002251A3"/>
    <w:rsid w:val="00246921"/>
    <w:rsid w:val="00276275"/>
    <w:rsid w:val="002C0896"/>
    <w:rsid w:val="00320328"/>
    <w:rsid w:val="00335D3A"/>
    <w:rsid w:val="00345104"/>
    <w:rsid w:val="0039780C"/>
    <w:rsid w:val="003A5F8E"/>
    <w:rsid w:val="00424E8F"/>
    <w:rsid w:val="004303A9"/>
    <w:rsid w:val="004357BC"/>
    <w:rsid w:val="004A430B"/>
    <w:rsid w:val="004A5341"/>
    <w:rsid w:val="004A5BA8"/>
    <w:rsid w:val="004F4CCE"/>
    <w:rsid w:val="00556DB1"/>
    <w:rsid w:val="0056585C"/>
    <w:rsid w:val="0056796C"/>
    <w:rsid w:val="005C0223"/>
    <w:rsid w:val="005E52D2"/>
    <w:rsid w:val="00621245"/>
    <w:rsid w:val="00674A8D"/>
    <w:rsid w:val="00691158"/>
    <w:rsid w:val="006A6051"/>
    <w:rsid w:val="006A7C4E"/>
    <w:rsid w:val="006C773A"/>
    <w:rsid w:val="006E7994"/>
    <w:rsid w:val="007517F7"/>
    <w:rsid w:val="00765F5F"/>
    <w:rsid w:val="00767305"/>
    <w:rsid w:val="00780BE9"/>
    <w:rsid w:val="00791A25"/>
    <w:rsid w:val="007D7F05"/>
    <w:rsid w:val="007E546D"/>
    <w:rsid w:val="007E581B"/>
    <w:rsid w:val="00815C96"/>
    <w:rsid w:val="00844640"/>
    <w:rsid w:val="00885B9C"/>
    <w:rsid w:val="008C12F3"/>
    <w:rsid w:val="00930B8C"/>
    <w:rsid w:val="0098088A"/>
    <w:rsid w:val="00A41B0F"/>
    <w:rsid w:val="00A73186"/>
    <w:rsid w:val="00A80F3C"/>
    <w:rsid w:val="00A92BEF"/>
    <w:rsid w:val="00AF5833"/>
    <w:rsid w:val="00B15702"/>
    <w:rsid w:val="00B215D6"/>
    <w:rsid w:val="00B2273E"/>
    <w:rsid w:val="00B30B05"/>
    <w:rsid w:val="00B43BF1"/>
    <w:rsid w:val="00B73C8E"/>
    <w:rsid w:val="00BE17EE"/>
    <w:rsid w:val="00BE5302"/>
    <w:rsid w:val="00C00562"/>
    <w:rsid w:val="00C13EED"/>
    <w:rsid w:val="00C77403"/>
    <w:rsid w:val="00CE57AD"/>
    <w:rsid w:val="00DD4647"/>
    <w:rsid w:val="00E16797"/>
    <w:rsid w:val="00E362BE"/>
    <w:rsid w:val="00E52528"/>
    <w:rsid w:val="00EE1EAA"/>
    <w:rsid w:val="00F1236C"/>
    <w:rsid w:val="00F126EE"/>
    <w:rsid w:val="00F66980"/>
    <w:rsid w:val="00F7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9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E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5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16</Pages>
  <Words>4789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 павел</dc:creator>
  <cp:keywords/>
  <dc:description/>
  <cp:lastModifiedBy>Администратор</cp:lastModifiedBy>
  <cp:revision>94</cp:revision>
  <cp:lastPrinted>2024-04-23T02:35:00Z</cp:lastPrinted>
  <dcterms:created xsi:type="dcterms:W3CDTF">2020-06-17T01:43:00Z</dcterms:created>
  <dcterms:modified xsi:type="dcterms:W3CDTF">2024-05-06T05:42:00Z</dcterms:modified>
</cp:coreProperties>
</file>