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C5" w:rsidRDefault="00BB7CC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B7CC5" w:rsidRDefault="00FA461C">
      <w:pPr>
        <w:widowControl w:val="0"/>
        <w:ind w:right="279"/>
        <w:jc w:val="center"/>
        <w:rPr>
          <w:sz w:val="28"/>
          <w:szCs w:val="28"/>
        </w:rPr>
      </w:pPr>
      <w:r w:rsidRPr="00FA461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 w:rsidR="00BB7CC5">
        <w:object w:dxaOrig="785" w:dyaOrig="355">
          <v:shape id="ole_rId2" o:spid="_x0000_i1025" type="#_x0000_t75" style="width:39pt;height:27pt;visibility:visible;mso-wrap-distance-right:0" o:ole="">
            <v:imagedata r:id="rId4" o:title=""/>
          </v:shape>
          <o:OLEObject Type="Embed" ProgID="Imaging.Document" ShapeID="ole_rId2" DrawAspect="Icon" ObjectID="_1761569624" r:id="rId5"/>
        </w:object>
      </w:r>
    </w:p>
    <w:p w:rsidR="00BB7CC5" w:rsidRDefault="00BB7CC5">
      <w:pPr>
        <w:widowControl w:val="0"/>
        <w:ind w:right="279"/>
        <w:jc w:val="center"/>
        <w:rPr>
          <w:sz w:val="40"/>
        </w:rPr>
      </w:pPr>
    </w:p>
    <w:p w:rsidR="00BB7CC5" w:rsidRDefault="00D006EE">
      <w:pPr>
        <w:pStyle w:val="Heading1"/>
        <w:keepNext w:val="0"/>
        <w:widowControl w:val="0"/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АДМИНИСТРАЦИЯ ОРЕХОВСКОГО  СЕЛЬСКОГО ПОСЕЛЕНИЯ</w:t>
      </w:r>
    </w:p>
    <w:p w:rsidR="00BB7CC5" w:rsidRDefault="00D006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BB7CC5" w:rsidRDefault="00D006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BB7CC5" w:rsidRDefault="00BB7CC5">
      <w:pPr>
        <w:pStyle w:val="Heading1"/>
        <w:keepNext w:val="0"/>
        <w:widowControl w:val="0"/>
        <w:rPr>
          <w:rFonts w:ascii="Times New Roman" w:hAnsi="Times New Roman"/>
          <w:szCs w:val="26"/>
        </w:rPr>
      </w:pPr>
    </w:p>
    <w:p w:rsidR="00BB7CC5" w:rsidRDefault="00D006EE">
      <w:pPr>
        <w:pStyle w:val="Heading1"/>
        <w:keepNext w:val="0"/>
        <w:widowControl w:val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                                                     ПОСТАНОВЛЕНИЕ</w:t>
      </w:r>
    </w:p>
    <w:p w:rsidR="00BB7CC5" w:rsidRDefault="00BB7CC5">
      <w:pPr>
        <w:widowControl w:val="0"/>
        <w:tabs>
          <w:tab w:val="center" w:pos="4960"/>
          <w:tab w:val="left" w:pos="7360"/>
        </w:tabs>
        <w:rPr>
          <w:b/>
        </w:rPr>
      </w:pPr>
    </w:p>
    <w:p w:rsidR="00BB7CC5" w:rsidRPr="00D006EE" w:rsidRDefault="00D006EE">
      <w:pPr>
        <w:widowControl w:val="0"/>
        <w:tabs>
          <w:tab w:val="center" w:pos="4960"/>
          <w:tab w:val="left" w:pos="7360"/>
        </w:tabs>
        <w:rPr>
          <w:color w:val="FF0000"/>
        </w:rPr>
      </w:pPr>
      <w:r>
        <w:rPr>
          <w:sz w:val="28"/>
          <w:szCs w:val="28"/>
        </w:rPr>
        <w:t>14 ноября 2023</w:t>
      </w:r>
      <w:r w:rsidR="00C353D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353D9">
        <w:rPr>
          <w:sz w:val="28"/>
          <w:szCs w:val="28"/>
        </w:rPr>
        <w:t xml:space="preserve">ода                  </w:t>
      </w:r>
      <w:r>
        <w:rPr>
          <w:sz w:val="28"/>
          <w:szCs w:val="28"/>
        </w:rPr>
        <w:t xml:space="preserve">     с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рехово                                      № </w:t>
      </w:r>
      <w:r w:rsidR="00C353D9">
        <w:rPr>
          <w:sz w:val="28"/>
          <w:szCs w:val="28"/>
        </w:rPr>
        <w:t>56</w:t>
      </w:r>
    </w:p>
    <w:p w:rsidR="00BB7CC5" w:rsidRDefault="00BB7CC5">
      <w:pPr>
        <w:rPr>
          <w:b/>
          <w:sz w:val="32"/>
          <w:szCs w:val="32"/>
        </w:rPr>
      </w:pPr>
    </w:p>
    <w:p w:rsidR="00BB7CC5" w:rsidRDefault="00D0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прогноза социально-экономического развития</w:t>
      </w:r>
    </w:p>
    <w:p w:rsidR="00BB7CC5" w:rsidRDefault="00D0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Ореховского  сельского поселения</w:t>
      </w:r>
    </w:p>
    <w:p w:rsidR="00BB7CC5" w:rsidRDefault="00D0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 год  и на период 2025-2026  годов</w:t>
      </w:r>
    </w:p>
    <w:p w:rsidR="00BB7CC5" w:rsidRDefault="00BB7CC5">
      <w:pPr>
        <w:ind w:firstLine="540"/>
        <w:jc w:val="both"/>
        <w:rPr>
          <w:sz w:val="28"/>
          <w:szCs w:val="28"/>
        </w:rPr>
      </w:pPr>
    </w:p>
    <w:p w:rsidR="00BB7CC5" w:rsidRDefault="00D006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муниципального образования Ореховское сельское поселение, Администрация Ореховского сельского поселения </w:t>
      </w:r>
    </w:p>
    <w:p w:rsidR="00BB7CC5" w:rsidRDefault="00BB7CC5">
      <w:pPr>
        <w:ind w:firstLine="540"/>
        <w:jc w:val="both"/>
        <w:rPr>
          <w:sz w:val="28"/>
          <w:szCs w:val="28"/>
        </w:rPr>
      </w:pPr>
    </w:p>
    <w:p w:rsidR="00BB7CC5" w:rsidRDefault="00D006EE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B7CC5" w:rsidRDefault="00BB7CC5">
      <w:pPr>
        <w:ind w:firstLine="540"/>
        <w:jc w:val="center"/>
        <w:rPr>
          <w:sz w:val="28"/>
          <w:szCs w:val="28"/>
        </w:rPr>
      </w:pPr>
    </w:p>
    <w:p w:rsidR="00BB7CC5" w:rsidRDefault="00D006EE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Одобрить прогноз социально-экономического развития Ореховского  сельского поселения на 2024 год и на период 2025-2026 годов, согласно приложению 1.</w:t>
      </w:r>
    </w:p>
    <w:p w:rsidR="00BB7CC5" w:rsidRDefault="00D006EE">
      <w:pPr>
        <w:pStyle w:val="a4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2. Утвердить показатели прогноза социально-экономического развития Ореховского сельского поселения на 2024 год и плановый период 2025-2026  годов, согласно приложению  2. </w:t>
      </w:r>
    </w:p>
    <w:p w:rsidR="00D006EE" w:rsidRDefault="00D006EE">
      <w:pPr>
        <w:pStyle w:val="a4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 3. Постановление администрации Ореховского сельского поселения от 23 октября 2023 года №</w:t>
      </w:r>
      <w:r w:rsidR="00C353D9">
        <w:rPr>
          <w:szCs w:val="28"/>
        </w:rPr>
        <w:t xml:space="preserve"> </w:t>
      </w:r>
      <w:r>
        <w:rPr>
          <w:szCs w:val="28"/>
        </w:rPr>
        <w:t>46 считать утратившим силу.</w:t>
      </w:r>
    </w:p>
    <w:p w:rsidR="00BB7CC5" w:rsidRDefault="00D006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со дня его подписания.</w:t>
      </w:r>
    </w:p>
    <w:p w:rsidR="00BB7CC5" w:rsidRDefault="00D006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7CC5" w:rsidRDefault="00BB7CC5">
      <w:pPr>
        <w:tabs>
          <w:tab w:val="left" w:pos="0"/>
        </w:tabs>
        <w:jc w:val="both"/>
        <w:rPr>
          <w:sz w:val="28"/>
          <w:szCs w:val="28"/>
        </w:rPr>
      </w:pPr>
    </w:p>
    <w:p w:rsidR="00BB7CC5" w:rsidRDefault="00BB7CC5">
      <w:pPr>
        <w:tabs>
          <w:tab w:val="left" w:pos="0"/>
        </w:tabs>
        <w:jc w:val="both"/>
        <w:rPr>
          <w:sz w:val="28"/>
          <w:szCs w:val="28"/>
        </w:rPr>
      </w:pPr>
    </w:p>
    <w:p w:rsidR="00BB7CC5" w:rsidRDefault="00D006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B7CC5" w:rsidRDefault="00D006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Ореховского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>Н.И. Смекалин</w:t>
      </w:r>
    </w:p>
    <w:p w:rsidR="00BB7CC5" w:rsidRDefault="00BB7CC5">
      <w:pPr>
        <w:jc w:val="both"/>
        <w:rPr>
          <w:sz w:val="28"/>
          <w:szCs w:val="28"/>
        </w:rPr>
      </w:pPr>
    </w:p>
    <w:p w:rsidR="00BB7CC5" w:rsidRDefault="00BB7CC5">
      <w:pPr>
        <w:jc w:val="both"/>
        <w:rPr>
          <w:sz w:val="28"/>
          <w:szCs w:val="28"/>
        </w:rPr>
      </w:pPr>
    </w:p>
    <w:p w:rsidR="00BB7CC5" w:rsidRDefault="00BB7CC5">
      <w:pPr>
        <w:jc w:val="both"/>
        <w:rPr>
          <w:sz w:val="28"/>
          <w:szCs w:val="28"/>
        </w:rPr>
      </w:pPr>
    </w:p>
    <w:p w:rsidR="00BB7CC5" w:rsidRDefault="00BB7CC5">
      <w:pPr>
        <w:ind w:firstLine="540"/>
        <w:jc w:val="both"/>
        <w:rPr>
          <w:sz w:val="28"/>
          <w:szCs w:val="28"/>
        </w:rPr>
      </w:pPr>
    </w:p>
    <w:p w:rsidR="00BB7CC5" w:rsidRDefault="00BB7CC5">
      <w:pPr>
        <w:ind w:firstLine="540"/>
        <w:jc w:val="both"/>
        <w:rPr>
          <w:sz w:val="28"/>
          <w:szCs w:val="28"/>
        </w:rPr>
      </w:pPr>
    </w:p>
    <w:p w:rsidR="00BB7CC5" w:rsidRDefault="00BB7CC5" w:rsidP="00C353D9">
      <w:pPr>
        <w:rPr>
          <w:sz w:val="28"/>
          <w:szCs w:val="28"/>
        </w:rPr>
      </w:pPr>
    </w:p>
    <w:p w:rsidR="00BB7CC5" w:rsidRDefault="00BB7CC5">
      <w:pPr>
        <w:jc w:val="right"/>
      </w:pPr>
    </w:p>
    <w:p w:rsidR="00BB7CC5" w:rsidRDefault="00BB7CC5">
      <w:pPr>
        <w:jc w:val="right"/>
      </w:pPr>
    </w:p>
    <w:p w:rsidR="00BB7CC5" w:rsidRDefault="00D006EE">
      <w:pPr>
        <w:jc w:val="right"/>
      </w:pPr>
      <w:r>
        <w:t>Приложение 1</w:t>
      </w:r>
    </w:p>
    <w:p w:rsidR="00BB7CC5" w:rsidRDefault="00D006EE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BB7CC5" w:rsidRDefault="00D006EE">
      <w:pPr>
        <w:jc w:val="right"/>
      </w:pPr>
      <w:r>
        <w:t xml:space="preserve">Ореховского сельского поселения </w:t>
      </w:r>
    </w:p>
    <w:p w:rsidR="00BB7CC5" w:rsidRPr="00D006EE" w:rsidRDefault="00D006EE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   от 14.11.2023г. № </w:t>
      </w:r>
      <w:r w:rsidR="00C353D9">
        <w:t>56</w:t>
      </w:r>
    </w:p>
    <w:p w:rsidR="00BB7CC5" w:rsidRDefault="00BB7CC5">
      <w:pPr>
        <w:jc w:val="center"/>
        <w:rPr>
          <w:b/>
          <w:sz w:val="28"/>
          <w:szCs w:val="28"/>
        </w:rPr>
      </w:pPr>
    </w:p>
    <w:p w:rsidR="00BB7CC5" w:rsidRDefault="00D0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BB7CC5" w:rsidRDefault="00D0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 Ореховского сельского поселения на 2024 год и период 2025 и 2026годов</w:t>
      </w:r>
    </w:p>
    <w:p w:rsidR="00BB7CC5" w:rsidRDefault="00BB7CC5">
      <w:pPr>
        <w:jc w:val="both"/>
        <w:rPr>
          <w:sz w:val="28"/>
          <w:szCs w:val="28"/>
        </w:rPr>
      </w:pPr>
    </w:p>
    <w:p w:rsidR="00BB7CC5" w:rsidRDefault="00D006EE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План социально-экономического развития Ореховского сельского поселения на 2024 год и  на период 2025 - 2026 годов отражает меры,  направленные на повышение уровня и качества жизни населения, через осуществление полномочий по решению вопросов местного значения, в соответствии с Федеральным законом от 06.10.2003г. № 131-ФЗ «Об общих принципах организации местного самоуправления в РФ».</w:t>
      </w:r>
      <w:r>
        <w:rPr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Прогнозом на  2024 год и на период 2025 – 2026 годы определены следующие приоритеты социально-экономического развития Ореховского сельского поселения: </w:t>
      </w:r>
    </w:p>
    <w:p w:rsidR="00BB7CC5" w:rsidRDefault="00D006E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Повышение доходной части местного бюджета (эффективное управление муниципальным имуществом, проведение работы по выявлению собственников земельных участков и другого недвижимого имущества и привлечению их к налогообложению); </w:t>
      </w:r>
    </w:p>
    <w:p w:rsidR="00BB7CC5" w:rsidRDefault="00D006EE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Реализация действующих муниципальных целевых программ по благоустройству, повышение уровня пожарной безопасности,  комфортная городская среда, развитие и сохранение культуры;</w:t>
      </w:r>
    </w:p>
    <w:p w:rsidR="00BB7CC5" w:rsidRDefault="00D006EE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Оказание населению доступных муниципальных услуг, в соответствии с регламентами администрации и действующим законодательством;  </w:t>
      </w:r>
    </w:p>
    <w:p w:rsidR="00BB7CC5" w:rsidRDefault="00D006EE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Развитие социальной сферы (реализация мероприятий по развитию культуры, спорта и молодежной политики на территории Ореховского сельского поселения;</w:t>
      </w:r>
    </w:p>
    <w:p w:rsidR="00BB7CC5" w:rsidRDefault="00D006EE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rFonts w:ascii="Times New Roman CYR" w:hAnsi="Times New Roman CYR" w:cs="Times New Roman CYR"/>
          <w:sz w:val="28"/>
          <w:szCs w:val="28"/>
        </w:rPr>
        <w:t>Создание правовых, организационных, институциональных и экономических условий для перехода к устойчивому социально-экономическому развитию поселения, эффективной реализации полномочий органов местного самоуправления.</w:t>
      </w:r>
    </w:p>
    <w:p w:rsidR="00BB7CC5" w:rsidRDefault="00BB7CC5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B7CC5" w:rsidRDefault="00D0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1.Демография и повышение  качества жизни населения.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Демографические процессы  играют первостепенную роль  в экономическом и социальном развитии  сельского поселения, так как именно население является  важнейшим фактором  развития любого муниципального образования.  Снижение качества жизни в период  рыночных   преобразований  существенно  повлияло на демографическую ситуацию.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Несмотря на положительные тенденции  в демографической ситуации  наблюдается естественная убыль  населения.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причины смертности  населения – болезни системы кровообращения, новообразования, несчастные случаи, отравления и травмы.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2023 году среднегодовая численность постоянного населения  составила </w:t>
      </w:r>
      <w:r>
        <w:rPr>
          <w:sz w:val="28"/>
          <w:szCs w:val="28"/>
          <w:shd w:val="clear" w:color="auto" w:fill="FFFFFF"/>
        </w:rPr>
        <w:t>1074 ч</w:t>
      </w:r>
      <w:r>
        <w:rPr>
          <w:sz w:val="28"/>
          <w:szCs w:val="28"/>
        </w:rPr>
        <w:t>еловек.</w:t>
      </w:r>
    </w:p>
    <w:p w:rsidR="00BB7CC5" w:rsidRDefault="00BB7CC5">
      <w:pPr>
        <w:jc w:val="center"/>
        <w:rPr>
          <w:b/>
          <w:sz w:val="28"/>
          <w:szCs w:val="28"/>
        </w:rPr>
      </w:pPr>
    </w:p>
    <w:p w:rsidR="00BB7CC5" w:rsidRDefault="00D0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Бюджетная и налоговая политика</w:t>
      </w:r>
    </w:p>
    <w:p w:rsidR="00BB7CC5" w:rsidRDefault="00D006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Бюджетная и налоговая политика будет направлена на </w:t>
      </w:r>
      <w:r>
        <w:rPr>
          <w:color w:val="000000"/>
          <w:sz w:val="28"/>
          <w:szCs w:val="28"/>
        </w:rPr>
        <w:t>увеличение собственных доходов бюджета поселения, 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Бюджетная политика в поселении определена на среднесрочный трёхлетний период 2024-2026 годы.  Для обеспечения финансирования предусмотренных расходов в бюджет поселения в 2024 году и  период     2025- 2026 годов  будут зачисляться земельный налог и налог на имущество физических лиц, аренда муниципального имущества, доходы в виде арендной платы за земли, а  также  местные регулирующие налоги.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Доходы местного бюджета Ореховского сельского поселения   разработаны с учетом действующего налогового и бюджетного законодательства, с учетом роста индексации, оборота розничной торговли и фонда заработной платы.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доходы местного бюджета включены  поступления от налогов, учитываемых при формировании бюджета  и собираемых на территории сельского поселения.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бюджета поселения будут ориентированы на решение вопросов местного значения.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Бюджет сельского поселения на 2024-2026 годы сформирован на трехлетний период и отвечает основным положениям Основных направлений бюджетной и налоговой политики. </w:t>
      </w:r>
    </w:p>
    <w:p w:rsidR="00BB7CC5" w:rsidRDefault="00BB7CC5">
      <w:pPr>
        <w:jc w:val="both"/>
        <w:rPr>
          <w:sz w:val="28"/>
          <w:szCs w:val="28"/>
        </w:rPr>
      </w:pPr>
    </w:p>
    <w:p w:rsidR="00BB7CC5" w:rsidRDefault="00D0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Инвестиционная политика</w:t>
      </w:r>
    </w:p>
    <w:p w:rsidR="00BB7CC5" w:rsidRDefault="00D006EE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 Это позволит создать на территории поселения новые рабочие места, а значит увеличить собираемость налогов в частности налога на доходы физических лиц. </w:t>
      </w:r>
    </w:p>
    <w:p w:rsidR="00BB7CC5" w:rsidRDefault="00D006EE">
      <w:pPr>
        <w:tabs>
          <w:tab w:val="left" w:pos="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поселения будет актуальна работа по привлечению любых инвестиций на территорию поселения для увеличения налогового потенциала, обеспечения занятости населения.</w:t>
      </w:r>
    </w:p>
    <w:p w:rsidR="00BB7CC5" w:rsidRDefault="00BB7CC5">
      <w:pPr>
        <w:jc w:val="both"/>
        <w:rPr>
          <w:sz w:val="28"/>
          <w:szCs w:val="28"/>
        </w:rPr>
      </w:pPr>
    </w:p>
    <w:p w:rsidR="00BB7CC5" w:rsidRDefault="00D0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Физическая культура и спорт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Приоритетным направлением развития физкультуры и спорта в поселении будет создание условий для занятий населения физкультурой и спортом.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2024 году и последующие годы в целях развития массовой культуры и спорта в поселении будут проводиться соревнования среди учащихся и молодёжи, соревнования по месту жительства по футболу</w:t>
      </w:r>
      <w:r w:rsidR="00C353D9">
        <w:rPr>
          <w:sz w:val="28"/>
          <w:szCs w:val="28"/>
        </w:rPr>
        <w:t>,</w:t>
      </w:r>
      <w:r>
        <w:rPr>
          <w:sz w:val="28"/>
          <w:szCs w:val="28"/>
        </w:rPr>
        <w:t xml:space="preserve"> волейболу, самбо, шашкам, шахматам, теннису. А также будут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соревнования между поселениями района.</w:t>
      </w:r>
    </w:p>
    <w:p w:rsidR="00BB7CC5" w:rsidRDefault="00BB7CC5">
      <w:pPr>
        <w:jc w:val="both"/>
        <w:rPr>
          <w:sz w:val="28"/>
          <w:szCs w:val="28"/>
        </w:rPr>
      </w:pPr>
    </w:p>
    <w:p w:rsidR="00BB7CC5" w:rsidRDefault="00BB7CC5">
      <w:pPr>
        <w:jc w:val="center"/>
        <w:rPr>
          <w:b/>
          <w:sz w:val="28"/>
          <w:szCs w:val="28"/>
        </w:rPr>
      </w:pPr>
    </w:p>
    <w:p w:rsidR="00BB7CC5" w:rsidRDefault="00D0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Кадровая политика, занятость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 обеспечения занятости  населения предусматривается: увеличение количества рабочих мест, организация  занятости  3-5 человек  через общественные работы, расширение их видов, организация ежеквартального мониторинга вакансий рабочих мест.</w:t>
      </w:r>
    </w:p>
    <w:p w:rsidR="00BB7CC5" w:rsidRDefault="00BB7CC5">
      <w:pPr>
        <w:jc w:val="both"/>
        <w:rPr>
          <w:sz w:val="28"/>
          <w:szCs w:val="28"/>
        </w:rPr>
      </w:pPr>
    </w:p>
    <w:p w:rsidR="00BB7CC5" w:rsidRDefault="00D0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Молодёжная политика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молодёжной политики включают в себя: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-поддержку молодёжи, оказавшейся в трудной жизненной ситуации;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-работу с молодыми семьями;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-организацию занятости, трудоустройства  и летнего отдыха     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подростков и молодежи;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-профилактику 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 алкоголизма, наркомании </w:t>
      </w:r>
      <w:proofErr w:type="gramStart"/>
      <w:r>
        <w:rPr>
          <w:sz w:val="28"/>
          <w:szCs w:val="28"/>
        </w:rPr>
        <w:t>в</w:t>
      </w:r>
      <w:proofErr w:type="gramEnd"/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молодежной среде;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-организацию мониторинга социальной благополучности поселения;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-привлечение общественности для профилактики </w:t>
      </w:r>
      <w:proofErr w:type="gramStart"/>
      <w:r>
        <w:rPr>
          <w:sz w:val="28"/>
          <w:szCs w:val="28"/>
        </w:rPr>
        <w:t>негативных</w:t>
      </w:r>
      <w:proofErr w:type="gramEnd"/>
    </w:p>
    <w:p w:rsidR="00BB7CC5" w:rsidRDefault="00D006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явлений в молодёжной среде.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Патриотическое воспитание молодёжи будет осуществляться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-кружковую, лекционную работу; 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молодежи в подготовке и проведении  мероприятий,   </w:t>
      </w:r>
    </w:p>
    <w:p w:rsidR="00BB7CC5" w:rsidRDefault="00D006E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>
        <w:rPr>
          <w:sz w:val="28"/>
          <w:szCs w:val="28"/>
        </w:rPr>
        <w:t xml:space="preserve"> Дню Победы, Дню Защитника Отечества;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встреч с ветеранами;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-выявление, продвижение и поддержка активности молодёжи </w:t>
      </w:r>
      <w:proofErr w:type="gramStart"/>
      <w:r>
        <w:rPr>
          <w:sz w:val="28"/>
          <w:szCs w:val="28"/>
        </w:rPr>
        <w:t>в</w:t>
      </w:r>
      <w:proofErr w:type="gramEnd"/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различных </w:t>
      </w:r>
      <w:proofErr w:type="gramStart"/>
      <w:r>
        <w:rPr>
          <w:sz w:val="28"/>
          <w:szCs w:val="28"/>
        </w:rPr>
        <w:t>сферах</w:t>
      </w:r>
      <w:proofErr w:type="gramEnd"/>
      <w:r>
        <w:rPr>
          <w:sz w:val="28"/>
          <w:szCs w:val="28"/>
        </w:rPr>
        <w:t xml:space="preserve"> деятельности;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молодёжи в районных, краевых  мероприятиях. 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B7CC5" w:rsidRDefault="00D0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Культура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решение проблем организации досуга населения и приобщение жителей сельского  поселения  к творчеству, культурному развитию направлена работа  сельского дома культуры и  библиотеки.  </w:t>
      </w:r>
    </w:p>
    <w:p w:rsidR="00BB7CC5" w:rsidRDefault="00D00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Развитию культуры в сельском поселении будет содействовать: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-проведение массовых культурных мероприятий в поселении;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-развитие дополнительного образования детей, участие в творческих конкурсах.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возрождения традиций, развития народного творчества и совершенствования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 планируется:                                                                                                                 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и проведение мероприятий для всех слоев населения на базе дома культуры;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-участие в районных фестивалях, декадах культуры, смотрах, конкурсах художественной самодеятельности; 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-укрепление материально- технической базы учреждений культуры.                                                </w:t>
      </w:r>
    </w:p>
    <w:p w:rsidR="00BB7CC5" w:rsidRDefault="00BB7CC5">
      <w:pPr>
        <w:jc w:val="center"/>
        <w:rPr>
          <w:b/>
          <w:sz w:val="28"/>
          <w:szCs w:val="28"/>
        </w:rPr>
      </w:pPr>
    </w:p>
    <w:p w:rsidR="00BB7CC5" w:rsidRDefault="00D006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Правоохранительная деятельность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Правоохранительная деятельность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-проведение профилактики  правонарушений, алкоголизма, наркомании  среди населения;                                                               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-создание добровольных  дружин;                                                   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-организацию совместной работы  по профилактике и снижению уличной преступности.</w:t>
      </w:r>
    </w:p>
    <w:p w:rsidR="00BB7CC5" w:rsidRDefault="00D006E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9. Вопросы местного значения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благоустройству поселения будут осуществляться в соответствии со следующими нормативами: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Создание условий для массового отдыха жителей поселения и организацию обустройства мест массового отдыха и будет осуществляться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>: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-мероприятия по благоустройству территории;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-устройство детских игровых площадок, культурно-массовые мероприятия.                                                                      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Выполнение Правил благоустройства на территории поселения: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-выполнением Правил благоустройства и санитарного содержания территории поселения юридическими и физическими лицами, независимо от форм собственности.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Организацию благоустройства и озеленения территории поселения.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-благоустройство территории будет осуществляться в соответствии с Правилами благоустройства,  с привлечением к работам по благоустройству граждан, организаций всех форм собственности.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Организацию освещения улиц: </w:t>
      </w:r>
    </w:p>
    <w:p w:rsidR="00BB7CC5" w:rsidRDefault="00D00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систематический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освещением, </w:t>
      </w:r>
    </w:p>
    <w:p w:rsidR="00BB7CC5" w:rsidRDefault="00D00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своевременная замена ламп, </w:t>
      </w:r>
    </w:p>
    <w:p w:rsidR="00BB7CC5" w:rsidRDefault="00D00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приборов учета электроэнергии, </w:t>
      </w:r>
    </w:p>
    <w:p w:rsidR="00BB7CC5" w:rsidRDefault="00D006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оплата за потребленную электроэнергию.</w:t>
      </w:r>
      <w:r>
        <w:rPr>
          <w:sz w:val="28"/>
          <w:szCs w:val="28"/>
        </w:rPr>
        <w:tab/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прогнозируемом периоде предполагается поддержание действующей электросети в работоспособном состоянии, частичная замена светильников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светодиодные.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Для  обеспечения первичных мер пожарной безопасности в границах поселения предусматривается: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выполнения и осуществления мер пожарной безопасности;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-разработка, утверждение и исполнение  бюджета в части расходов на  пожарную безопасность;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-обучение населения мерам пожарной безопасности и его привлечения к предупреждению и тушению  пожаров;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-организацию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пожарной безопасности на территории поселения.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Для эффективного управления муниципальным  имуществом планируется: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неиспользованные земельные участки сельскохозяйственного назначения, находящиеся в муниципальной собственности Ореховского сельского поселения будут вовлечены  в оборот и преданы в аренду по результатам аукциона;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 сохранностью муниципального имущества, а также за деятельностью лиц, привлекаемых в качестве пользователей;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разработка нормативных актов, формирование методической базы, направленной на совершенствование муниципальной  нормативн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правовой базы, регулирующей вопросы управления муниципальным имуществом.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поступлением арендных платежей от сдачи муниципального имущества и земельных участков в аренду. </w:t>
      </w:r>
    </w:p>
    <w:p w:rsidR="00BB7CC5" w:rsidRDefault="00BB7CC5">
      <w:pPr>
        <w:jc w:val="center"/>
        <w:rPr>
          <w:b/>
          <w:sz w:val="28"/>
          <w:szCs w:val="28"/>
        </w:rPr>
      </w:pPr>
    </w:p>
    <w:p w:rsidR="00BB7CC5" w:rsidRDefault="00D0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Защита от чрезвычайных ситуаций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Плановые мероприятия по защите населения от чрезвычайных ситуаций будут осуществляться по следующим основным направлениям: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-обеспечение готовности органов управления, сил и средств районного звена предупреждения и ликвидации  чрезвычайных ситуаций к действиям при угрозе и возникновении чрезвычайных ситуаций;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-совершенствование системы обучения населения способам защиты и действиям в чрезвычайных ситуациях;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-поддержание и создание соответствующих резервов финансовых и материальных ресурсов, предназначенных для ликвидации чрезвычайных ситуаций муниципального и объектового характера.</w:t>
      </w:r>
    </w:p>
    <w:p w:rsidR="00BB7CC5" w:rsidRDefault="00BB7CC5">
      <w:pPr>
        <w:jc w:val="both"/>
        <w:rPr>
          <w:sz w:val="28"/>
          <w:szCs w:val="28"/>
        </w:rPr>
      </w:pPr>
    </w:p>
    <w:p w:rsidR="00BB7CC5" w:rsidRDefault="00D00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Муниципальная служба и местное самоуправление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развития системы местного самоуправления на территории сельского поселения планируется: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-повышение квалификации  муниципальных служащих;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-продолжение работы по приведению нормативно-правовой базы, регулирующей вопросы организации  местного самоуправления в соответствии с изменениями федерального законодательства;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-продолжать совершенствование территориального общественного самоуправления, в том числе оказание материальной поддержки органам территориального общественного самоуправления.</w:t>
      </w:r>
    </w:p>
    <w:p w:rsidR="00BB7CC5" w:rsidRDefault="00D00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  социально- экономического развития Ореховского поселения на 2024 год и  на период 2025- 2026  годов разработан с учетом показателей социально-экономического развития, предложений органов местного самоуправления, предприятий и организаций, населения, основан на реальных возможностях и будет  осуществляться на основе консолидации совместных действий по его выполнению.</w:t>
      </w:r>
    </w:p>
    <w:p w:rsidR="00BB7CC5" w:rsidRDefault="00D006EE">
      <w:pPr>
        <w:tabs>
          <w:tab w:val="left" w:pos="0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  <w:sectPr w:rsidR="00BB7CC5">
          <w:pgSz w:w="11906" w:h="16838"/>
          <w:pgMar w:top="851" w:right="851" w:bottom="567" w:left="1418" w:header="0" w:footer="0" w:gutter="0"/>
          <w:cols w:space="720"/>
          <w:formProt w:val="0"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В целом для прогноза социально-экономического развития Ореховского   сельского поселения на очередной 2024 год и на период 2025 - 2026 гг. характерна положительная тенденция изменения показателей, обеспечивающая оптимистический экономический рост и финансовую стабильность для дальнейшего развития поселения. </w:t>
      </w:r>
    </w:p>
    <w:p w:rsidR="00BB7CC5" w:rsidRDefault="00BB7CC5">
      <w:pPr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7CC5" w:rsidRDefault="00D006EE">
      <w:pPr>
        <w:jc w:val="right"/>
      </w:pPr>
      <w:r>
        <w:t>Приложение  2</w:t>
      </w:r>
    </w:p>
    <w:p w:rsidR="00BB7CC5" w:rsidRDefault="00D006EE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BB7CC5" w:rsidRDefault="00D006EE">
      <w:pPr>
        <w:jc w:val="right"/>
      </w:pPr>
      <w:r>
        <w:t xml:space="preserve">Ореховского сельского поселения </w:t>
      </w:r>
    </w:p>
    <w:p w:rsidR="00BB7CC5" w:rsidRDefault="00D006EE">
      <w:pPr>
        <w:jc w:val="right"/>
      </w:pPr>
      <w:r>
        <w:t xml:space="preserve">        от 14.11.2023  г. № </w:t>
      </w:r>
      <w:r w:rsidR="00C353D9">
        <w:t>46</w:t>
      </w:r>
      <w:r w:rsidRPr="00D006EE">
        <w:rPr>
          <w:color w:val="FF0000"/>
        </w:rPr>
        <w:t xml:space="preserve"> </w:t>
      </w:r>
    </w:p>
    <w:p w:rsidR="00BB7CC5" w:rsidRDefault="00BB7CC5">
      <w:pPr>
        <w:pStyle w:val="a4"/>
        <w:spacing w:line="204" w:lineRule="auto"/>
        <w:ind w:firstLine="0"/>
        <w:jc w:val="center"/>
        <w:rPr>
          <w:b/>
          <w:szCs w:val="28"/>
        </w:rPr>
      </w:pPr>
    </w:p>
    <w:p w:rsidR="00BB7CC5" w:rsidRDefault="00D006EE">
      <w:pPr>
        <w:pStyle w:val="a4"/>
        <w:spacing w:line="20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Показатели прогноза</w:t>
      </w:r>
    </w:p>
    <w:p w:rsidR="00BB7CC5" w:rsidRDefault="00D006EE">
      <w:pPr>
        <w:pStyle w:val="a4"/>
        <w:spacing w:line="20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социально-экономического развития Ореховского сельского поселения </w:t>
      </w:r>
    </w:p>
    <w:p w:rsidR="00BB7CC5" w:rsidRDefault="00D006EE">
      <w:pPr>
        <w:pStyle w:val="a4"/>
        <w:spacing w:line="204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на 2024 год и плановый период 2025 и 2026 годов</w:t>
      </w:r>
    </w:p>
    <w:p w:rsidR="00BB7CC5" w:rsidRDefault="00BB7CC5">
      <w:pPr>
        <w:pStyle w:val="a4"/>
        <w:spacing w:line="204" w:lineRule="auto"/>
        <w:ind w:firstLine="0"/>
        <w:jc w:val="center"/>
        <w:rPr>
          <w:szCs w:val="28"/>
        </w:rPr>
      </w:pPr>
    </w:p>
    <w:tbl>
      <w:tblPr>
        <w:tblW w:w="14175" w:type="dxa"/>
        <w:tblInd w:w="363" w:type="dxa"/>
        <w:tblLayout w:type="fixed"/>
        <w:tblLook w:val="0000"/>
      </w:tblPr>
      <w:tblGrid>
        <w:gridCol w:w="4812"/>
        <w:gridCol w:w="1432"/>
        <w:gridCol w:w="1562"/>
        <w:gridCol w:w="1300"/>
        <w:gridCol w:w="1430"/>
        <w:gridCol w:w="1303"/>
        <w:gridCol w:w="1169"/>
        <w:gridCol w:w="1167"/>
      </w:tblGrid>
      <w:tr w:rsidR="00BB7CC5">
        <w:trPr>
          <w:trHeight w:val="659"/>
          <w:tblHeader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</w:pPr>
            <w:r>
              <w:rPr>
                <w:sz w:val="22"/>
                <w:szCs w:val="22"/>
              </w:rPr>
              <w:t>2021 год</w:t>
            </w:r>
          </w:p>
          <w:p w:rsidR="00BB7CC5" w:rsidRDefault="00D006EE">
            <w:pPr>
              <w:widowControl w:val="0"/>
              <w:spacing w:line="192" w:lineRule="auto"/>
            </w:pPr>
            <w:r>
              <w:rPr>
                <w:sz w:val="22"/>
                <w:szCs w:val="22"/>
              </w:rPr>
              <w:t>факт (по данным  статистики)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2022</w:t>
            </w:r>
          </w:p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2023</w:t>
            </w:r>
          </w:p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2024</w:t>
            </w:r>
          </w:p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2025</w:t>
            </w:r>
          </w:p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прогноз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2026</w:t>
            </w:r>
          </w:p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год</w:t>
            </w:r>
          </w:p>
          <w:p w:rsidR="00BB7CC5" w:rsidRDefault="00D006EE">
            <w:pPr>
              <w:widowControl w:val="0"/>
              <w:spacing w:line="192" w:lineRule="auto"/>
              <w:jc w:val="center"/>
            </w:pPr>
            <w:r>
              <w:rPr>
                <w:sz w:val="22"/>
                <w:szCs w:val="22"/>
              </w:rPr>
              <w:t>прогноз</w:t>
            </w:r>
          </w:p>
        </w:tc>
      </w:tr>
      <w:tr w:rsidR="00BB7CC5">
        <w:trPr>
          <w:tblHeader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8</w:t>
            </w:r>
          </w:p>
        </w:tc>
      </w:tr>
      <w:tr w:rsidR="00BB7CC5">
        <w:trPr>
          <w:trHeight w:val="41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ind w:firstLine="41"/>
              <w:rPr>
                <w:b/>
              </w:rPr>
            </w:pPr>
            <w:r>
              <w:rPr>
                <w:b/>
              </w:rPr>
              <w:t>Численность постоянного населения (среднегодовая)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jc w:val="center"/>
            </w:pPr>
            <w:r>
              <w:t>чел.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1306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1287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1477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1477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1477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1477</w:t>
            </w:r>
          </w:p>
        </w:tc>
      </w:tr>
      <w:tr w:rsidR="00BB7CC5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rPr>
                <w:b/>
              </w:rPr>
            </w:pPr>
            <w:r>
              <w:rPr>
                <w:b/>
              </w:rPr>
              <w:t>Рождаемость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чел.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13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10</w:t>
            </w:r>
          </w:p>
        </w:tc>
      </w:tr>
      <w:tr w:rsidR="00BB7CC5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rPr>
                <w:b/>
              </w:rPr>
            </w:pPr>
            <w:r>
              <w:rPr>
                <w:b/>
              </w:rPr>
              <w:t>Смертность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чел.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11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7</w:t>
            </w:r>
          </w:p>
        </w:tc>
      </w:tr>
      <w:tr w:rsidR="00BB7CC5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площадь земель сельского поселения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кв.км.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16,2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16,2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16,2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16,2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16,2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16,2</w:t>
            </w:r>
          </w:p>
        </w:tc>
      </w:tr>
      <w:tr w:rsidR="00BB7CC5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</w:t>
            </w:r>
            <w:r w:rsidR="00C353D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протяженность дорог поселения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км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24,3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24,3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24,3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24,3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24,3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24,3</w:t>
            </w:r>
          </w:p>
        </w:tc>
      </w:tr>
      <w:tr w:rsidR="00BB7CC5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pStyle w:val="Heading1"/>
              <w:widowControl w:val="0"/>
              <w:spacing w:line="192" w:lineRule="auto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Денежные доходы и расходы населения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20315,24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21127,85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22395,52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23391,34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23391,34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23391,34</w:t>
            </w:r>
          </w:p>
        </w:tc>
      </w:tr>
      <w:tr w:rsidR="00BB7CC5"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Фонд заработной платы работников (начисленная заработная плата по полному кругу организаций)</w:t>
            </w: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rPr>
                <w:color w:val="000000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rPr>
                <w:color w:val="FF0000"/>
                <w:highlight w:val="yellow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rPr>
                <w:color w:val="FF0000"/>
                <w:highlight w:val="yellow"/>
              </w:rPr>
            </w:pPr>
          </w:p>
        </w:tc>
        <w:tc>
          <w:tcPr>
            <w:tcW w:w="1430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rPr>
                <w:color w:val="FF0000"/>
                <w:highlight w:val="yellow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rPr>
                <w:color w:val="FF0000"/>
                <w:highlight w:val="yellow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rPr>
                <w:color w:val="FF0000"/>
                <w:highlight w:val="yellow"/>
              </w:rPr>
            </w:pPr>
          </w:p>
        </w:tc>
        <w:tc>
          <w:tcPr>
            <w:tcW w:w="116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rPr>
                <w:color w:val="FF0000"/>
                <w:highlight w:val="yellow"/>
              </w:rPr>
            </w:pPr>
          </w:p>
        </w:tc>
      </w:tr>
      <w:tr w:rsidR="00BB7CC5">
        <w:trPr>
          <w:trHeight w:val="246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Среднемесячная заработная плата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BB7CC5">
            <w:pPr>
              <w:widowControl w:val="0"/>
              <w:spacing w:line="192" w:lineRule="auto"/>
              <w:jc w:val="center"/>
              <w:rPr>
                <w:color w:val="000000"/>
              </w:rPr>
            </w:pPr>
          </w:p>
          <w:p w:rsidR="00BB7CC5" w:rsidRDefault="00D006EE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39323,42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42016,35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44657,33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45301,78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45301,78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45301,78</w:t>
            </w:r>
          </w:p>
        </w:tc>
      </w:tr>
      <w:tr w:rsidR="00BB7CC5">
        <w:trPr>
          <w:trHeight w:val="478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местного бюджета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10713,37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6220,33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6069,27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6069,27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6069,27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6069,27</w:t>
            </w:r>
          </w:p>
        </w:tc>
      </w:tr>
      <w:tr w:rsidR="00BB7CC5">
        <w:trPr>
          <w:trHeight w:val="203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в т.ч. налоговые доходы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BB7CC5">
            <w:pPr>
              <w:widowControl w:val="0"/>
              <w:jc w:val="center"/>
              <w:rPr>
                <w:color w:val="000000"/>
              </w:rPr>
            </w:pPr>
          </w:p>
          <w:p w:rsidR="00BB7CC5" w:rsidRDefault="00D006EE">
            <w:pPr>
              <w:widowControl w:val="0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1027,30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780,73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565,08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565,08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565,08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565,08</w:t>
            </w:r>
          </w:p>
        </w:tc>
      </w:tr>
      <w:tr w:rsidR="00BB7CC5"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неналоговые доходы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BB7CC5">
            <w:pPr>
              <w:widowControl w:val="0"/>
              <w:jc w:val="center"/>
              <w:rPr>
                <w:color w:val="000000"/>
              </w:rPr>
            </w:pPr>
          </w:p>
          <w:p w:rsidR="00BB7CC5" w:rsidRDefault="00D006EE">
            <w:pPr>
              <w:widowControl w:val="0"/>
              <w:jc w:val="center"/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105,80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42,76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64,63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64,63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64,63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64,63</w:t>
            </w:r>
          </w:p>
        </w:tc>
      </w:tr>
      <w:tr w:rsidR="00BB7CC5"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безвозмездные поступления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spacing w:line="192" w:lineRule="auto"/>
              <w:jc w:val="center"/>
              <w:rPr>
                <w:color w:val="000000"/>
              </w:rPr>
            </w:pPr>
          </w:p>
          <w:p w:rsidR="00BB7CC5" w:rsidRDefault="00D006EE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9580,27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5396,84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5439,56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5439,56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5439,56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5439,56</w:t>
            </w:r>
          </w:p>
        </w:tc>
      </w:tr>
      <w:tr w:rsidR="00BB7CC5">
        <w:tc>
          <w:tcPr>
            <w:tcW w:w="4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Расходы местного бюджета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spacing w:line="192" w:lineRule="auto"/>
              <w:jc w:val="center"/>
              <w:rPr>
                <w:color w:val="000000"/>
              </w:rPr>
            </w:pPr>
          </w:p>
          <w:p w:rsidR="00BB7CC5" w:rsidRDefault="00D006EE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9956,24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6681,51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6590,38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6590,38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</w:tcPr>
          <w:p w:rsidR="00BB7CC5" w:rsidRDefault="00D006EE">
            <w:pPr>
              <w:widowControl w:val="0"/>
              <w:spacing w:before="114" w:after="114" w:line="192" w:lineRule="auto"/>
              <w:jc w:val="center"/>
            </w:pPr>
            <w:r>
              <w:t>6590,38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before="114" w:after="114" w:line="192" w:lineRule="auto"/>
              <w:jc w:val="center"/>
            </w:pPr>
            <w:r>
              <w:t>6590,38</w:t>
            </w:r>
          </w:p>
        </w:tc>
      </w:tr>
      <w:tr w:rsidR="00BB7CC5">
        <w:trPr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ind w:firstLine="24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Социальная сфера</w:t>
            </w:r>
          </w:p>
          <w:p w:rsidR="00BB7CC5" w:rsidRDefault="00BB7CC5">
            <w:pPr>
              <w:widowControl w:val="0"/>
              <w:ind w:firstLine="241"/>
              <w:rPr>
                <w:b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spacing w:line="192" w:lineRule="auto"/>
              <w:jc w:val="center"/>
            </w:pP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spacing w:line="192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spacing w:line="192" w:lineRule="auto"/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spacing w:line="192" w:lineRule="auto"/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spacing w:line="192" w:lineRule="auto"/>
              <w:jc w:val="center"/>
            </w:pP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BB7CC5">
            <w:pPr>
              <w:widowControl w:val="0"/>
              <w:spacing w:line="192" w:lineRule="auto"/>
              <w:jc w:val="center"/>
            </w:pPr>
          </w:p>
        </w:tc>
      </w:tr>
      <w:tr w:rsidR="00BB7CC5">
        <w:trPr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ind w:firstLine="240"/>
              <w:rPr>
                <w:color w:val="000000"/>
              </w:rPr>
            </w:pPr>
            <w:r>
              <w:rPr>
                <w:color w:val="000000"/>
              </w:rPr>
              <w:t>Дошкольные учреждения</w:t>
            </w:r>
          </w:p>
          <w:p w:rsidR="00BB7CC5" w:rsidRDefault="00BB7CC5">
            <w:pPr>
              <w:widowControl w:val="0"/>
              <w:ind w:firstLine="240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</w:tr>
      <w:tr w:rsidR="00BB7CC5">
        <w:trPr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ind w:firstLine="240"/>
              <w:rPr>
                <w:color w:val="000000"/>
              </w:rPr>
            </w:pPr>
            <w:r>
              <w:rPr>
                <w:color w:val="000000"/>
              </w:rPr>
              <w:t>Количество детей</w:t>
            </w:r>
          </w:p>
          <w:p w:rsidR="00BB7CC5" w:rsidRDefault="00BB7CC5">
            <w:pPr>
              <w:widowControl w:val="0"/>
              <w:ind w:firstLine="240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35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35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35</w:t>
            </w:r>
          </w:p>
        </w:tc>
      </w:tr>
      <w:tr w:rsidR="00BB7CC5">
        <w:trPr>
          <w:trHeight w:val="11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</w:pPr>
            <w:r>
              <w:t xml:space="preserve">   Школьные учреждения</w:t>
            </w:r>
          </w:p>
          <w:p w:rsidR="00BB7CC5" w:rsidRDefault="00BB7CC5">
            <w:pPr>
              <w:widowControl w:val="0"/>
              <w:spacing w:line="192" w:lineRule="auto"/>
              <w:rPr>
                <w:b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</w:tr>
      <w:tr w:rsidR="00BB7CC5">
        <w:trPr>
          <w:trHeight w:val="117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CC5" w:rsidRDefault="00D006EE">
            <w:pPr>
              <w:widowControl w:val="0"/>
              <w:spacing w:line="192" w:lineRule="auto"/>
            </w:pPr>
            <w:r>
              <w:t xml:space="preserve">    Количество учащихся</w:t>
            </w:r>
          </w:p>
          <w:p w:rsidR="00BB7CC5" w:rsidRDefault="00BB7CC5">
            <w:pPr>
              <w:widowControl w:val="0"/>
              <w:spacing w:line="192" w:lineRule="auto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96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105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117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117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117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117</w:t>
            </w:r>
          </w:p>
        </w:tc>
      </w:tr>
      <w:tr w:rsidR="00BB7CC5">
        <w:trPr>
          <w:trHeight w:val="2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Количество учреждений здравоохранения</w:t>
            </w:r>
          </w:p>
          <w:p w:rsidR="00BB7CC5" w:rsidRDefault="00BB7CC5">
            <w:pPr>
              <w:widowControl w:val="0"/>
              <w:spacing w:line="192" w:lineRule="auto"/>
              <w:rPr>
                <w:b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</w:tr>
      <w:tr w:rsidR="00BB7CC5">
        <w:trPr>
          <w:trHeight w:val="27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Количество работников</w:t>
            </w:r>
          </w:p>
          <w:p w:rsidR="00BB7CC5" w:rsidRDefault="00BB7CC5">
            <w:pPr>
              <w:widowControl w:val="0"/>
              <w:spacing w:line="192" w:lineRule="auto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2</w:t>
            </w:r>
          </w:p>
        </w:tc>
      </w:tr>
      <w:tr w:rsidR="00BB7CC5">
        <w:trPr>
          <w:trHeight w:val="18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Учреждения культуры</w:t>
            </w:r>
          </w:p>
          <w:p w:rsidR="00BB7CC5" w:rsidRDefault="00BB7CC5">
            <w:pPr>
              <w:widowControl w:val="0"/>
              <w:spacing w:line="192" w:lineRule="auto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1</w:t>
            </w:r>
          </w:p>
        </w:tc>
      </w:tr>
      <w:tr w:rsidR="00BB7CC5">
        <w:trPr>
          <w:trHeight w:val="189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Количество работников</w:t>
            </w:r>
          </w:p>
          <w:p w:rsidR="00BB7CC5" w:rsidRDefault="00BB7CC5">
            <w:pPr>
              <w:widowControl w:val="0"/>
              <w:spacing w:line="192" w:lineRule="auto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</w:tr>
      <w:tr w:rsidR="00BB7CC5">
        <w:trPr>
          <w:trHeight w:val="272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ind w:right="-545"/>
              <w:rPr>
                <w:color w:val="000000"/>
              </w:rPr>
            </w:pPr>
            <w:r>
              <w:rPr>
                <w:color w:val="000000"/>
              </w:rPr>
              <w:t xml:space="preserve">    Отделение почтовой связи</w:t>
            </w:r>
          </w:p>
          <w:p w:rsidR="00BB7CC5" w:rsidRDefault="00BB7CC5">
            <w:pPr>
              <w:widowControl w:val="0"/>
              <w:spacing w:line="192" w:lineRule="auto"/>
              <w:ind w:right="-545"/>
              <w:rPr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1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CC5" w:rsidRDefault="00D006EE">
            <w:pPr>
              <w:widowControl w:val="0"/>
              <w:spacing w:line="192" w:lineRule="auto"/>
              <w:jc w:val="center"/>
            </w:pPr>
            <w:r>
              <w:t>4</w:t>
            </w:r>
          </w:p>
        </w:tc>
      </w:tr>
    </w:tbl>
    <w:p w:rsidR="00BB7CC5" w:rsidRDefault="00BB7CC5">
      <w:pPr>
        <w:tabs>
          <w:tab w:val="left" w:pos="0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BB7CC5" w:rsidSect="00BB7CC5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B7CC5"/>
    <w:rsid w:val="00BB7CC5"/>
    <w:rsid w:val="00C353D9"/>
    <w:rsid w:val="00D006EE"/>
    <w:rsid w:val="00FA4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423B0"/>
    <w:pPr>
      <w:keepNext/>
      <w:spacing w:line="240" w:lineRule="exact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customStyle="1" w:styleId="1">
    <w:name w:val="Заголовок 1 Знак"/>
    <w:basedOn w:val="a0"/>
    <w:link w:val="Heading1"/>
    <w:qFormat/>
    <w:rsid w:val="00B423B0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qFormat/>
    <w:rsid w:val="00B4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3917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qFormat/>
    <w:rsid w:val="00BB7CC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BB7CC5"/>
    <w:pPr>
      <w:spacing w:after="140" w:line="276" w:lineRule="auto"/>
    </w:pPr>
  </w:style>
  <w:style w:type="paragraph" w:styleId="a9">
    <w:name w:val="List"/>
    <w:basedOn w:val="a8"/>
    <w:rsid w:val="00BB7CC5"/>
    <w:rPr>
      <w:rFonts w:cs="Arial"/>
    </w:rPr>
  </w:style>
  <w:style w:type="paragraph" w:customStyle="1" w:styleId="Caption">
    <w:name w:val="Caption"/>
    <w:basedOn w:val="a"/>
    <w:qFormat/>
    <w:rsid w:val="00BB7CC5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BB7CC5"/>
    <w:pPr>
      <w:suppressLineNumbers/>
    </w:pPr>
    <w:rPr>
      <w:rFonts w:cs="Arial"/>
    </w:rPr>
  </w:style>
  <w:style w:type="paragraph" w:styleId="a4">
    <w:name w:val="Body Text Indent"/>
    <w:basedOn w:val="a"/>
    <w:link w:val="a3"/>
    <w:semiHidden/>
    <w:unhideWhenUsed/>
    <w:rsid w:val="00B423B0"/>
    <w:pPr>
      <w:ind w:firstLine="709"/>
      <w:jc w:val="both"/>
    </w:pPr>
    <w:rPr>
      <w:sz w:val="28"/>
      <w:szCs w:val="20"/>
    </w:rPr>
  </w:style>
  <w:style w:type="paragraph" w:customStyle="1" w:styleId="p7">
    <w:name w:val="p7"/>
    <w:basedOn w:val="a"/>
    <w:qFormat/>
    <w:rsid w:val="00B423B0"/>
    <w:pPr>
      <w:spacing w:beforeAutospacing="1" w:afterAutospacing="1"/>
    </w:pPr>
  </w:style>
  <w:style w:type="paragraph" w:styleId="a6">
    <w:name w:val="Balloon Text"/>
    <w:basedOn w:val="a"/>
    <w:link w:val="a5"/>
    <w:uiPriority w:val="99"/>
    <w:semiHidden/>
    <w:unhideWhenUsed/>
    <w:qFormat/>
    <w:rsid w:val="0039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2282</Words>
  <Characters>13013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Администратор</cp:lastModifiedBy>
  <cp:revision>29</cp:revision>
  <cp:lastPrinted>2021-11-11T05:44:00Z</cp:lastPrinted>
  <dcterms:created xsi:type="dcterms:W3CDTF">2021-11-11T05:47:00Z</dcterms:created>
  <dcterms:modified xsi:type="dcterms:W3CDTF">2023-11-15T06:07:00Z</dcterms:modified>
  <dc:language>ru-RU</dc:language>
</cp:coreProperties>
</file>