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EB" w:rsidRDefault="00C05FEB" w:rsidP="006960FC">
      <w:pPr>
        <w:pStyle w:val="a5"/>
        <w:jc w:val="left"/>
        <w:rPr>
          <w:sz w:val="26"/>
          <w:szCs w:val="26"/>
        </w:rPr>
      </w:pPr>
    </w:p>
    <w:p w:rsidR="00182431" w:rsidRPr="00092A9D" w:rsidRDefault="00182431" w:rsidP="00182431">
      <w:pPr>
        <w:pStyle w:val="a5"/>
        <w:rPr>
          <w:sz w:val="26"/>
          <w:szCs w:val="26"/>
        </w:rPr>
      </w:pPr>
      <w:r w:rsidRPr="00092A9D">
        <w:rPr>
          <w:sz w:val="26"/>
          <w:szCs w:val="26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88804848" r:id="rId6"/>
        </w:object>
      </w:r>
    </w:p>
    <w:p w:rsidR="00182431" w:rsidRPr="00092A9D" w:rsidRDefault="00182431" w:rsidP="00182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82431" w:rsidRPr="00092A9D" w:rsidRDefault="00182431" w:rsidP="00182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182431" w:rsidRPr="00092A9D" w:rsidRDefault="00182431" w:rsidP="00182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182431" w:rsidRPr="00092A9D" w:rsidRDefault="00182431" w:rsidP="00182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82431" w:rsidRPr="00092A9D" w:rsidRDefault="00182431" w:rsidP="001824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2431" w:rsidRPr="00092A9D" w:rsidRDefault="00182431" w:rsidP="001824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A9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82431" w:rsidRPr="00B5568C" w:rsidRDefault="00182431" w:rsidP="00182431">
      <w:pPr>
        <w:rPr>
          <w:rFonts w:ascii="Times New Roman" w:hAnsi="Times New Roman" w:cs="Times New Roman"/>
          <w:bCs/>
          <w:sz w:val="24"/>
          <w:szCs w:val="24"/>
        </w:rPr>
      </w:pPr>
      <w:r w:rsidRPr="006960F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960FC" w:rsidRPr="00696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0FC" w:rsidRPr="006960FC">
        <w:rPr>
          <w:rFonts w:ascii="Times New Roman" w:hAnsi="Times New Roman" w:cs="Times New Roman"/>
          <w:bCs/>
          <w:sz w:val="24"/>
          <w:szCs w:val="24"/>
        </w:rPr>
        <w:t>23 июля</w:t>
      </w:r>
      <w:r w:rsidRPr="00B5568C">
        <w:rPr>
          <w:rFonts w:ascii="Times New Roman" w:hAnsi="Times New Roman" w:cs="Times New Roman"/>
          <w:bCs/>
          <w:sz w:val="24"/>
          <w:szCs w:val="24"/>
        </w:rPr>
        <w:t xml:space="preserve"> 2021года                  </w:t>
      </w:r>
      <w:r w:rsidR="00B5568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960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556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68C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B5568C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B5568C">
        <w:rPr>
          <w:rFonts w:ascii="Times New Roman" w:hAnsi="Times New Roman" w:cs="Times New Roman"/>
          <w:bCs/>
          <w:sz w:val="24"/>
          <w:szCs w:val="24"/>
        </w:rPr>
        <w:t xml:space="preserve">рехово                                  №     </w:t>
      </w:r>
      <w:r w:rsidR="006960FC">
        <w:rPr>
          <w:rFonts w:ascii="Times New Roman" w:hAnsi="Times New Roman" w:cs="Times New Roman"/>
          <w:bCs/>
          <w:sz w:val="24"/>
          <w:szCs w:val="24"/>
        </w:rPr>
        <w:t>41</w:t>
      </w:r>
      <w:r w:rsidRPr="00B5568C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182431" w:rsidRPr="00B5568C" w:rsidRDefault="00182431" w:rsidP="00182431">
      <w:pPr>
        <w:pStyle w:val="a7"/>
        <w:jc w:val="center"/>
        <w:rPr>
          <w:b/>
        </w:rPr>
      </w:pPr>
      <w:r w:rsidRPr="00B5568C">
        <w:rPr>
          <w:b/>
        </w:rPr>
        <w:t>О внесении изменений в Устав Ореховского сельского поселения</w:t>
      </w:r>
    </w:p>
    <w:p w:rsidR="00182431" w:rsidRPr="00DE7991" w:rsidRDefault="00182431" w:rsidP="00182431">
      <w:pPr>
        <w:autoSpaceDE w:val="0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431" w:rsidRPr="00803316" w:rsidRDefault="00182431" w:rsidP="00182431">
      <w:pPr>
        <w:spacing w:line="240" w:lineRule="auto"/>
        <w:ind w:firstLine="708"/>
        <w:jc w:val="both"/>
        <w:rPr>
          <w:sz w:val="24"/>
          <w:szCs w:val="24"/>
        </w:rPr>
      </w:pPr>
      <w:r w:rsidRPr="00DE799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03316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03316">
        <w:rPr>
          <w:rFonts w:ascii="Times New Roman" w:hAnsi="Times New Roman" w:cs="Times New Roman"/>
          <w:sz w:val="24"/>
          <w:szCs w:val="24"/>
        </w:rPr>
        <w:t>С целью приведения Устава Ореховского сельского поселения в соответствие с Федеральным законом № 131-ФЗ «Об общих принципах местно самоуправления в Российской Федерации» и Федеральным законом от 30.04.2021 № 116-ФЗ «О внесении изменений в отдельные законодательные акты Российской Федерации», руководствуясь Уставом Ореховского сельского поселения, муниципальный комитет Ореховского сельского поселения</w:t>
      </w:r>
    </w:p>
    <w:p w:rsidR="00182431" w:rsidRPr="00803316" w:rsidRDefault="00182431" w:rsidP="00182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>РЕШИЛ:</w:t>
      </w:r>
    </w:p>
    <w:p w:rsidR="00182431" w:rsidRPr="00803316" w:rsidRDefault="00182431" w:rsidP="00182431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3316">
        <w:rPr>
          <w:rFonts w:ascii="Times New Roman" w:hAnsi="Times New Roman"/>
          <w:sz w:val="24"/>
          <w:szCs w:val="24"/>
        </w:rPr>
        <w:t>Внести в Устав Ореховского сельского поселения следующие изменения:</w:t>
      </w:r>
    </w:p>
    <w:p w:rsidR="00182431" w:rsidRDefault="00182431" w:rsidP="00182431">
      <w:pPr>
        <w:pStyle w:val="aa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части 9 статьи 15.1 Устава слова </w:t>
      </w:r>
      <w:r w:rsidRPr="00182431">
        <w:rPr>
          <w:rFonts w:ascii="Times New Roman" w:hAnsi="Times New Roman"/>
          <w:color w:val="333333"/>
          <w:sz w:val="24"/>
          <w:szCs w:val="24"/>
        </w:rPr>
        <w:t>«(сходом граждан, осуществляющим полномочия представительного органа)»</w:t>
      </w:r>
      <w:r w:rsidRPr="00803316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исключить;</w:t>
      </w:r>
    </w:p>
    <w:p w:rsidR="00182431" w:rsidRDefault="00182431" w:rsidP="00182431">
      <w:pPr>
        <w:pStyle w:val="aa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части 10 статьи 15.1 Устава слова </w:t>
      </w:r>
      <w:r w:rsidRPr="00182431">
        <w:rPr>
          <w:rFonts w:ascii="Times New Roman" w:hAnsi="Times New Roman"/>
          <w:color w:val="333333"/>
          <w:sz w:val="24"/>
          <w:szCs w:val="24"/>
        </w:rPr>
        <w:t>«</w:t>
      </w:r>
      <w:r>
        <w:rPr>
          <w:rFonts w:ascii="Times New Roman" w:hAnsi="Times New Roman"/>
          <w:color w:val="333333"/>
          <w:sz w:val="24"/>
          <w:szCs w:val="24"/>
        </w:rPr>
        <w:t>и 13» исключить;</w:t>
      </w:r>
    </w:p>
    <w:p w:rsidR="00182431" w:rsidRDefault="008E4289" w:rsidP="00182431">
      <w:pPr>
        <w:pStyle w:val="aa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Статью 16 Устава изложить в следующей редакции:</w:t>
      </w:r>
    </w:p>
    <w:p w:rsidR="00B5568C" w:rsidRPr="00B5568C" w:rsidRDefault="008E4289" w:rsidP="00B5568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6"/>
        </w:rPr>
      </w:pPr>
      <w:r>
        <w:rPr>
          <w:rFonts w:ascii="Times New Roman" w:hAnsi="Times New Roman"/>
          <w:color w:val="333333"/>
          <w:sz w:val="24"/>
          <w:szCs w:val="24"/>
        </w:rPr>
        <w:t>«</w:t>
      </w:r>
      <w:r w:rsidR="00B5568C" w:rsidRPr="00B5568C">
        <w:rPr>
          <w:rFonts w:ascii="Times New Roman" w:eastAsia="Times New Roman" w:hAnsi="Times New Roman" w:cs="Times New Roman"/>
          <w:bCs/>
          <w:sz w:val="24"/>
          <w:szCs w:val="24"/>
        </w:rPr>
        <w:t>Статья 16. Территориальное общественное самоуправление</w:t>
      </w:r>
    </w:p>
    <w:p w:rsidR="00B5568C" w:rsidRDefault="006A6E5E" w:rsidP="00B5568C">
      <w:pPr>
        <w:pStyle w:val="a7"/>
        <w:rPr>
          <w:color w:val="000000"/>
        </w:rPr>
      </w:pPr>
      <w:r>
        <w:rPr>
          <w:color w:val="000000"/>
        </w:rPr>
        <w:t xml:space="preserve">       </w:t>
      </w:r>
      <w:r w:rsidR="00B5568C">
        <w:rPr>
          <w:color w:val="000000"/>
        </w:rPr>
        <w:t>1.</w:t>
      </w:r>
      <w:r w:rsidR="00B5568C" w:rsidRPr="00B5568C">
        <w:rPr>
          <w:color w:val="000000"/>
        </w:rPr>
        <w:t>Под территориальным общественным самоуправлением понимается самоорганизация граждан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B5568C" w:rsidRPr="00B5568C" w:rsidRDefault="00B5568C" w:rsidP="00B5568C">
      <w:pPr>
        <w:pStyle w:val="a7"/>
      </w:pPr>
      <w:r>
        <w:t xml:space="preserve">   </w:t>
      </w:r>
      <w:r w:rsidRPr="00B5568C"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муниципальным комитетом Ореховского сельского поселения</w:t>
      </w:r>
      <w:r w:rsidR="006A6E5E">
        <w:t>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</w:t>
      </w:r>
      <w:r w:rsidRPr="00B5568C">
        <w:rPr>
          <w:color w:val="000000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</w:t>
      </w:r>
      <w:r w:rsidRPr="00B5568C">
        <w:rPr>
          <w:color w:val="000000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</w:t>
      </w:r>
      <w:r w:rsidRPr="00B5568C">
        <w:rPr>
          <w:color w:val="000000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</w:t>
      </w:r>
      <w:r w:rsidRPr="00B5568C">
        <w:rPr>
          <w:color w:val="000000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</w:t>
      </w:r>
      <w:r w:rsidR="006A6E5E">
        <w:rPr>
          <w:color w:val="000000"/>
        </w:rPr>
        <w:t xml:space="preserve"> Ореховского сельского поселения</w:t>
      </w:r>
      <w:r w:rsidRPr="00B5568C">
        <w:rPr>
          <w:color w:val="000000"/>
        </w:rPr>
        <w:t>. Порядок регистрации устава территориального общественного самоуправления определяется нормативными правовыми актами</w:t>
      </w:r>
      <w:r>
        <w:rPr>
          <w:color w:val="000000"/>
        </w:rPr>
        <w:t xml:space="preserve"> муниципального комитета Ореховского сельского поселения</w:t>
      </w:r>
      <w:r w:rsidRPr="00B5568C">
        <w:rPr>
          <w:color w:val="000000"/>
        </w:rPr>
        <w:t>.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</w:t>
      </w:r>
      <w:r w:rsidRPr="00B5568C">
        <w:rPr>
          <w:color w:val="000000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</w:t>
      </w:r>
      <w:r w:rsidRPr="00B5568C">
        <w:rPr>
          <w:color w:val="000000"/>
        </w:rPr>
        <w:lastRenderedPageBreak/>
        <w:t>менее одной трети жителей соответствующей территории, достигших шестнадцатилетнего возраста.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 </w:t>
      </w:r>
      <w:r w:rsidRPr="00B5568C">
        <w:rPr>
          <w:color w:val="000000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1) установление структуры органов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3) избрание органов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4) определение основных направлений деятельности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B5568C">
        <w:rPr>
          <w:color w:val="000000"/>
        </w:rPr>
        <w:t>а о ее</w:t>
      </w:r>
      <w:proofErr w:type="gramEnd"/>
      <w:r w:rsidRPr="00B5568C">
        <w:rPr>
          <w:color w:val="000000"/>
        </w:rPr>
        <w:t xml:space="preserve"> исполнении;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7) обсуждение инициативного проекта и принятие  решения по вопросу о его одобрении.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   </w:t>
      </w:r>
      <w:r w:rsidRPr="00B5568C">
        <w:rPr>
          <w:color w:val="000000"/>
        </w:rPr>
        <w:t>8. Органы территориального общественного самоуправления: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1) представляют интересы населения, проживающего на соответствующей территории;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2) обеспечивают исполнение решений, принятых на собраниях и конференциях граждан;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 9. </w:t>
      </w:r>
      <w:r w:rsidRPr="00B5568C">
        <w:rPr>
          <w:color w:val="000000"/>
        </w:rPr>
        <w:t>Органы территориального общественного самоуправления  могут выдвигать инициативный проект в качестве инициаторов проекта.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 10</w:t>
      </w:r>
      <w:r w:rsidRPr="00B5568C">
        <w:rPr>
          <w:color w:val="000000"/>
        </w:rPr>
        <w:t>. В уставе территориального общественного самоуправления устанавливаются: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 xml:space="preserve">1) </w:t>
      </w:r>
      <w:r>
        <w:rPr>
          <w:color w:val="000000"/>
        </w:rPr>
        <w:t xml:space="preserve"> </w:t>
      </w:r>
      <w:r w:rsidRPr="00B5568C">
        <w:rPr>
          <w:color w:val="000000"/>
        </w:rPr>
        <w:t>территория, на которой оно осуществляется;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4) порядок принятия решений;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5568C" w:rsidRPr="00B5568C" w:rsidRDefault="00B5568C" w:rsidP="00B5568C">
      <w:pPr>
        <w:pStyle w:val="a7"/>
      </w:pPr>
      <w:r w:rsidRPr="00B5568C">
        <w:rPr>
          <w:color w:val="000000"/>
        </w:rPr>
        <w:t>6) порядок прекращения осуществления территориального общественного самоуправления.</w:t>
      </w:r>
    </w:p>
    <w:p w:rsidR="00B5568C" w:rsidRPr="00B5568C" w:rsidRDefault="00B5568C" w:rsidP="00B5568C">
      <w:pPr>
        <w:pStyle w:val="a7"/>
      </w:pPr>
      <w:r>
        <w:rPr>
          <w:color w:val="000000"/>
        </w:rPr>
        <w:t xml:space="preserve">     </w:t>
      </w:r>
      <w:r w:rsidRPr="00B5568C">
        <w:rPr>
          <w:color w:val="000000"/>
        </w:rPr>
        <w:t>1</w:t>
      </w:r>
      <w:r>
        <w:rPr>
          <w:color w:val="000000"/>
        </w:rPr>
        <w:t>1</w:t>
      </w:r>
      <w:r w:rsidRPr="00B5568C">
        <w:rPr>
          <w:color w:val="000000"/>
        </w:rPr>
        <w:t>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182431" w:rsidRPr="00B5568C" w:rsidRDefault="00B5568C" w:rsidP="00B5568C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Pr="00B5568C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2</w:t>
      </w:r>
      <w:r w:rsidRPr="00B5568C">
        <w:rPr>
          <w:rFonts w:ascii="Times New Roman" w:hAnsi="Times New Roman"/>
          <w:color w:val="000000"/>
          <w:sz w:val="24"/>
        </w:rPr>
        <w:t>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</w:t>
      </w:r>
      <w:r>
        <w:rPr>
          <w:rFonts w:ascii="Times New Roman" w:hAnsi="Times New Roman"/>
          <w:color w:val="000000"/>
          <w:sz w:val="24"/>
        </w:rPr>
        <w:t xml:space="preserve"> правовыми</w:t>
      </w:r>
      <w:r w:rsidRPr="004F26B1">
        <w:rPr>
          <w:rFonts w:ascii="Arial" w:hAnsi="Arial"/>
          <w:color w:val="000000"/>
        </w:rPr>
        <w:t xml:space="preserve"> </w:t>
      </w:r>
      <w:r w:rsidRPr="00B5568C"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комитета Ореховского сельского поселения</w:t>
      </w:r>
      <w:proofErr w:type="gramStart"/>
      <w:r w:rsidRPr="00B556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4289" w:rsidRPr="00B5568C">
        <w:rPr>
          <w:rFonts w:ascii="Times New Roman" w:hAnsi="Times New Roman" w:cs="Times New Roman"/>
          <w:color w:val="333333"/>
          <w:sz w:val="24"/>
          <w:szCs w:val="24"/>
        </w:rPr>
        <w:t>»</w:t>
      </w:r>
      <w:proofErr w:type="gramEnd"/>
    </w:p>
    <w:p w:rsidR="00182431" w:rsidRPr="00B5568C" w:rsidRDefault="00182431" w:rsidP="00B5568C">
      <w:pPr>
        <w:pStyle w:val="aa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8C">
        <w:rPr>
          <w:rFonts w:ascii="Times New Roman" w:hAnsi="Times New Roman"/>
          <w:sz w:val="24"/>
          <w:szCs w:val="24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182431" w:rsidRPr="00803316" w:rsidRDefault="00182431" w:rsidP="00182431">
      <w:pPr>
        <w:pStyle w:val="aa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431" w:rsidRPr="00803316" w:rsidRDefault="00182431" w:rsidP="001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82431" w:rsidRPr="006A6E5E" w:rsidRDefault="00182431" w:rsidP="006A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16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      </w:t>
      </w:r>
      <w:proofErr w:type="spellStart"/>
      <w:r w:rsidRPr="00803316">
        <w:rPr>
          <w:rFonts w:ascii="Times New Roman" w:hAnsi="Times New Roman" w:cs="Times New Roman"/>
          <w:sz w:val="24"/>
          <w:szCs w:val="24"/>
        </w:rPr>
        <w:t>Н.И.Смекалин</w:t>
      </w:r>
      <w:proofErr w:type="spellEnd"/>
      <w:r w:rsidRPr="008033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7F00" w:rsidRDefault="00777F00"/>
    <w:sectPr w:rsidR="00777F00" w:rsidSect="006A6E5E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3C"/>
    <w:multiLevelType w:val="multilevel"/>
    <w:tmpl w:val="D7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59234C"/>
    <w:multiLevelType w:val="hybridMultilevel"/>
    <w:tmpl w:val="320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51CA"/>
    <w:multiLevelType w:val="hybridMultilevel"/>
    <w:tmpl w:val="FA62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A37"/>
    <w:rsid w:val="00102B68"/>
    <w:rsid w:val="00182431"/>
    <w:rsid w:val="002B582D"/>
    <w:rsid w:val="004D517B"/>
    <w:rsid w:val="006960FC"/>
    <w:rsid w:val="006A6E5E"/>
    <w:rsid w:val="00721A37"/>
    <w:rsid w:val="00777F00"/>
    <w:rsid w:val="008E4289"/>
    <w:rsid w:val="00A201E4"/>
    <w:rsid w:val="00A71107"/>
    <w:rsid w:val="00AD1C54"/>
    <w:rsid w:val="00B5568C"/>
    <w:rsid w:val="00C0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B"/>
  </w:style>
  <w:style w:type="paragraph" w:styleId="1">
    <w:name w:val="heading 1"/>
    <w:basedOn w:val="a"/>
    <w:link w:val="10"/>
    <w:uiPriority w:val="9"/>
    <w:qFormat/>
    <w:rsid w:val="00721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7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A37"/>
  </w:style>
  <w:style w:type="paragraph" w:customStyle="1" w:styleId="s9">
    <w:name w:val="s_9"/>
    <w:basedOn w:val="a"/>
    <w:rsid w:val="007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21A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8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824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182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824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 Знак"/>
    <w:basedOn w:val="a0"/>
    <w:locked/>
    <w:rsid w:val="00182431"/>
    <w:rPr>
      <w:rFonts w:ascii="Tahoma" w:hAnsi="Tahoma" w:cs="Tahoma" w:hint="default"/>
      <w:sz w:val="16"/>
      <w:szCs w:val="16"/>
      <w:lang w:val="ru-RU" w:eastAsia="ru-RU" w:bidi="ar-SA"/>
    </w:rPr>
  </w:style>
  <w:style w:type="paragraph" w:styleId="aa">
    <w:name w:val="List Paragraph"/>
    <w:basedOn w:val="a"/>
    <w:uiPriority w:val="34"/>
    <w:qFormat/>
    <w:rsid w:val="0018243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71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695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240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962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6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16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6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434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2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5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2021-07-26T01:28:00Z</cp:lastPrinted>
  <dcterms:created xsi:type="dcterms:W3CDTF">2021-06-29T05:16:00Z</dcterms:created>
  <dcterms:modified xsi:type="dcterms:W3CDTF">2021-07-26T01:41:00Z</dcterms:modified>
</cp:coreProperties>
</file>