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CF" w:rsidRDefault="00C72ACF" w:rsidP="00BA13A4">
      <w:pPr>
        <w:spacing w:after="0" w:line="240" w:lineRule="auto"/>
        <w:ind w:firstLine="567"/>
        <w:jc w:val="both"/>
        <w:rPr>
          <w:rFonts w:ascii="Arial" w:eastAsia="Times New Roman" w:hAnsi="Arial" w:cs="Times New Roman"/>
          <w:b/>
          <w:bCs/>
          <w:sz w:val="26"/>
          <w:szCs w:val="26"/>
        </w:rPr>
      </w:pPr>
    </w:p>
    <w:p w:rsidR="00BA13A4" w:rsidRDefault="00BA13A4" w:rsidP="00BA13A4">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8. Полномочия органов местного самоуправления</w:t>
      </w:r>
    </w:p>
    <w:p w:rsidR="00BA13A4" w:rsidRDefault="00BA13A4" w:rsidP="00BA13A4">
      <w:pPr>
        <w:spacing w:after="0" w:line="240" w:lineRule="auto"/>
        <w:ind w:firstLine="567"/>
        <w:jc w:val="both"/>
        <w:rPr>
          <w:rFonts w:ascii="Arial" w:eastAsia="Times New Roman" w:hAnsi="Arial" w:cs="Times New Roman"/>
          <w:sz w:val="24"/>
          <w:szCs w:val="24"/>
        </w:rPr>
      </w:pP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целях решения вопросов местного значения органы местного самоуправления Ореховского сельского поселения обладают следующими полномочиями: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официальных символов муниципального образования;</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8 изложен в редакции решения муниципального комитета Ореховского сельского поселения </w:t>
      </w:r>
      <w:hyperlink r:id="rId4" w:tgtFrame="_self" w:history="1">
        <w:r>
          <w:rPr>
            <w:rStyle w:val="a3"/>
            <w:rFonts w:ascii="Arial" w:hAnsi="Arial"/>
            <w:sz w:val="24"/>
            <w:szCs w:val="24"/>
          </w:rPr>
          <w:t>от 11.02.2014 №33</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eastAsia="Times New Roman" w:hAnsi="Arial" w:cs="Arial"/>
          <w:sz w:val="24"/>
          <w:szCs w:val="24"/>
        </w:rPr>
        <w:t>осуществление закупок товаров, работ, услуг для обеспечения муниципальных нужд</w:t>
      </w:r>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8 изложен в редакции решения муниципального комитета Ореховского сельского поселения </w:t>
      </w:r>
      <w:hyperlink r:id="rId5" w:tgtFrame="_self" w:history="1">
        <w:r>
          <w:rPr>
            <w:rStyle w:val="a3"/>
            <w:rFonts w:ascii="Arial" w:hAnsi="Arial"/>
            <w:sz w:val="24"/>
            <w:szCs w:val="24"/>
          </w:rPr>
          <w:t>от 24.02.2012 №54</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{пункт 4.1 части 1 статьи 8 изложен в редакции решения муниципального комитета Ореховского сельского поселения</w:t>
      </w:r>
      <w:hyperlink r:id="rId6" w:tgtFrame="_self" w:history="1">
        <w:r>
          <w:rPr>
            <w:rStyle w:val="a3"/>
            <w:rFonts w:ascii="Arial" w:hAnsi="Arial"/>
            <w:sz w:val="24"/>
            <w:szCs w:val="24"/>
          </w:rPr>
          <w:t xml:space="preserve"> от 07.06.2013 №09</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Pr>
          <w:rFonts w:ascii="Arial" w:eastAsia="Times New Roman" w:hAnsi="Arial" w:cs="Arial"/>
          <w:sz w:val="24"/>
          <w:szCs w:val="24"/>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4.2 части 1 статьи 8 дополнен решением муниципального комитета Ореховского сельского поселения </w:t>
      </w:r>
      <w:hyperlink r:id="rId7" w:tgtFrame="_self" w:history="1">
        <w:r>
          <w:rPr>
            <w:rStyle w:val="a3"/>
            <w:rFonts w:ascii="Arial" w:hAnsi="Arial"/>
            <w:sz w:val="24"/>
            <w:szCs w:val="24"/>
          </w:rPr>
          <w:t>от 30.08.2010 №268</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4.2) полномочиями по организации теплоснабжения, предусмотренными Федеральным законом «О теплоснабжении»;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4.3 части 1 статьи 8 дополнен решением муниципального комитета Ореховского сельского поселения </w:t>
      </w:r>
      <w:hyperlink r:id="rId8" w:tgtFrame="_self" w:history="1">
        <w:r>
          <w:rPr>
            <w:rStyle w:val="a3"/>
            <w:rFonts w:ascii="Arial" w:hAnsi="Arial"/>
            <w:sz w:val="24"/>
            <w:szCs w:val="24"/>
          </w:rPr>
          <w:t>от 23.05.2012 №63</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4.4 части 1 статьи 8 дополнен решением муниципального комитета Ореховского сельского поселения </w:t>
      </w:r>
      <w:hyperlink r:id="rId9" w:tgtFrame="_self" w:history="1">
        <w:r>
          <w:rPr>
            <w:rStyle w:val="a3"/>
            <w:rFonts w:ascii="Arial" w:hAnsi="Arial"/>
            <w:sz w:val="24"/>
            <w:szCs w:val="24"/>
          </w:rPr>
          <w:t xml:space="preserve">от </w:t>
        </w:r>
        <w:r w:rsidRPr="00A2420E">
          <w:rPr>
            <w:rStyle w:val="a3"/>
            <w:rFonts w:ascii="Arial" w:hAnsi="Arial"/>
            <w:sz w:val="24"/>
            <w:szCs w:val="24"/>
          </w:rPr>
          <w:t>22.12.2017</w:t>
        </w:r>
        <w:r>
          <w:rPr>
            <w:rStyle w:val="a3"/>
            <w:rFonts w:ascii="Arial" w:hAnsi="Arial"/>
            <w:sz w:val="24"/>
            <w:szCs w:val="24"/>
          </w:rPr>
          <w:t xml:space="preserve"> №65</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Ореховского сельского поселения, преобразования муниципального образования;</w:t>
      </w:r>
    </w:p>
    <w:p w:rsidR="00EA0D50" w:rsidRDefault="00EA0D50" w:rsidP="00EA0D50">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6) организация сбора статистических показателей, характеризующих состоянии экономики и социальной сферы Ореховского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осуществление международных и внешнеэкономических связей в соответствии с федеральными законами;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п</w:t>
      </w:r>
      <w:r>
        <w:rPr>
          <w:rFonts w:ascii="Arial" w:eastAsia="Times New Roman" w:hAnsi="Arial" w:cs="Arial"/>
          <w:sz w:val="24"/>
          <w:szCs w:val="24"/>
        </w:rPr>
        <w:t>ункт 8.1 части 1 статьи 8</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0" w:tgtFrame="_self" w:history="1">
        <w:r>
          <w:rPr>
            <w:rStyle w:val="a3"/>
            <w:rFonts w:ascii="Arial" w:hAnsi="Arial"/>
            <w:sz w:val="24"/>
            <w:szCs w:val="24"/>
          </w:rPr>
          <w:t>от 18.10.2013 №18</w:t>
        </w:r>
      </w:hyperlink>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8.1) </w:t>
      </w:r>
      <w:r>
        <w:rPr>
          <w:rFonts w:ascii="Arial" w:eastAsia="Times New Roman" w:hAnsi="Arial" w:cs="Arial"/>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Pr>
          <w:rFonts w:ascii="Arial" w:eastAsia="Times New Roman" w:hAnsi="Arial" w:cs="Arial"/>
          <w:sz w:val="24"/>
          <w:szCs w:val="24"/>
        </w:rPr>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8"/>
          <w:szCs w:val="28"/>
        </w:rPr>
        <w:t xml:space="preserve"> </w:t>
      </w:r>
      <w:r>
        <w:rPr>
          <w:rFonts w:ascii="Arial" w:hAnsi="Arial" w:cs="Arial"/>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Times New Roman"/>
          <w:sz w:val="24"/>
          <w:szCs w:val="24"/>
        </w:rPr>
        <w:t>;</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иными полномочиями в соответствии с действующим Федеральным законодательством, законами Приморского края и уставом поселения.</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 вопросам, отнесенным в соответствии со статьей 14 Федерального закона </w:t>
      </w:r>
      <w:hyperlink r:id="rId11" w:tgtFrame="_self" w:history="1">
        <w:r>
          <w:rPr>
            <w:rStyle w:val="a3"/>
            <w:rFonts w:ascii="Arial" w:hAnsi="Arial"/>
            <w:sz w:val="24"/>
            <w:szCs w:val="24"/>
          </w:rPr>
          <w:t>№ 131-ФЗ от 06.10.03г.</w:t>
        </w:r>
      </w:hyperlink>
      <w:r>
        <w:rPr>
          <w:rFonts w:ascii="Arial" w:eastAsia="Times New Roman" w:hAnsi="Arial" w:cs="Times New Roman"/>
          <w:sz w:val="24"/>
          <w:szCs w:val="24"/>
        </w:rPr>
        <w:t xml:space="preserve">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24-26 и 33 части 1 статьи 7 настоящего Устава.</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A0D50" w:rsidRDefault="00EA0D50" w:rsidP="00EA0D5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Нормативными правовыми актами высшего должностного лица Приморского края (руководителя высшего исполнительного органа государственной власти) может быть предусмотрено выделение за счет средств бюджета Приморского края грантов Ореховскому сельскому поселению в целях содействия достижению и (или) поощрения достижения наилучших значений показателей.</w:t>
      </w:r>
    </w:p>
    <w:p w:rsidR="00252506" w:rsidRDefault="00252506"/>
    <w:sectPr w:rsidR="00252506" w:rsidSect="00BA13A4">
      <w:pgSz w:w="11906" w:h="16838"/>
      <w:pgMar w:top="284" w:right="567"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13A4"/>
    <w:rsid w:val="0006575B"/>
    <w:rsid w:val="000C4A94"/>
    <w:rsid w:val="00252506"/>
    <w:rsid w:val="00991019"/>
    <w:rsid w:val="00BA13A4"/>
    <w:rsid w:val="00C72ACF"/>
    <w:rsid w:val="00EA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3A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00804de-6944-4e19-adb9-5740227ef9d1.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content\act\879c1441-d9d4-42d5-a043-ad1522fb50e0.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764c2aa-0f45-46d9-8232-410029634135.doc" TargetMode="External"/><Relationship Id="rId11" Type="http://schemas.openxmlformats.org/officeDocument/2006/relationships/hyperlink" Target="file:///C:\content\ngr\RU0000R200303925.html" TargetMode="External"/><Relationship Id="rId5" Type="http://schemas.openxmlformats.org/officeDocument/2006/relationships/hyperlink" Target="file:///C:\content\act\12161f92-27d8-4e11-b949-855b8e6a07c4.doc" TargetMode="External"/><Relationship Id="rId10" Type="http://schemas.openxmlformats.org/officeDocument/2006/relationships/hyperlink" Target="file:///C:\content\act\bbdd0e51-3807-4d43-9461-1251fcb815ba.doc" TargetMode="External"/><Relationship Id="rId4" Type="http://schemas.openxmlformats.org/officeDocument/2006/relationships/hyperlink" Target="file:///C:\content\act\328e33e9-a9d9-4802-9147-4d6e0a928d47.doc" TargetMode="External"/><Relationship Id="rId9" Type="http://schemas.openxmlformats.org/officeDocument/2006/relationships/hyperlink" Target="file:///C:\content\act\600804de-6944-4e19-adb9-5740227ef9d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2016-05-29T23:20:00Z</dcterms:created>
  <dcterms:modified xsi:type="dcterms:W3CDTF">2020-02-18T23:46:00Z</dcterms:modified>
</cp:coreProperties>
</file>