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92" w:rsidRPr="00C84592" w:rsidRDefault="00C84592" w:rsidP="00C84592">
      <w:pPr>
        <w:pStyle w:val="a3"/>
        <w:spacing w:before="0" w:beforeAutospacing="0" w:after="0" w:afterAutospacing="0" w:line="408" w:lineRule="atLeast"/>
        <w:jc w:val="center"/>
        <w:rPr>
          <w:rFonts w:ascii="Arial" w:hAnsi="Arial" w:cs="Arial"/>
          <w:b/>
          <w:color w:val="333333"/>
          <w:sz w:val="28"/>
          <w:szCs w:val="28"/>
          <w:u w:val="single"/>
        </w:rPr>
      </w:pPr>
      <w:r w:rsidRPr="00C84592">
        <w:rPr>
          <w:b/>
          <w:color w:val="333333"/>
          <w:sz w:val="28"/>
          <w:szCs w:val="28"/>
          <w:u w:val="single"/>
        </w:rPr>
        <w:t>Порядок обжалования муниципальных правовых актов</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I. Федеральный закон от 06.10.2003 № 131-ФЗ «Об общих принципах организации местного самоуправления в Российской Федерации»: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II. Кодекс административного судопроизводства Российской Федерации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Статья 208. Предъявление административного искового заявления о признании нормативного правового акта </w:t>
      </w:r>
      <w:proofErr w:type="gramStart"/>
      <w:r>
        <w:rPr>
          <w:color w:val="333333"/>
        </w:rPr>
        <w:t>недействующим</w:t>
      </w:r>
      <w:proofErr w:type="gramEnd"/>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1. </w:t>
      </w:r>
      <w:proofErr w:type="gramStart"/>
      <w:r>
        <w:rPr>
          <w:color w:val="333333"/>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3. </w:t>
      </w:r>
      <w:proofErr w:type="gramStart"/>
      <w:r>
        <w:rPr>
          <w:color w:val="333333"/>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Pr>
          <w:color w:val="333333"/>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4. </w:t>
      </w:r>
      <w:proofErr w:type="gramStart"/>
      <w:r>
        <w:rPr>
          <w:color w:val="333333"/>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Pr>
          <w:color w:val="333333"/>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5. </w:t>
      </w:r>
      <w:proofErr w:type="gramStart"/>
      <w:r>
        <w:rPr>
          <w:color w:val="333333"/>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w:t>
      </w:r>
      <w:r>
        <w:rPr>
          <w:color w:val="333333"/>
        </w:rPr>
        <w:lastRenderedPageBreak/>
        <w:t>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8. По делам об оспаривании нормативных правовых актов судом не могут быть приняты встречные административные исковые требования.</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9. </w:t>
      </w:r>
      <w:proofErr w:type="gramStart"/>
      <w:r>
        <w:rPr>
          <w:color w:val="333333"/>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 xml:space="preserve">Статья 216. Последствия признания нормативного правового акта не </w:t>
      </w:r>
      <w:proofErr w:type="gramStart"/>
      <w:r>
        <w:rPr>
          <w:rStyle w:val="a4"/>
          <w:color w:val="333333"/>
        </w:rPr>
        <w:t>действующим</w:t>
      </w:r>
      <w:proofErr w:type="gramEnd"/>
      <w:r>
        <w:rPr>
          <w:rStyle w:val="a4"/>
          <w:color w:val="333333"/>
        </w:rPr>
        <w:t xml:space="preserve"> полностью или в части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4. В случае</w:t>
      </w:r>
      <w:proofErr w:type="gramStart"/>
      <w:r>
        <w:rPr>
          <w:color w:val="333333"/>
        </w:rPr>
        <w:t>,</w:t>
      </w:r>
      <w:proofErr w:type="gramEnd"/>
      <w:r>
        <w:rPr>
          <w:color w:val="333333"/>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Pr>
          <w:color w:val="333333"/>
        </w:rPr>
        <w:t>урегулированность</w:t>
      </w:r>
      <w:proofErr w:type="spellEnd"/>
      <w:r>
        <w:rPr>
          <w:color w:val="333333"/>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5. </w:t>
      </w:r>
      <w:proofErr w:type="gramStart"/>
      <w:r>
        <w:rPr>
          <w:color w:val="333333"/>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Pr>
          <w:color w:val="333333"/>
        </w:rPr>
        <w:t xml:space="preserve"> </w:t>
      </w:r>
      <w:proofErr w:type="gramStart"/>
      <w:r>
        <w:rPr>
          <w:color w:val="333333"/>
        </w:rPr>
        <w:t xml:space="preserve">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w:t>
      </w:r>
      <w:r>
        <w:rPr>
          <w:color w:val="333333"/>
        </w:rPr>
        <w:lastRenderedPageBreak/>
        <w:t>тождественный нормативный правовой акт</w:t>
      </w:r>
      <w:proofErr w:type="gramEnd"/>
      <w:r>
        <w:rPr>
          <w:color w:val="333333"/>
        </w:rPr>
        <w:t xml:space="preserve"> </w:t>
      </w:r>
      <w:proofErr w:type="gramStart"/>
      <w:r>
        <w:rPr>
          <w:color w:val="333333"/>
        </w:rPr>
        <w:t>признан</w:t>
      </w:r>
      <w:proofErr w:type="gramEnd"/>
      <w:r>
        <w:rPr>
          <w:color w:val="333333"/>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1. </w:t>
      </w:r>
      <w:proofErr w:type="gramStart"/>
      <w:r>
        <w:rPr>
          <w:color w:val="333333"/>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Pr>
          <w:color w:val="333333"/>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Pr>
          <w:color w:val="333333"/>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В случае</w:t>
      </w:r>
      <w:proofErr w:type="gramStart"/>
      <w:r>
        <w:rPr>
          <w:color w:val="333333"/>
        </w:rPr>
        <w:t>,</w:t>
      </w:r>
      <w:proofErr w:type="gramEnd"/>
      <w:r>
        <w:rPr>
          <w:color w:val="333333"/>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3. В случае</w:t>
      </w:r>
      <w:proofErr w:type="gramStart"/>
      <w:r>
        <w:rPr>
          <w:color w:val="333333"/>
        </w:rPr>
        <w:t>,</w:t>
      </w:r>
      <w:proofErr w:type="gramEnd"/>
      <w:r>
        <w:rPr>
          <w:color w:val="333333"/>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4. </w:t>
      </w:r>
      <w:proofErr w:type="gramStart"/>
      <w:r>
        <w:rPr>
          <w:color w:val="333333"/>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Pr>
          <w:color w:val="333333"/>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5. Административные исковые заявления подаются в суд по правилам подсудности, установленным главой 2 настоящего Кодекса.</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lastRenderedPageBreak/>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Статья 219. Срок обращения с административным исковым заявлением в суд</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4. </w:t>
      </w:r>
      <w:proofErr w:type="gramStart"/>
      <w:r>
        <w:rPr>
          <w:color w:val="333333"/>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Pr>
          <w:color w:val="333333"/>
        </w:rPr>
        <w:t xml:space="preserve"> дня, когда гражданину, организации, иному лицу стало известно о нарушении их прав, свобод и законных интересов.</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6. 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7. </w:t>
      </w:r>
      <w:proofErr w:type="gramStart"/>
      <w:r>
        <w:rPr>
          <w:color w:val="333333"/>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III. Арбитражный процессуальный кодекс Российской Федерации: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lastRenderedPageBreak/>
        <w:t xml:space="preserve">1. </w:t>
      </w:r>
      <w:proofErr w:type="gramStart"/>
      <w:r>
        <w:rPr>
          <w:color w:val="333333"/>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Pr>
          <w:color w:val="333333"/>
        </w:rPr>
        <w:t xml:space="preserve"> производства, предусмотренным настоящим Кодексом, с особенностями, установленными в настоящей главе.</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Pr>
          <w:color w:val="333333"/>
        </w:rPr>
        <w:t>недействительными</w:t>
      </w:r>
      <w:proofErr w:type="gramEnd"/>
      <w:r>
        <w:rPr>
          <w:color w:val="333333"/>
        </w:rPr>
        <w:t xml:space="preserve"> ненормативных правовых актов или о признании незаконными решений и действий (бездействия) указанных органов и лиц.</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 xml:space="preserve">Статья 198. Право на обращение в арбитражный суд с заявлением о признании ненормативных правовых актов </w:t>
      </w:r>
      <w:proofErr w:type="gramStart"/>
      <w:r>
        <w:rPr>
          <w:rStyle w:val="a4"/>
          <w:color w:val="333333"/>
        </w:rPr>
        <w:t>недействительными</w:t>
      </w:r>
      <w:proofErr w:type="gramEnd"/>
      <w:r>
        <w:rPr>
          <w:rStyle w:val="a4"/>
          <w:color w:val="333333"/>
        </w:rPr>
        <w:t>, решений и действий (бездействия) незаконными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1. </w:t>
      </w:r>
      <w:proofErr w:type="gramStart"/>
      <w:r>
        <w:rPr>
          <w:color w:val="333333"/>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Pr>
          <w:color w:val="333333"/>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2. </w:t>
      </w:r>
      <w:proofErr w:type="gramStart"/>
      <w:r>
        <w:rPr>
          <w:color w:val="333333"/>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Pr>
          <w:color w:val="333333"/>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3. Заявления о признании ненормативных правовых актов </w:t>
      </w:r>
      <w:proofErr w:type="gramStart"/>
      <w:r>
        <w:rPr>
          <w:color w:val="333333"/>
        </w:rPr>
        <w:t>недействительными</w:t>
      </w:r>
      <w:proofErr w:type="gramEnd"/>
      <w:r>
        <w:rPr>
          <w:color w:val="333333"/>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C84592" w:rsidRDefault="00C84592" w:rsidP="00C8459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84592" w:rsidRPr="000E2489" w:rsidRDefault="00C84592" w:rsidP="00C84592">
      <w:pPr>
        <w:pStyle w:val="a3"/>
        <w:spacing w:before="0" w:beforeAutospacing="0" w:after="0" w:afterAutospacing="0" w:line="408" w:lineRule="atLeast"/>
        <w:jc w:val="center"/>
        <w:rPr>
          <w:b/>
          <w:bCs/>
          <w:color w:val="333333"/>
          <w:sz w:val="28"/>
          <w:szCs w:val="28"/>
        </w:rPr>
      </w:pPr>
      <w:r w:rsidRPr="000E2489">
        <w:rPr>
          <w:rStyle w:val="a4"/>
          <w:sz w:val="28"/>
          <w:szCs w:val="28"/>
        </w:rPr>
        <w:t>Обеспечение доступа к информации о деятельности органов местного самоуправления</w:t>
      </w:r>
    </w:p>
    <w:p w:rsidR="00314E14" w:rsidRPr="00C84592" w:rsidRDefault="00C84592" w:rsidP="000E2489">
      <w:pPr>
        <w:pStyle w:val="a3"/>
        <w:spacing w:before="0" w:beforeAutospacing="0" w:after="0" w:afterAutospacing="0"/>
        <w:rPr>
          <w:rFonts w:ascii="Arial" w:hAnsi="Arial" w:cs="Arial"/>
          <w:sz w:val="19"/>
          <w:szCs w:val="19"/>
        </w:rPr>
      </w:pPr>
      <w:proofErr w:type="gramStart"/>
      <w:r w:rsidRPr="00C84592">
        <w:t>В соответствии с Федеральным законом РФ от 09.02.2009 № 8-ФЗ «Об обеспечении доступа к информации о деятельности государственных органов местного самоуправления»</w:t>
      </w:r>
      <w:r w:rsidRPr="00C84592">
        <w:rPr>
          <w:rFonts w:ascii="Arial" w:hAnsi="Arial" w:cs="Arial"/>
          <w:sz w:val="19"/>
          <w:szCs w:val="19"/>
        </w:rPr>
        <w:br/>
      </w:r>
      <w:r w:rsidRPr="00C84592">
        <w:rPr>
          <w:rFonts w:ascii="Arial" w:hAnsi="Arial" w:cs="Arial"/>
          <w:sz w:val="19"/>
          <w:szCs w:val="19"/>
        </w:rPr>
        <w:br/>
      </w:r>
      <w:r w:rsidRPr="00C84592">
        <w:t>Доступ к информации о деятельности органов местного самоуправления может обеспечиваться следующими способами:</w:t>
      </w:r>
      <w:r w:rsidRPr="00C84592">
        <w:rPr>
          <w:rFonts w:ascii="Arial" w:hAnsi="Arial" w:cs="Arial"/>
          <w:sz w:val="19"/>
          <w:szCs w:val="19"/>
        </w:rPr>
        <w:br/>
      </w:r>
      <w:r w:rsidRPr="00C84592">
        <w:rPr>
          <w:rFonts w:ascii="Arial" w:hAnsi="Arial" w:cs="Arial"/>
          <w:sz w:val="19"/>
          <w:szCs w:val="19"/>
        </w:rPr>
        <w:lastRenderedPageBreak/>
        <w:br/>
      </w:r>
      <w:r w:rsidRPr="00C84592">
        <w:t>1) обнародование (опубликование) органами местного самоуправления информации о своей деятельности в средствах массовой информации (наше печатное средство массовой информации - Информационный бюллетень «</w:t>
      </w:r>
      <w:r w:rsidR="000E2489">
        <w:t xml:space="preserve">Ореховский </w:t>
      </w:r>
      <w:r w:rsidRPr="00C84592">
        <w:t xml:space="preserve">Вестник», утвержденный решением </w:t>
      </w:r>
      <w:r w:rsidR="000E2489">
        <w:t>муниципального комитета Ореховского</w:t>
      </w:r>
      <w:proofErr w:type="gramEnd"/>
      <w:r w:rsidR="000E2489">
        <w:t xml:space="preserve"> </w:t>
      </w:r>
      <w:r w:rsidRPr="00C84592">
        <w:t xml:space="preserve">сельского поселения от </w:t>
      </w:r>
      <w:r w:rsidR="000E2489">
        <w:t>25</w:t>
      </w:r>
      <w:r w:rsidRPr="00C84592">
        <w:t>.01.200</w:t>
      </w:r>
      <w:r w:rsidR="000E2489">
        <w:t>6</w:t>
      </w:r>
      <w:r w:rsidRPr="00C84592">
        <w:t xml:space="preserve"> года № </w:t>
      </w:r>
      <w:r w:rsidR="000E2489">
        <w:t>35</w:t>
      </w:r>
      <w:r w:rsidRPr="00C84592">
        <w:t>8 «Об</w:t>
      </w:r>
      <w:r w:rsidR="000E2489">
        <w:t xml:space="preserve"> официальном печатном органе Ореховского сельского поселения</w:t>
      </w:r>
      <w:r w:rsidRPr="00C84592">
        <w:t>»;</w:t>
      </w:r>
      <w:r w:rsidRPr="00C84592">
        <w:rPr>
          <w:rFonts w:ascii="Arial" w:hAnsi="Arial" w:cs="Arial"/>
          <w:sz w:val="19"/>
          <w:szCs w:val="19"/>
        </w:rPr>
        <w:br/>
      </w:r>
      <w:r w:rsidRPr="00C84592">
        <w:rPr>
          <w:rFonts w:ascii="Arial" w:hAnsi="Arial" w:cs="Arial"/>
          <w:sz w:val="19"/>
          <w:szCs w:val="19"/>
        </w:rPr>
        <w:br/>
      </w:r>
      <w:r w:rsidRPr="00C84592">
        <w:t xml:space="preserve">2) размещение органами местного самоуправления информации о своей деятельности в сети "Интернет" </w:t>
      </w:r>
      <w:r w:rsidR="000E2489" w:rsidRPr="000E2489">
        <w:t>http://nashraion.dalmdr.ru/node/16</w:t>
      </w:r>
      <w:r w:rsidRPr="00C84592">
        <w:rPr>
          <w:rFonts w:ascii="Arial" w:hAnsi="Arial" w:cs="Arial"/>
          <w:sz w:val="19"/>
          <w:szCs w:val="19"/>
        </w:rPr>
        <w:br/>
      </w:r>
      <w:r w:rsidRPr="00C84592">
        <w:rPr>
          <w:rFonts w:ascii="Arial" w:hAnsi="Arial" w:cs="Arial"/>
          <w:sz w:val="19"/>
          <w:szCs w:val="19"/>
        </w:rPr>
        <w:br/>
      </w:r>
      <w:proofErr w:type="gramStart"/>
      <w:r w:rsidRPr="00C84592">
        <w:t xml:space="preserve">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 (размещение информации </w:t>
      </w:r>
      <w:r w:rsidR="000E2489">
        <w:t>на информационных стендах в селах поселения)</w:t>
      </w:r>
      <w:r w:rsidRPr="00C84592">
        <w:rPr>
          <w:rFonts w:ascii="Arial" w:hAnsi="Arial" w:cs="Arial"/>
          <w:sz w:val="19"/>
          <w:szCs w:val="19"/>
        </w:rPr>
        <w:br/>
      </w:r>
      <w:r w:rsidRPr="00C84592">
        <w:rPr>
          <w:rFonts w:ascii="Arial" w:hAnsi="Arial" w:cs="Arial"/>
          <w:sz w:val="19"/>
          <w:szCs w:val="19"/>
        </w:rPr>
        <w:br/>
      </w:r>
      <w:r w:rsidRPr="00C84592">
        <w:t>4) ознакомление пользователей информации с информацией о деятельности органов местного самоуправления в помещениях, занимаемых указанными органами (в здании администрации сельского поселения, расположенного по адресу:</w:t>
      </w:r>
      <w:proofErr w:type="gramEnd"/>
      <w:r w:rsidRPr="00C84592">
        <w:t> </w:t>
      </w:r>
      <w:r w:rsidR="000E2489">
        <w:t>Приморский край, Дальнереченский район</w:t>
      </w:r>
      <w:r w:rsidR="000E2489">
        <w:rPr>
          <w:rFonts w:ascii="Arial" w:hAnsi="Arial" w:cs="Arial"/>
          <w:sz w:val="19"/>
          <w:szCs w:val="19"/>
        </w:rPr>
        <w:t xml:space="preserve">, </w:t>
      </w:r>
      <w:r w:rsidR="000E2489" w:rsidRPr="000E2489">
        <w:t>с</w:t>
      </w:r>
      <w:proofErr w:type="gramStart"/>
      <w:r w:rsidR="000E2489" w:rsidRPr="000E2489">
        <w:t>.О</w:t>
      </w:r>
      <w:proofErr w:type="gramEnd"/>
      <w:r w:rsidR="000E2489" w:rsidRPr="000E2489">
        <w:t>рехово, ул.Кооперативная, 48.</w:t>
      </w:r>
      <w:r w:rsidRPr="00C84592">
        <w:rPr>
          <w:rFonts w:ascii="Arial" w:hAnsi="Arial" w:cs="Arial"/>
          <w:sz w:val="19"/>
          <w:szCs w:val="19"/>
        </w:rPr>
        <w:br/>
      </w:r>
      <w:r w:rsidRPr="00C84592">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w:t>
      </w:r>
      <w:r w:rsidR="000E2489">
        <w:t>ения (в соответствии с Уставом Ореховского сельского поселения).</w:t>
      </w:r>
      <w:r w:rsidRPr="00C84592">
        <w:rPr>
          <w:rFonts w:ascii="Arial" w:hAnsi="Arial" w:cs="Arial"/>
          <w:sz w:val="19"/>
          <w:szCs w:val="19"/>
        </w:rPr>
        <w:br/>
      </w:r>
      <w:r w:rsidRPr="00C84592">
        <w:rPr>
          <w:rFonts w:ascii="Arial" w:hAnsi="Arial" w:cs="Arial"/>
          <w:sz w:val="19"/>
          <w:szCs w:val="19"/>
        </w:rPr>
        <w:br/>
      </w:r>
      <w:r w:rsidRPr="00C84592">
        <w:t>6) предоставление пользователям информацией по их запросу информации о деятельности органов местного самоуправления (в соответствии с Уставом муниципального образования «</w:t>
      </w:r>
      <w:r>
        <w:t>Ореховское сельское  поселение»</w:t>
      </w:r>
      <w:r w:rsidRPr="00C84592">
        <w:t>, административными регламентами администрации);</w:t>
      </w:r>
      <w:r w:rsidRPr="00C84592">
        <w:rPr>
          <w:rFonts w:ascii="Arial" w:hAnsi="Arial" w:cs="Arial"/>
          <w:sz w:val="19"/>
          <w:szCs w:val="19"/>
        </w:rPr>
        <w:br/>
      </w:r>
      <w:r w:rsidRPr="00C84592">
        <w:rPr>
          <w:rFonts w:ascii="Arial" w:hAnsi="Arial" w:cs="Arial"/>
          <w:sz w:val="19"/>
          <w:szCs w:val="19"/>
        </w:rPr>
        <w:br/>
      </w:r>
      <w:r w:rsidRPr="00C84592">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sectPr w:rsidR="00314E14" w:rsidRPr="00C84592" w:rsidSect="00C84592">
      <w:pgSz w:w="11906" w:h="16838"/>
      <w:pgMar w:top="567"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84592"/>
    <w:rsid w:val="000E2489"/>
    <w:rsid w:val="00314E14"/>
    <w:rsid w:val="00C84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5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4592"/>
    <w:rPr>
      <w:b/>
      <w:bCs/>
    </w:rPr>
  </w:style>
  <w:style w:type="character" w:styleId="a5">
    <w:name w:val="Hyperlink"/>
    <w:basedOn w:val="a0"/>
    <w:uiPriority w:val="99"/>
    <w:semiHidden/>
    <w:unhideWhenUsed/>
    <w:rsid w:val="00C84592"/>
    <w:rPr>
      <w:color w:val="0000FF"/>
      <w:u w:val="single"/>
    </w:rPr>
  </w:style>
</w:styles>
</file>

<file path=word/webSettings.xml><?xml version="1.0" encoding="utf-8"?>
<w:webSettings xmlns:r="http://schemas.openxmlformats.org/officeDocument/2006/relationships" xmlns:w="http://schemas.openxmlformats.org/wordprocessingml/2006/main">
  <w:divs>
    <w:div w:id="17703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2841</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2019-02-20T04:52:00Z</dcterms:created>
  <dcterms:modified xsi:type="dcterms:W3CDTF">2019-02-20T05:09:00Z</dcterms:modified>
</cp:coreProperties>
</file>