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0CDC" w14:textId="439858E1" w:rsidR="007C7694" w:rsidRPr="00F42484" w:rsidRDefault="007C7694" w:rsidP="007C7694">
      <w:pPr>
        <w:pStyle w:val="32"/>
        <w:shd w:val="clear" w:color="auto" w:fill="auto"/>
        <w:rPr>
          <w:sz w:val="32"/>
          <w:szCs w:val="28"/>
        </w:rPr>
      </w:pPr>
      <w:r w:rsidRPr="00F42484">
        <w:rPr>
          <w:color w:val="000000"/>
          <w:sz w:val="32"/>
          <w:szCs w:val="28"/>
          <w:lang w:eastAsia="ru-RU" w:bidi="ru-RU"/>
        </w:rPr>
        <w:t>Пояснительная записка к прогнозу со</w:t>
      </w:r>
      <w:r w:rsidR="00F42484">
        <w:rPr>
          <w:color w:val="000000"/>
          <w:sz w:val="32"/>
          <w:szCs w:val="28"/>
          <w:lang w:eastAsia="ru-RU" w:bidi="ru-RU"/>
        </w:rPr>
        <w:t xml:space="preserve">циально-экономического развития </w:t>
      </w:r>
      <w:r w:rsidR="00EC3748">
        <w:rPr>
          <w:color w:val="000000"/>
          <w:sz w:val="32"/>
          <w:szCs w:val="28"/>
          <w:lang w:eastAsia="ru-RU" w:bidi="ru-RU"/>
        </w:rPr>
        <w:t>Рождественского сельского поселения</w:t>
      </w:r>
      <w:r w:rsidRPr="00F42484">
        <w:rPr>
          <w:color w:val="000000"/>
          <w:sz w:val="32"/>
          <w:szCs w:val="28"/>
          <w:lang w:eastAsia="ru-RU" w:bidi="ru-RU"/>
        </w:rPr>
        <w:t xml:space="preserve"> на 202</w:t>
      </w:r>
      <w:r w:rsidR="00FE0698">
        <w:rPr>
          <w:color w:val="000000"/>
          <w:sz w:val="32"/>
          <w:szCs w:val="28"/>
          <w:lang w:eastAsia="ru-RU" w:bidi="ru-RU"/>
        </w:rPr>
        <w:t>5</w:t>
      </w:r>
      <w:r w:rsidRPr="00F42484">
        <w:rPr>
          <w:color w:val="000000"/>
          <w:sz w:val="32"/>
          <w:szCs w:val="28"/>
          <w:lang w:eastAsia="ru-RU" w:bidi="ru-RU"/>
        </w:rPr>
        <w:t xml:space="preserve"> год и плановый период 202</w:t>
      </w:r>
      <w:r w:rsidR="00FE0698">
        <w:rPr>
          <w:color w:val="000000"/>
          <w:sz w:val="32"/>
          <w:szCs w:val="28"/>
          <w:lang w:eastAsia="ru-RU" w:bidi="ru-RU"/>
        </w:rPr>
        <w:t>6</w:t>
      </w:r>
      <w:r w:rsidRPr="00F42484">
        <w:rPr>
          <w:color w:val="000000"/>
          <w:sz w:val="32"/>
          <w:szCs w:val="28"/>
          <w:lang w:eastAsia="ru-RU" w:bidi="ru-RU"/>
        </w:rPr>
        <w:t>-202</w:t>
      </w:r>
      <w:r w:rsidR="00FE0698">
        <w:rPr>
          <w:color w:val="000000"/>
          <w:sz w:val="32"/>
          <w:szCs w:val="28"/>
          <w:lang w:eastAsia="ru-RU" w:bidi="ru-RU"/>
        </w:rPr>
        <w:t>7</w:t>
      </w:r>
      <w:r w:rsidRPr="00F42484">
        <w:rPr>
          <w:color w:val="000000"/>
          <w:sz w:val="32"/>
          <w:szCs w:val="28"/>
          <w:lang w:eastAsia="ru-RU" w:bidi="ru-RU"/>
        </w:rPr>
        <w:t xml:space="preserve"> годы. </w:t>
      </w:r>
    </w:p>
    <w:p w14:paraId="59DD1DA6" w14:textId="3B20FD17" w:rsidR="007C7694" w:rsidRPr="007C7694" w:rsidRDefault="007C7694" w:rsidP="004C5F7D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</w:t>
      </w:r>
      <w:r w:rsidR="00EC3748"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EC37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E06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06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E0698">
        <w:rPr>
          <w:rFonts w:ascii="Times New Roman" w:hAnsi="Times New Roman" w:cs="Times New Roman"/>
          <w:sz w:val="28"/>
          <w:szCs w:val="28"/>
        </w:rPr>
        <w:t>7</w:t>
      </w:r>
      <w:r w:rsidRPr="007C7694">
        <w:rPr>
          <w:rFonts w:ascii="Times New Roman" w:hAnsi="Times New Roman" w:cs="Times New Roman"/>
          <w:sz w:val="28"/>
          <w:szCs w:val="28"/>
        </w:rPr>
        <w:t xml:space="preserve"> годы разработан на основе комплексной оценки социально-экономического состояния сельского поселения за ряд предшествующих лет.</w:t>
      </w:r>
    </w:p>
    <w:p w14:paraId="12C75F52" w14:textId="77777777" w:rsidR="007C7694" w:rsidRPr="007C7694" w:rsidRDefault="007C7694" w:rsidP="004C5F7D">
      <w:pPr>
        <w:spacing w:after="228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>По разделам показателей прогноза представлены следующие параметры:</w:t>
      </w:r>
    </w:p>
    <w:p w14:paraId="05A0837E" w14:textId="77777777" w:rsidR="007C7694" w:rsidRPr="007C7694" w:rsidRDefault="007C7694" w:rsidP="007C7694">
      <w:pPr>
        <w:spacing w:after="201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Демографические показатели</w:t>
      </w:r>
    </w:p>
    <w:p w14:paraId="79E11CD0" w14:textId="57BA588E" w:rsidR="00C504F5" w:rsidRPr="004C5F7D" w:rsidRDefault="007C7694" w:rsidP="004C5F7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7C7694">
        <w:rPr>
          <w:rStyle w:val="2"/>
          <w:rFonts w:eastAsiaTheme="majorEastAsia"/>
          <w:sz w:val="28"/>
          <w:szCs w:val="28"/>
        </w:rPr>
        <w:t>Демографическая ситуация в</w:t>
      </w:r>
      <w:r w:rsidR="00EC3748">
        <w:rPr>
          <w:rStyle w:val="2"/>
          <w:rFonts w:eastAsiaTheme="majorEastAsia"/>
          <w:sz w:val="28"/>
          <w:szCs w:val="28"/>
        </w:rPr>
        <w:t xml:space="preserve"> Рождественском</w:t>
      </w:r>
      <w:r w:rsidRPr="007C7694">
        <w:rPr>
          <w:rStyle w:val="2"/>
          <w:rFonts w:eastAsiaTheme="majorEastAsia"/>
          <w:sz w:val="28"/>
          <w:szCs w:val="28"/>
        </w:rPr>
        <w:t xml:space="preserve"> </w:t>
      </w:r>
      <w:r>
        <w:rPr>
          <w:rStyle w:val="2"/>
          <w:rFonts w:eastAsia="Arial Unicode MS"/>
          <w:sz w:val="28"/>
          <w:szCs w:val="28"/>
        </w:rPr>
        <w:t>сельском поселении</w:t>
      </w:r>
      <w:r w:rsidRPr="007C7694">
        <w:rPr>
          <w:rStyle w:val="2"/>
          <w:rFonts w:eastAsiaTheme="majorEastAsia"/>
          <w:sz w:val="28"/>
          <w:szCs w:val="28"/>
        </w:rPr>
        <w:t xml:space="preserve">, как и в целом по </w:t>
      </w:r>
      <w:r w:rsidR="00EC3748">
        <w:rPr>
          <w:rStyle w:val="2"/>
          <w:rFonts w:eastAsia="Arial Unicode MS"/>
          <w:sz w:val="28"/>
          <w:szCs w:val="28"/>
        </w:rPr>
        <w:t>Дальнереченскому району</w:t>
      </w:r>
      <w:r w:rsidRPr="007C7694">
        <w:rPr>
          <w:rStyle w:val="2"/>
          <w:rFonts w:eastAsiaTheme="majorEastAsia"/>
          <w:sz w:val="28"/>
          <w:szCs w:val="28"/>
        </w:rPr>
        <w:t xml:space="preserve"> характеризуется ежегодным уменьшением численности населения, которое связано прежде всего с естественной убылью и миграцией населения. </w:t>
      </w:r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Численность населения, проживающего на территории сельского поселения</w:t>
      </w:r>
      <w:r w:rsid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 1 января 202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 составила 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62683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8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38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человек, ожидаемая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численность в  202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- </w:t>
      </w:r>
      <w:r w:rsidR="0062683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73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человек. </w:t>
      </w:r>
    </w:p>
    <w:p w14:paraId="4C1B3F90" w14:textId="6FBD5B47" w:rsidR="00C504F5" w:rsidRPr="004C5F7D" w:rsidRDefault="00361AC2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прогнозу на 202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</w:t>
      </w:r>
      <w:r w:rsidR="0062683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численность  населения в</w:t>
      </w:r>
      <w:r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поселении должна составить </w:t>
      </w:r>
      <w:r w:rsidR="0062683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7</w:t>
      </w:r>
      <w:r w:rsidR="00E30E4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человек. К 202</w:t>
      </w:r>
      <w:r w:rsidR="0062683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— </w:t>
      </w:r>
      <w:r w:rsidR="0062683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7</w:t>
      </w:r>
      <w:r w:rsidR="00E30E4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человек.</w:t>
      </w:r>
    </w:p>
    <w:p w14:paraId="4C6255A6" w14:textId="30DB3EC3" w:rsidR="00C504F5" w:rsidRPr="00C504F5" w:rsidRDefault="00C504F5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демографической ситуации прогнозируется дальнейшая естественная и миграционная  убыль. За 9 мес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яцев 202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 показатель смертности вы</w:t>
      </w:r>
      <w:r w:rsidR="00361AC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ше показателя рождаемости </w:t>
      </w:r>
      <w:r w:rsidR="00D772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смертность 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="00D772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человек, рождаемость 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</w:t>
      </w:r>
      <w:r w:rsidR="00D772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человек.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14:paraId="737C8F14" w14:textId="2E92D019" w:rsidR="00C504F5" w:rsidRPr="00C504F5" w:rsidRDefault="00C504F5" w:rsidP="004C5F7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целях преодоления негативных и достижения положительных тенденций в демографической ситуации в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необходимо проведение активной работы по реализации запланированных мероприятий, направленных на улучшение демографической ситуации в сельском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спорта. </w:t>
      </w:r>
    </w:p>
    <w:p w14:paraId="0C89E0F0" w14:textId="46F7CF8D" w:rsidR="00C504F5" w:rsidRPr="00C504F5" w:rsidRDefault="00C504F5" w:rsidP="004C5F7D">
      <w:pPr>
        <w:widowControl/>
        <w:shd w:val="clear" w:color="auto" w:fill="FFFFFF"/>
        <w:suppressAutoHyphens/>
        <w:ind w:right="10" w:firstLine="69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В связи с</w:t>
      </w:r>
      <w:r w:rsidRPr="00C504F5">
        <w:rPr>
          <w:rFonts w:ascii="Times New Roman" w:eastAsia="Times New Roman" w:hAnsi="Times New Roman" w:cs="Times New Roman"/>
          <w:spacing w:val="3"/>
          <w:sz w:val="28"/>
          <w:szCs w:val="28"/>
          <w:lang w:eastAsia="ar-SA" w:bidi="ar-SA"/>
        </w:rPr>
        <w:t xml:space="preserve"> недостаточно развитой инженерной и социальной инфраструктуры   складывается сложная </w:t>
      </w:r>
      <w:r w:rsidRPr="00C504F5"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 xml:space="preserve">демографическая ситуация и миграция населения в поисках работы  за пределы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>края</w:t>
      </w:r>
      <w:r w:rsidRPr="00C504F5"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 xml:space="preserve">, что влияет на отток </w:t>
      </w:r>
      <w:r w:rsidRPr="00C504F5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 рабочей силы в поселении.</w:t>
      </w:r>
    </w:p>
    <w:p w14:paraId="2087159B" w14:textId="77777777" w:rsidR="00C504F5" w:rsidRDefault="00C504F5" w:rsidP="00C504F5">
      <w:pPr>
        <w:ind w:firstLine="880"/>
        <w:rPr>
          <w:rStyle w:val="41"/>
          <w:rFonts w:eastAsia="Arial Unicode MS"/>
          <w:b/>
          <w:sz w:val="28"/>
          <w:szCs w:val="28"/>
        </w:rPr>
      </w:pPr>
    </w:p>
    <w:p w14:paraId="79549A8B" w14:textId="77777777" w:rsidR="007C7694" w:rsidRPr="007C7694" w:rsidRDefault="007C7694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Промышленность</w:t>
      </w:r>
    </w:p>
    <w:p w14:paraId="3DB9D263" w14:textId="77777777" w:rsidR="007C7694" w:rsidRPr="007C7694" w:rsidRDefault="007C7694" w:rsidP="007C7694">
      <w:pPr>
        <w:spacing w:line="542" w:lineRule="exact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Промышленность на территории сельского поселения не развита.</w:t>
      </w:r>
    </w:p>
    <w:p w14:paraId="1CC8FE9A" w14:textId="77777777" w:rsidR="007C7694" w:rsidRPr="007C7694" w:rsidRDefault="007C7694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Сельское хозяйство</w:t>
      </w:r>
    </w:p>
    <w:p w14:paraId="485A3E9E" w14:textId="68E49723" w:rsidR="004C5F7D" w:rsidRDefault="00CD11DF" w:rsidP="004C5F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>На территории поселения</w:t>
      </w:r>
      <w:r w:rsidR="00D772EB">
        <w:rPr>
          <w:rStyle w:val="2"/>
          <w:rFonts w:eastAsiaTheme="majorEastAsia"/>
          <w:color w:val="auto"/>
          <w:sz w:val="28"/>
          <w:szCs w:val="28"/>
        </w:rPr>
        <w:t xml:space="preserve"> до 202</w:t>
      </w:r>
      <w:r w:rsidR="00FE0698">
        <w:rPr>
          <w:rStyle w:val="2"/>
          <w:rFonts w:eastAsiaTheme="majorEastAsia"/>
          <w:color w:val="auto"/>
          <w:sz w:val="28"/>
          <w:szCs w:val="28"/>
        </w:rPr>
        <w:t>2</w:t>
      </w:r>
      <w:r w:rsidR="00D772EB">
        <w:rPr>
          <w:rStyle w:val="2"/>
          <w:rFonts w:eastAsiaTheme="majorEastAsia"/>
          <w:color w:val="auto"/>
          <w:sz w:val="28"/>
          <w:szCs w:val="28"/>
        </w:rPr>
        <w:t xml:space="preserve"> года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 xml:space="preserve"> действ</w:t>
      </w:r>
      <w:r w:rsidR="00D772EB">
        <w:rPr>
          <w:rStyle w:val="2"/>
          <w:rFonts w:eastAsiaTheme="majorEastAsia"/>
          <w:color w:val="auto"/>
          <w:sz w:val="28"/>
          <w:szCs w:val="28"/>
        </w:rPr>
        <w:t>овало 1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="007C7694" w:rsidRPr="00A6749E">
        <w:rPr>
          <w:rStyle w:val="2"/>
          <w:rFonts w:eastAsiaTheme="majorEastAsia"/>
          <w:color w:val="auto"/>
          <w:sz w:val="28"/>
          <w:szCs w:val="28"/>
        </w:rPr>
        <w:t xml:space="preserve"> КФХ, а также </w:t>
      </w:r>
      <w:r w:rsidR="007E2515">
        <w:rPr>
          <w:rStyle w:val="2"/>
          <w:rFonts w:eastAsiaTheme="majorEastAsia"/>
          <w:color w:val="auto"/>
          <w:sz w:val="28"/>
          <w:szCs w:val="28"/>
        </w:rPr>
        <w:t xml:space="preserve"> 74 </w:t>
      </w:r>
      <w:r w:rsidR="007C7694" w:rsidRPr="00A6749E">
        <w:rPr>
          <w:rStyle w:val="2"/>
          <w:rFonts w:eastAsiaTheme="majorEastAsia"/>
          <w:color w:val="auto"/>
          <w:sz w:val="28"/>
          <w:szCs w:val="28"/>
        </w:rPr>
        <w:t>личны</w:t>
      </w:r>
      <w:r w:rsidR="007E2515">
        <w:rPr>
          <w:rStyle w:val="2"/>
          <w:rFonts w:eastAsiaTheme="majorEastAsia"/>
          <w:color w:val="auto"/>
          <w:sz w:val="28"/>
          <w:szCs w:val="28"/>
        </w:rPr>
        <w:t>х</w:t>
      </w:r>
      <w:r w:rsidR="007C7694" w:rsidRPr="00A6749E">
        <w:rPr>
          <w:rStyle w:val="2"/>
          <w:rFonts w:eastAsiaTheme="majorEastAsia"/>
          <w:color w:val="auto"/>
          <w:sz w:val="28"/>
          <w:szCs w:val="28"/>
        </w:rPr>
        <w:t xml:space="preserve"> подсобны</w:t>
      </w:r>
      <w:r w:rsidR="007E2515">
        <w:rPr>
          <w:rStyle w:val="2"/>
          <w:rFonts w:eastAsiaTheme="majorEastAsia"/>
          <w:color w:val="auto"/>
          <w:sz w:val="28"/>
          <w:szCs w:val="28"/>
        </w:rPr>
        <w:t>х</w:t>
      </w:r>
      <w:r w:rsidR="007C7694" w:rsidRPr="00A6749E">
        <w:rPr>
          <w:rStyle w:val="2"/>
          <w:rFonts w:eastAsiaTheme="majorEastAsia"/>
          <w:color w:val="auto"/>
          <w:sz w:val="28"/>
          <w:szCs w:val="28"/>
        </w:rPr>
        <w:t xml:space="preserve"> хозяйств.</w:t>
      </w:r>
      <w:r w:rsidR="004C5F7D" w:rsidRPr="004C5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оценке к концу 2022 года </w:t>
      </w:r>
      <w:r w:rsidR="00D772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КФХ закрыло свое дело, 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малых предприятий </w:t>
      </w:r>
      <w:r w:rsidR="00D772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поселении нет.</w:t>
      </w:r>
      <w:r w:rsidR="007E25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772E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>ста</w:t>
      </w:r>
      <w:r w:rsidR="00D772EB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на прежнем уровне </w:t>
      </w:r>
      <w:r w:rsidR="007E25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личные подсобные хозяйства</w:t>
      </w:r>
      <w:r w:rsidR="007E2515">
        <w:rPr>
          <w:rFonts w:ascii="Times New Roman" w:hAnsi="Times New Roman" w:cs="Times New Roman"/>
          <w:color w:val="auto"/>
          <w:sz w:val="28"/>
          <w:szCs w:val="28"/>
        </w:rPr>
        <w:t>, некоторые из них имеют молочное животноводство, куры.</w:t>
      </w:r>
    </w:p>
    <w:p w14:paraId="3ECC3F5F" w14:textId="77777777" w:rsidR="007E2515" w:rsidRDefault="004C5F7D" w:rsidP="004C5F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</w:p>
    <w:p w14:paraId="4C733ABA" w14:textId="684C8843" w:rsidR="00A6749E" w:rsidRPr="007E2515" w:rsidRDefault="007E2515" w:rsidP="007E251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A6749E"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В целях восстановления финансовой устойчивости сельскохозяйственных организаций необходимо:</w:t>
      </w:r>
    </w:p>
    <w:p w14:paraId="7BA0D73F" w14:textId="77777777"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продолжать целенаправленную работу по привлечению инвестиций и эффективных собственников в агропромышленный комплекс, распространению передового опыта и применению ресурсосберегающих технологий в производстве сельскохозяйственной продукции.</w:t>
      </w:r>
    </w:p>
    <w:p w14:paraId="646E7862" w14:textId="77777777"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Реализация мероприятий будет способствовать восстановлению финансовой устойчивости сельскохозяйственных организаций и тем самым увеличению количества прибыльных сельскохозяйственных организаций</w:t>
      </w:r>
      <w:r w:rsidRPr="00A6749E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.</w:t>
      </w:r>
    </w:p>
    <w:p w14:paraId="7D0D2209" w14:textId="77777777"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Проводимая государственная политика поддержки малых форм хозяйствования на селе позволяет расширить  возможности доступа субъектов малого предпринимательства к субсидируемым кредитам банков и займам сельскохозяйственных потребительских кооперативов в рамках реализации  «Государственной программы развития сельского хозяйства и регулирования рынков сельскохозяйственной продукции, сырья и продовольствия», которая позволяет активизировать население на самозанятость. </w:t>
      </w:r>
    </w:p>
    <w:p w14:paraId="7BDFBCAF" w14:textId="77777777"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Таким образом, в сельском хозяйстве имеются все предпосылки для дальнейшего развития.   Поддерживая сельхозтоваропроизводителей, государство возмещает в виде компенсаций часть затрат на приобретение элитных семян, минеральных удобрений, погашение процентной ставки по  полученным кредитам.</w:t>
      </w:r>
    </w:p>
    <w:p w14:paraId="51568ADF" w14:textId="77777777" w:rsidR="00A6749E" w:rsidRPr="00A6749E" w:rsidRDefault="00A6749E" w:rsidP="00A6749E">
      <w:pPr>
        <w:widowControl/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14:paraId="001A6C40" w14:textId="77777777" w:rsidR="00A6749E" w:rsidRDefault="00A6749E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0B7818F" w14:textId="77777777" w:rsidR="004119E5" w:rsidRPr="007C7694" w:rsidRDefault="004119E5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AF2082A" w14:textId="77777777" w:rsidR="007C7694" w:rsidRPr="007C7694" w:rsidRDefault="007C7694" w:rsidP="007C7694">
      <w:pPr>
        <w:spacing w:after="206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Транспорт</w:t>
      </w:r>
    </w:p>
    <w:p w14:paraId="62302AD3" w14:textId="2B8A8E13"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Состояние дорог </w:t>
      </w:r>
      <w:r w:rsidR="007E2515">
        <w:rPr>
          <w:rFonts w:ascii="Times New Roman" w:eastAsia="Times New Roman" w:hAnsi="Times New Roman" w:cs="Times New Roman"/>
          <w:sz w:val="28"/>
          <w:szCs w:val="28"/>
        </w:rPr>
        <w:t>поселения удовлетворительное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11DF">
        <w:rPr>
          <w:rFonts w:ascii="Times New Roman" w:eastAsia="Times New Roman" w:hAnsi="Times New Roman" w:cs="Times New Roman"/>
          <w:sz w:val="28"/>
          <w:szCs w:val="28"/>
        </w:rPr>
        <w:t>удаленность от район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ного и </w:t>
      </w:r>
      <w:r w:rsidR="00CD11DF">
        <w:rPr>
          <w:rFonts w:ascii="Times New Roman" w:eastAsia="Times New Roman" w:hAnsi="Times New Roman" w:cs="Times New Roman"/>
          <w:sz w:val="28"/>
          <w:szCs w:val="28"/>
        </w:rPr>
        <w:t>краевого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центров отрицательно сказывается на социально-экономическом развитии, снижает инвестиционную привлекательность и не способствует улучшению качества жизни населения. Из-за недостаточности средств, выделяемых на дорожные нужды, на территории </w:t>
      </w:r>
      <w:r w:rsidR="004119E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сдерживаются темпы дорожного строительства, что обусловливает высоки</w:t>
      </w:r>
      <w:r w:rsidR="00CD11DF">
        <w:rPr>
          <w:rFonts w:ascii="Times New Roman" w:eastAsia="Times New Roman" w:hAnsi="Times New Roman" w:cs="Times New Roman"/>
          <w:sz w:val="28"/>
          <w:szCs w:val="28"/>
        </w:rPr>
        <w:t>й показатель грунтовых дорог</w:t>
      </w:r>
      <w:r w:rsidR="002527C1">
        <w:rPr>
          <w:rFonts w:ascii="Times New Roman" w:eastAsia="Times New Roman" w:hAnsi="Times New Roman" w:cs="Times New Roman"/>
          <w:sz w:val="28"/>
          <w:szCs w:val="28"/>
        </w:rPr>
        <w:t xml:space="preserve"> 42,4%,</w:t>
      </w:r>
      <w:r w:rsidR="00CD1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а количество дорог требующих ремонта, увеличивается из года в год.</w:t>
      </w:r>
    </w:p>
    <w:p w14:paraId="6CE7BE89" w14:textId="7F4AB709" w:rsid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Общая протяженность </w:t>
      </w:r>
      <w:r w:rsidR="004119E5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</w:t>
      </w:r>
      <w:r w:rsidR="002527C1">
        <w:rPr>
          <w:rFonts w:ascii="Times New Roman" w:eastAsia="Times New Roman" w:hAnsi="Times New Roman" w:cs="Times New Roman"/>
          <w:sz w:val="28"/>
          <w:szCs w:val="28"/>
        </w:rPr>
        <w:t>17,742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км — дороги </w:t>
      </w:r>
      <w:r w:rsidR="00CD11D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значения.</w:t>
      </w:r>
    </w:p>
    <w:p w14:paraId="11857E77" w14:textId="77777777" w:rsidR="004119E5" w:rsidRPr="007C7694" w:rsidRDefault="004119E5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155E6" w14:textId="77777777" w:rsidR="007C7694" w:rsidRPr="007C7694" w:rsidRDefault="007C7694" w:rsidP="007C7694">
      <w:pPr>
        <w:spacing w:after="20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Потребительский рынок</w:t>
      </w:r>
    </w:p>
    <w:p w14:paraId="50593B03" w14:textId="0D4F8EE8" w:rsidR="00F92CF0" w:rsidRPr="00F92CF0" w:rsidRDefault="00F92CF0" w:rsidP="004C5F7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основным тенденциям развития потребительского рынка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и плановом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периоде 202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-202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7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годах сохранится тенденция роста оборота розничной торговли.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Основное увеличение розничного товарооборота произойдет  за счет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увеличения торговых площадей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также увеличения цен на товары. </w:t>
      </w:r>
    </w:p>
    <w:p w14:paraId="0A39AF7F" w14:textId="2538398E" w:rsidR="00F92CF0" w:rsidRPr="00F92CF0" w:rsidRDefault="00F92CF0" w:rsidP="004C5F7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прогнозу на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FE069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</w:t>
      </w:r>
      <w:r w:rsidRPr="00F92CF0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 оборот розничной торговли составит –</w:t>
      </w:r>
      <w:r w:rsidR="00E30E41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>0,</w:t>
      </w:r>
      <w:r w:rsidRPr="00F92CF0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</w:t>
      </w:r>
      <w:r w:rsidR="00FE0698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>7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>млн.</w:t>
      </w:r>
      <w:r w:rsidRPr="00F92CF0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руб. с темпо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>м роста в сопоставимых ценах</w:t>
      </w:r>
      <w:r w:rsidRPr="00F92CF0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>. К 202</w:t>
      </w:r>
      <w:r w:rsidR="00FE0698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>4</w:t>
      </w:r>
      <w:r w:rsidRPr="00F92CF0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году оборот розничной торговли достигнет  </w:t>
      </w:r>
      <w:r w:rsidR="0046186E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>0,</w:t>
      </w:r>
      <w:r w:rsidR="00FE0698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>9</w:t>
      </w:r>
      <w:r w:rsidRPr="00F92CF0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млн.</w:t>
      </w:r>
      <w:r w:rsidR="0046186E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</w:t>
      </w:r>
      <w:r w:rsidRPr="00F92CF0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>рублей.</w:t>
      </w:r>
      <w:r w:rsidR="00F42484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</w:t>
      </w:r>
    </w:p>
    <w:p w14:paraId="620E4099" w14:textId="77777777" w:rsidR="00F92CF0" w:rsidRPr="00F92CF0" w:rsidRDefault="00F92CF0" w:rsidP="004C5F7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92C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     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 предстоящую перспективу приоритетными направлениями  в сфере потребительского рынка являются: обеспечение доступности для всего населения услуг торговли и платных услуг, расширение объемов и продаж и ассортимента продукции местных товаропроизводителей, внедрение современных форм торговли и оказания услуг, создание благоприятного предпринимательского климата для притока инвестиций.</w:t>
      </w:r>
    </w:p>
    <w:p w14:paraId="57D126E4" w14:textId="77777777" w:rsidR="004119E5" w:rsidRDefault="004119E5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DCDD598" w14:textId="77777777" w:rsidR="007C7694" w:rsidRPr="007C7694" w:rsidRDefault="007C7694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Малое предпринимательство</w:t>
      </w:r>
    </w:p>
    <w:p w14:paraId="2C87D6C0" w14:textId="0B188872"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Развитие малого предпринимательства способствует обеспечению занятости населения</w:t>
      </w:r>
      <w:r w:rsidR="00AB375F">
        <w:rPr>
          <w:rFonts w:ascii="Times New Roman" w:eastAsia="Times New Roman" w:hAnsi="Times New Roman" w:cs="Times New Roman"/>
          <w:sz w:val="28"/>
          <w:szCs w:val="28"/>
        </w:rPr>
        <w:t>, на территории поселения имеется 2 магазина, и 1 учреждение общественного питания</w:t>
      </w:r>
    </w:p>
    <w:p w14:paraId="724655DE" w14:textId="6FEA2562" w:rsidR="007C7694" w:rsidRPr="002A77D3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Ситуация с развитием малого </w:t>
      </w:r>
      <w:r w:rsidR="00E30E41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сельского поселения характеризуется как стабильная.</w:t>
      </w:r>
      <w:r w:rsidR="002A7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5928DA" w14:textId="5787A4F2" w:rsidR="007C7694" w:rsidRPr="007C7694" w:rsidRDefault="004119E5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202</w:t>
      </w:r>
      <w:r w:rsidR="00FE069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5F7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E0698">
        <w:rPr>
          <w:rFonts w:ascii="Times New Roman" w:eastAsia="Times New Roman" w:hAnsi="Times New Roman" w:cs="Times New Roman"/>
          <w:sz w:val="28"/>
          <w:szCs w:val="28"/>
        </w:rPr>
        <w:t>7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годов не прогнозируется увеличения числа малых предприятий, среднесписочная численность работников, занятых на малых предприятиях, не претерпит существенных изменений.</w:t>
      </w:r>
    </w:p>
    <w:p w14:paraId="6A80E8C4" w14:textId="77777777" w:rsidR="004119E5" w:rsidRDefault="004119E5" w:rsidP="004C5F7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E6EA288" w14:textId="77777777" w:rsidR="007C7694" w:rsidRPr="004119E5" w:rsidRDefault="007C7694" w:rsidP="004119E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hAnsi="Times New Roman" w:cs="Times New Roman"/>
          <w:b/>
          <w:i/>
          <w:iCs/>
          <w:sz w:val="28"/>
          <w:szCs w:val="28"/>
        </w:rPr>
        <w:t>Бюджет</w:t>
      </w:r>
    </w:p>
    <w:p w14:paraId="255E3ADC" w14:textId="7F421206" w:rsidR="007C7694" w:rsidRPr="007C7694" w:rsidRDefault="00C504F5" w:rsidP="004C5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19E5">
        <w:rPr>
          <w:rFonts w:ascii="Times New Roman" w:hAnsi="Times New Roman" w:cs="Times New Roman"/>
          <w:sz w:val="28"/>
          <w:szCs w:val="28"/>
        </w:rPr>
        <w:t>Бюджет на 202</w:t>
      </w:r>
      <w:r w:rsidR="00FE0698">
        <w:rPr>
          <w:rFonts w:ascii="Times New Roman" w:hAnsi="Times New Roman" w:cs="Times New Roman"/>
          <w:sz w:val="28"/>
          <w:szCs w:val="28"/>
        </w:rPr>
        <w:t>4</w:t>
      </w:r>
      <w:r w:rsidR="007C7694" w:rsidRPr="007C7694">
        <w:rPr>
          <w:rFonts w:ascii="Times New Roman" w:hAnsi="Times New Roman" w:cs="Times New Roman"/>
          <w:sz w:val="28"/>
          <w:szCs w:val="28"/>
        </w:rPr>
        <w:t xml:space="preserve"> год имеет выраженную социальную направленность. В течение года своевременно и в полном объеме профинансированы первоочередные обязательства.</w:t>
      </w:r>
    </w:p>
    <w:p w14:paraId="2B04E2B7" w14:textId="77777777" w:rsidR="007C7694" w:rsidRPr="007C7694" w:rsidRDefault="00C504F5" w:rsidP="004C5F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>В сфере организации муниципального управления одной из основных целей, как в отчетном, так и в прогнозируемом периоде является исполнение в полном объеме принятых расходных обязательств.</w:t>
      </w:r>
    </w:p>
    <w:p w14:paraId="757A4352" w14:textId="77777777" w:rsidR="007C7694" w:rsidRPr="007C7694" w:rsidRDefault="007C7694" w:rsidP="004C5F7D">
      <w:pPr>
        <w:ind w:firstLine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Для обеспечения выполнения обозначенной цели решением о бюджете на соответствующий финансовый год устанавливаются объёмы расходов по каждому расходному обязательству.</w:t>
      </w:r>
    </w:p>
    <w:p w14:paraId="6E758D82" w14:textId="70CE04CC"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4119E5">
        <w:rPr>
          <w:rFonts w:ascii="Times New Roman" w:eastAsia="Times New Roman" w:hAnsi="Times New Roman" w:cs="Times New Roman"/>
          <w:sz w:val="28"/>
          <w:szCs w:val="28"/>
        </w:rPr>
        <w:t xml:space="preserve"> годовой план по доходам </w:t>
      </w:r>
      <w:r w:rsidR="0046186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119E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E069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618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FE0698">
        <w:rPr>
          <w:rFonts w:ascii="Times New Roman" w:eastAsia="Times New Roman" w:hAnsi="Times New Roman" w:cs="Times New Roman"/>
          <w:sz w:val="28"/>
          <w:szCs w:val="28"/>
        </w:rPr>
        <w:t>5492,2</w:t>
      </w:r>
      <w:r w:rsidR="004119E5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руб. За 9 месяцев текущего года всего поступило доходов </w:t>
      </w:r>
      <w:r w:rsidR="00FE0698">
        <w:rPr>
          <w:rFonts w:ascii="Times New Roman" w:eastAsia="Times New Roman" w:hAnsi="Times New Roman" w:cs="Times New Roman"/>
          <w:sz w:val="28"/>
          <w:szCs w:val="28"/>
        </w:rPr>
        <w:t>4323,1</w:t>
      </w:r>
      <w:r w:rsidR="004119E5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руб., из которых </w:t>
      </w:r>
      <w:r w:rsidR="0047015D">
        <w:rPr>
          <w:rFonts w:ascii="Times New Roman" w:eastAsia="Times New Roman" w:hAnsi="Times New Roman" w:cs="Times New Roman"/>
          <w:sz w:val="28"/>
          <w:szCs w:val="28"/>
        </w:rPr>
        <w:t>1019,9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. руб. - объем собственных доходов. План по поступлению собственных доходов исполнен на </w:t>
      </w:r>
      <w:r w:rsidR="0047015D">
        <w:rPr>
          <w:rFonts w:ascii="Times New Roman" w:eastAsia="Times New Roman" w:hAnsi="Times New Roman" w:cs="Times New Roman"/>
          <w:sz w:val="28"/>
          <w:szCs w:val="28"/>
        </w:rPr>
        <w:t>88,9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2EC2A3A5" w14:textId="608309B5"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Основные подходы к формированию проектировок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7015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подготовлены с учетом основных направлений, бюджетной и налоговой политики на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7015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47015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7015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7C0CCEAC" w14:textId="77777777"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Основными бюджетообразующими доходами остаются земельный налог, налог на доходы физических лиц, налог на имущество физических лиц.</w:t>
      </w:r>
    </w:p>
    <w:p w14:paraId="1261A59B" w14:textId="77777777"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расходов бюджета осуществлялось в соответствии с Бюджетным кодексом Российской Федерации и Положением о бюджетном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процессе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1AEE5F" w14:textId="2719FE5B" w:rsidR="007C7694" w:rsidRPr="007C7694" w:rsidRDefault="007C7694" w:rsidP="004C5F7D">
      <w:pPr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сельского поселения  на 01.10.202</w:t>
      </w:r>
      <w:r w:rsidR="004701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г. составили </w:t>
      </w:r>
      <w:r w:rsidR="0047015D">
        <w:rPr>
          <w:rFonts w:ascii="Times New Roman" w:eastAsia="Times New Roman" w:hAnsi="Times New Roman" w:cs="Times New Roman"/>
          <w:sz w:val="28"/>
          <w:szCs w:val="28"/>
        </w:rPr>
        <w:t>5027,3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. руб.,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составило </w:t>
      </w:r>
      <w:r w:rsidR="0047015D">
        <w:rPr>
          <w:rFonts w:ascii="Times New Roman" w:eastAsia="Times New Roman" w:hAnsi="Times New Roman" w:cs="Times New Roman"/>
          <w:sz w:val="28"/>
          <w:szCs w:val="28"/>
        </w:rPr>
        <w:t>58,7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6F377BCA" w14:textId="5C267ACA"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ри планировании расходов на 202</w:t>
      </w:r>
      <w:r w:rsidR="004701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 используются бюджетные ограничения н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а уровне 202</w:t>
      </w:r>
      <w:r w:rsidR="0047015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3E94E6F3" w14:textId="77777777" w:rsidR="007C7694" w:rsidRPr="007C7694" w:rsidRDefault="007C7694" w:rsidP="004C5F7D">
      <w:pPr>
        <w:spacing w:after="267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Одним из основных видов финансовой помощи бюджету сельского поселения из районного бюджета остается дотация на выравнивание бюджетной обеспеченности.</w:t>
      </w:r>
    </w:p>
    <w:p w14:paraId="716CC7C6" w14:textId="77777777" w:rsidR="007C7694" w:rsidRPr="007C7694" w:rsidRDefault="007C7694" w:rsidP="007C7694">
      <w:pPr>
        <w:spacing w:after="26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Труд и занятость</w:t>
      </w:r>
    </w:p>
    <w:p w14:paraId="7538EC6A" w14:textId="77777777"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Структурные изменения в экономике повлекли заметное перераспределение занятых по видам деятельности.</w:t>
      </w:r>
    </w:p>
    <w:p w14:paraId="610B8A47" w14:textId="0D88AA6B"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Число безработных, зарегистрированных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4D0D">
        <w:rPr>
          <w:rFonts w:ascii="Times New Roman" w:eastAsia="Times New Roman" w:hAnsi="Times New Roman" w:cs="Times New Roman"/>
          <w:color w:val="auto"/>
          <w:sz w:val="28"/>
          <w:szCs w:val="28"/>
        </w:rPr>
        <w:t>в службах занятости населения 1</w:t>
      </w:r>
      <w:r w:rsidR="00102CC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году. Из-за отсутствия на территории 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сельскохозяйственных предприятий, производственных пред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>приятий число безработных к 202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останется на прежнем уровне.</w:t>
      </w:r>
    </w:p>
    <w:p w14:paraId="12C4B224" w14:textId="77777777" w:rsidR="00F14D0D" w:rsidRDefault="00F14D0D" w:rsidP="004C5F7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F2DB95" w14:textId="77777777" w:rsidR="007C7694" w:rsidRDefault="007C7694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Развитие социальной сферы</w:t>
      </w: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Здравоохранение</w:t>
      </w:r>
    </w:p>
    <w:p w14:paraId="65DEA810" w14:textId="77777777" w:rsidR="004C5F7D" w:rsidRPr="007C7694" w:rsidRDefault="004C5F7D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29E24BD9" w14:textId="17FE4E5D"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учреждений здравоохранения была направлена на доступность и повышение качества медицинской помощи населению </w:t>
      </w:r>
      <w:r w:rsidR="00102CC3">
        <w:rPr>
          <w:rFonts w:ascii="Times New Roman" w:eastAsia="Times New Roman" w:hAnsi="Times New Roman" w:cs="Times New Roman"/>
          <w:sz w:val="28"/>
          <w:szCs w:val="28"/>
        </w:rPr>
        <w:t xml:space="preserve">Рождественского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02C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849C18" w14:textId="281DE57B" w:rsidR="007C7694" w:rsidRPr="007C7694" w:rsidRDefault="007C7694" w:rsidP="004C5F7D">
      <w:pPr>
        <w:ind w:firstLine="11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Медицинскую помощь население на территории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получает </w:t>
      </w:r>
      <w:r w:rsidR="00102CC3">
        <w:rPr>
          <w:rFonts w:ascii="Times New Roman" w:eastAsia="Times New Roman" w:hAnsi="Times New Roman" w:cs="Times New Roman"/>
          <w:sz w:val="28"/>
          <w:szCs w:val="28"/>
        </w:rPr>
        <w:t>в фельдшерском акушерском пункте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, а численность среднего медицинского персонала </w:t>
      </w:r>
      <w:r w:rsidR="00F14D0D"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составляет </w:t>
      </w:r>
      <w:r w:rsidR="00102CC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61AC2"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>. Число посещений амбулаторно-поликлинических учреждений на 1 жителя к 202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спрогнозированы на уровне 1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посещений.</w:t>
      </w:r>
    </w:p>
    <w:p w14:paraId="1F6543E0" w14:textId="77777777" w:rsidR="007C7694" w:rsidRPr="007C7694" w:rsidRDefault="007C7694" w:rsidP="007C7694">
      <w:pPr>
        <w:rPr>
          <w:rFonts w:ascii="Times New Roman" w:hAnsi="Times New Roman" w:cs="Times New Roman"/>
          <w:sz w:val="28"/>
          <w:szCs w:val="28"/>
        </w:rPr>
      </w:pPr>
    </w:p>
    <w:p w14:paraId="0AE9A538" w14:textId="77777777" w:rsidR="007C7694" w:rsidRPr="00D62820" w:rsidRDefault="007C7694" w:rsidP="00D62820">
      <w:pPr>
        <w:jc w:val="center"/>
        <w:rPr>
          <w:rStyle w:val="20"/>
          <w:rFonts w:eastAsia="Arial Unicode MS"/>
          <w:b/>
          <w:iCs w:val="0"/>
          <w:sz w:val="28"/>
          <w:szCs w:val="28"/>
        </w:rPr>
      </w:pPr>
      <w:r w:rsidRPr="00D62820">
        <w:rPr>
          <w:rStyle w:val="20"/>
          <w:rFonts w:eastAsiaTheme="majorEastAsia"/>
          <w:b/>
          <w:sz w:val="28"/>
          <w:szCs w:val="28"/>
        </w:rPr>
        <w:t>Культура</w:t>
      </w:r>
    </w:p>
    <w:p w14:paraId="40741BB4" w14:textId="77777777" w:rsidR="007C7694" w:rsidRPr="007C7694" w:rsidRDefault="007C7694" w:rsidP="007C7694">
      <w:pPr>
        <w:rPr>
          <w:rStyle w:val="20"/>
          <w:rFonts w:eastAsia="Arial Unicode MS"/>
          <w:i w:val="0"/>
          <w:iCs w:val="0"/>
          <w:sz w:val="28"/>
          <w:szCs w:val="28"/>
        </w:rPr>
      </w:pPr>
    </w:p>
    <w:p w14:paraId="4157915F" w14:textId="77777777" w:rsidR="007C7694" w:rsidRPr="007C7694" w:rsidRDefault="007C7694" w:rsidP="004C5F7D">
      <w:pPr>
        <w:ind w:firstLine="880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Услуги учреждений культуры остаются достаточно востребованными населением.</w:t>
      </w:r>
    </w:p>
    <w:p w14:paraId="5770C034" w14:textId="4BD37EAC" w:rsidR="00D62820" w:rsidRPr="00D62820" w:rsidRDefault="007C7694" w:rsidP="004C5F7D">
      <w:pPr>
        <w:ind w:firstLine="880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 xml:space="preserve">В структуру учреждений  на территории </w:t>
      </w:r>
      <w:r w:rsidR="00102CC3">
        <w:rPr>
          <w:rStyle w:val="2"/>
          <w:rFonts w:eastAsiaTheme="majorEastAsia"/>
          <w:sz w:val="28"/>
          <w:szCs w:val="28"/>
        </w:rPr>
        <w:t xml:space="preserve">Рождественского </w:t>
      </w:r>
      <w:r w:rsidR="00D62820">
        <w:rPr>
          <w:rStyle w:val="2"/>
          <w:rFonts w:eastAsia="Arial Unicode MS"/>
          <w:sz w:val="28"/>
          <w:szCs w:val="28"/>
        </w:rPr>
        <w:t xml:space="preserve">сельского поселения </w:t>
      </w:r>
      <w:r w:rsidRPr="007C7694">
        <w:rPr>
          <w:rStyle w:val="2"/>
          <w:rFonts w:eastAsiaTheme="majorEastAsia"/>
          <w:sz w:val="28"/>
          <w:szCs w:val="28"/>
        </w:rPr>
        <w:t xml:space="preserve"> входят: </w:t>
      </w:r>
      <w:r w:rsidR="00D62820" w:rsidRPr="00D6282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02CC3">
        <w:rPr>
          <w:rFonts w:ascii="Times New Roman" w:hAnsi="Times New Roman" w:cs="Times New Roman"/>
          <w:sz w:val="28"/>
          <w:szCs w:val="28"/>
        </w:rPr>
        <w:t>ый культурно</w:t>
      </w:r>
      <w:r w:rsidR="00855748">
        <w:rPr>
          <w:rFonts w:ascii="Times New Roman" w:hAnsi="Times New Roman" w:cs="Times New Roman"/>
          <w:sz w:val="28"/>
          <w:szCs w:val="28"/>
        </w:rPr>
        <w:t>-</w:t>
      </w:r>
      <w:r w:rsidR="00102CC3">
        <w:rPr>
          <w:rFonts w:ascii="Times New Roman" w:hAnsi="Times New Roman" w:cs="Times New Roman"/>
          <w:sz w:val="28"/>
          <w:szCs w:val="28"/>
        </w:rPr>
        <w:t xml:space="preserve"> досуговый центр Рождественского сельского поселения и</w:t>
      </w:r>
      <w:r w:rsidR="00D62820" w:rsidRPr="00D62820">
        <w:rPr>
          <w:rFonts w:ascii="Times New Roman" w:hAnsi="Times New Roman" w:cs="Times New Roman"/>
          <w:sz w:val="28"/>
          <w:szCs w:val="28"/>
        </w:rPr>
        <w:t xml:space="preserve">  «Централизованная библи</w:t>
      </w:r>
      <w:r w:rsidR="00102CC3">
        <w:rPr>
          <w:rFonts w:ascii="Times New Roman" w:hAnsi="Times New Roman" w:cs="Times New Roman"/>
          <w:sz w:val="28"/>
          <w:szCs w:val="28"/>
        </w:rPr>
        <w:t>отека.</w:t>
      </w:r>
      <w:r w:rsidR="00D62820" w:rsidRPr="00D62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A6ACD" w14:textId="6C20B3C6" w:rsidR="00D62820" w:rsidRPr="00D62820" w:rsidRDefault="00D62820" w:rsidP="004C5F7D">
      <w:pPr>
        <w:spacing w:after="2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</w:p>
    <w:p w14:paraId="28300122" w14:textId="77777777" w:rsidR="004C5F7D" w:rsidRDefault="007C7694" w:rsidP="00D62820">
      <w:pPr>
        <w:spacing w:after="201" w:line="240" w:lineRule="exact"/>
        <w:jc w:val="center"/>
        <w:rPr>
          <w:rStyle w:val="41"/>
          <w:rFonts w:eastAsia="Arial Unicode MS"/>
          <w:b/>
          <w:sz w:val="28"/>
          <w:szCs w:val="28"/>
        </w:rPr>
      </w:pPr>
      <w:r w:rsidRPr="00D62820">
        <w:rPr>
          <w:rStyle w:val="41"/>
          <w:rFonts w:eastAsia="Arial Unicode MS"/>
          <w:b/>
          <w:sz w:val="28"/>
          <w:szCs w:val="28"/>
        </w:rPr>
        <w:t xml:space="preserve">Образование. </w:t>
      </w:r>
    </w:p>
    <w:p w14:paraId="54A833D7" w14:textId="62916A58" w:rsidR="007C7694" w:rsidRPr="007C7694" w:rsidRDefault="007C7694" w:rsidP="00CD11DF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Особая роль в системе образования детей принадлежит</w:t>
      </w:r>
      <w:r w:rsidR="00855748">
        <w:rPr>
          <w:rStyle w:val="2"/>
          <w:rFonts w:eastAsiaTheme="majorEastAsia"/>
          <w:sz w:val="28"/>
          <w:szCs w:val="28"/>
        </w:rPr>
        <w:t xml:space="preserve"> школьному образованию и</w:t>
      </w:r>
      <w:r w:rsidRPr="007C7694">
        <w:rPr>
          <w:rStyle w:val="2"/>
          <w:rFonts w:eastAsiaTheme="majorEastAsia"/>
          <w:sz w:val="28"/>
          <w:szCs w:val="28"/>
        </w:rPr>
        <w:t xml:space="preserve"> дошкольному образованию.</w:t>
      </w:r>
    </w:p>
    <w:p w14:paraId="53D9ABAD" w14:textId="01375ABA" w:rsidR="00CD11DF" w:rsidRDefault="00F92CF0" w:rsidP="00CD11DF">
      <w:pPr>
        <w:spacing w:after="267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ajorEastAsia"/>
          <w:sz w:val="28"/>
          <w:szCs w:val="28"/>
        </w:rPr>
        <w:t>В 202</w:t>
      </w:r>
      <w:r w:rsidR="0047015D">
        <w:rPr>
          <w:rStyle w:val="2"/>
          <w:rFonts w:eastAsiaTheme="majorEastAsia"/>
          <w:sz w:val="28"/>
          <w:szCs w:val="28"/>
        </w:rPr>
        <w:t>4</w:t>
      </w:r>
      <w:r w:rsidR="007C7694" w:rsidRPr="007C7694">
        <w:rPr>
          <w:rStyle w:val="2"/>
          <w:rFonts w:eastAsiaTheme="majorEastAsia"/>
          <w:sz w:val="28"/>
          <w:szCs w:val="28"/>
        </w:rPr>
        <w:t xml:space="preserve"> году на территории </w:t>
      </w:r>
      <w:r>
        <w:rPr>
          <w:rStyle w:val="2"/>
          <w:rFonts w:eastAsiaTheme="majorEastAsia"/>
          <w:sz w:val="28"/>
          <w:szCs w:val="28"/>
        </w:rPr>
        <w:t>сельского поселения</w:t>
      </w:r>
      <w:r w:rsidR="00CD11DF">
        <w:rPr>
          <w:rStyle w:val="2"/>
          <w:rFonts w:eastAsiaTheme="majorEastAsia"/>
          <w:sz w:val="28"/>
          <w:szCs w:val="28"/>
        </w:rPr>
        <w:t xml:space="preserve"> в статусе юридического лица</w:t>
      </w:r>
      <w:r>
        <w:rPr>
          <w:rStyle w:val="2"/>
          <w:rFonts w:eastAsiaTheme="majorEastAsia"/>
          <w:sz w:val="28"/>
          <w:szCs w:val="28"/>
        </w:rPr>
        <w:t xml:space="preserve"> функционирует Детский сад № 1. </w:t>
      </w:r>
    </w:p>
    <w:p w14:paraId="609BED41" w14:textId="7FCB553B" w:rsidR="00CD11DF" w:rsidRDefault="00F92CF0" w:rsidP="00CD11DF">
      <w:pPr>
        <w:spacing w:after="267"/>
        <w:ind w:firstLine="8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Style w:val="2"/>
          <w:rFonts w:eastAsiaTheme="majorEastAsia"/>
          <w:sz w:val="28"/>
          <w:szCs w:val="28"/>
        </w:rPr>
        <w:t>На 1 сентября 202</w:t>
      </w:r>
      <w:r w:rsidR="0047015D">
        <w:rPr>
          <w:rStyle w:val="2"/>
          <w:rFonts w:eastAsiaTheme="majorEastAsia"/>
          <w:sz w:val="28"/>
          <w:szCs w:val="28"/>
        </w:rPr>
        <w:t>4</w:t>
      </w:r>
      <w:r w:rsidR="007C7694" w:rsidRPr="007C7694">
        <w:rPr>
          <w:rStyle w:val="2"/>
          <w:rFonts w:eastAsiaTheme="majorEastAsia"/>
          <w:sz w:val="28"/>
          <w:szCs w:val="28"/>
        </w:rPr>
        <w:t xml:space="preserve"> года на территории </w:t>
      </w:r>
      <w:r>
        <w:rPr>
          <w:rStyle w:val="2"/>
          <w:rFonts w:eastAsiaTheme="majorEastAsia"/>
          <w:sz w:val="28"/>
          <w:szCs w:val="28"/>
        </w:rPr>
        <w:t>сельского поселения</w:t>
      </w:r>
      <w:r w:rsidR="007C7694" w:rsidRPr="007C7694">
        <w:rPr>
          <w:rStyle w:val="2"/>
          <w:rFonts w:eastAsiaTheme="majorEastAsia"/>
          <w:sz w:val="28"/>
          <w:szCs w:val="28"/>
        </w:rPr>
        <w:t xml:space="preserve"> в статусе </w:t>
      </w:r>
      <w:r w:rsidR="007C7694" w:rsidRPr="007C7694">
        <w:rPr>
          <w:rStyle w:val="2"/>
          <w:rFonts w:eastAsiaTheme="majorEastAsia"/>
          <w:sz w:val="28"/>
          <w:szCs w:val="28"/>
        </w:rPr>
        <w:lastRenderedPageBreak/>
        <w:t xml:space="preserve">юридического лица функционирует </w:t>
      </w:r>
      <w:r>
        <w:rPr>
          <w:rStyle w:val="2"/>
          <w:rFonts w:eastAsiaTheme="majorEastAsia"/>
          <w:sz w:val="28"/>
          <w:szCs w:val="28"/>
        </w:rPr>
        <w:t>МО</w:t>
      </w:r>
      <w:r w:rsidR="00855748">
        <w:rPr>
          <w:rStyle w:val="2"/>
          <w:rFonts w:eastAsiaTheme="majorEastAsia"/>
          <w:sz w:val="28"/>
          <w:szCs w:val="28"/>
        </w:rPr>
        <w:t>Б</w:t>
      </w:r>
      <w:r>
        <w:rPr>
          <w:rStyle w:val="2"/>
          <w:rFonts w:eastAsiaTheme="majorEastAsia"/>
          <w:sz w:val="28"/>
          <w:szCs w:val="28"/>
        </w:rPr>
        <w:t>У СОШ с.</w:t>
      </w:r>
      <w:r w:rsidR="00855748">
        <w:rPr>
          <w:rStyle w:val="2"/>
          <w:rFonts w:eastAsiaTheme="majorEastAsia"/>
          <w:sz w:val="28"/>
          <w:szCs w:val="28"/>
        </w:rPr>
        <w:t xml:space="preserve"> Рождественка</w:t>
      </w:r>
      <w:r w:rsidR="007C7694" w:rsidRPr="007C7694">
        <w:rPr>
          <w:rStyle w:val="2"/>
          <w:rFonts w:eastAsiaTheme="majorEastAsia"/>
          <w:sz w:val="28"/>
          <w:szCs w:val="28"/>
        </w:rPr>
        <w:t xml:space="preserve">. </w:t>
      </w:r>
      <w:r w:rsidR="00F14D0D">
        <w:rPr>
          <w:rStyle w:val="2"/>
          <w:rFonts w:eastAsiaTheme="majorEastAsia"/>
          <w:sz w:val="28"/>
          <w:szCs w:val="28"/>
        </w:rPr>
        <w:t>Количество обучающихся-</w:t>
      </w:r>
      <w:r w:rsidR="00855748">
        <w:rPr>
          <w:rStyle w:val="2"/>
          <w:rFonts w:eastAsiaTheme="majorEastAsia"/>
          <w:sz w:val="28"/>
          <w:szCs w:val="28"/>
        </w:rPr>
        <w:t xml:space="preserve"> </w:t>
      </w:r>
      <w:r w:rsidR="0047015D">
        <w:rPr>
          <w:rStyle w:val="2"/>
          <w:rFonts w:eastAsiaTheme="majorEastAsia"/>
          <w:sz w:val="28"/>
          <w:szCs w:val="28"/>
        </w:rPr>
        <w:t>79</w:t>
      </w:r>
      <w:r w:rsidR="00855748">
        <w:rPr>
          <w:rStyle w:val="2"/>
          <w:rFonts w:eastAsiaTheme="majorEastAsia"/>
          <w:sz w:val="28"/>
          <w:szCs w:val="28"/>
        </w:rPr>
        <w:t xml:space="preserve"> человек</w:t>
      </w:r>
    </w:p>
    <w:p w14:paraId="18E69B05" w14:textId="77777777" w:rsidR="002356F6" w:rsidRDefault="002356F6" w:rsidP="002356F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D5DC84" w14:textId="77777777"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Уровень жизни населения.</w:t>
      </w:r>
    </w:p>
    <w:p w14:paraId="64799BA7" w14:textId="77777777"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</w:p>
    <w:p w14:paraId="28553E7F" w14:textId="4F2EAFF3" w:rsidR="002356F6" w:rsidRPr="002356F6" w:rsidRDefault="002356F6" w:rsidP="002356F6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202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и плановом периоде 202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-202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7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годах прогнозируется дальнейшее повышение уровня и качества жизни населения района.</w:t>
      </w:r>
    </w:p>
    <w:p w14:paraId="694B4608" w14:textId="77777777" w:rsidR="002356F6" w:rsidRPr="002356F6" w:rsidRDefault="002356F6" w:rsidP="002356F6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меньшение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доходов населения в прогнозируемом периоде будет связано с 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уменьшением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производств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 в основных секторах экономики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14:paraId="07CA8E15" w14:textId="4AB963C4"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 учетом всех факторов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202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среднемесячная заработная плата составит </w:t>
      </w:r>
      <w:r w:rsidR="0085574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8200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рубл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ей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к 202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уровень зарплаты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</w:t>
      </w:r>
      <w:r w:rsidR="00AB375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величится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до </w:t>
      </w:r>
      <w:r w:rsidR="0085574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="0047015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9346</w:t>
      </w:r>
      <w:r w:rsidR="0085574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,0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рублей.</w:t>
      </w:r>
    </w:p>
    <w:p w14:paraId="00B961B2" w14:textId="77777777"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 целях обеспечения повышения уровня заработной платы работников организаций муниципального образования в прогнозируемый период необходимо провести целенаправленную работу:</w:t>
      </w:r>
    </w:p>
    <w:p w14:paraId="62E5A7A1" w14:textId="77777777"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 реализации мер в сфере социально-трудовых отношений, направленных на обеспечение социально-трудовых прав и гарантий работников, в том числе в рамках территориальных трехсторонних соглашений между администрациями муниципальных образований, районными комитетами профсоюзов и объединениями работодателей; </w:t>
      </w:r>
    </w:p>
    <w:p w14:paraId="1F5CADA6" w14:textId="77777777"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ликвидации «теневой занятости» и легализации выплат заработной платы;</w:t>
      </w:r>
    </w:p>
    <w:p w14:paraId="417E764C" w14:textId="77777777" w:rsidR="00F92CF0" w:rsidRDefault="002356F6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 развитию муниципально-частного партнерства и реализации новых инвестиционных проектов с привлечением  частных инвестиций, в том числе в социальной сфере. </w:t>
      </w:r>
    </w:p>
    <w:p w14:paraId="2B8D15E8" w14:textId="77777777" w:rsidR="004C5F7D" w:rsidRDefault="004C5F7D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E8E2605" w14:textId="77777777" w:rsidR="004C5F7D" w:rsidRPr="002356F6" w:rsidRDefault="004C5F7D" w:rsidP="004C5F7D">
      <w:pPr>
        <w:widowControl/>
        <w:shd w:val="clear" w:color="auto" w:fill="FFFFFF"/>
        <w:suppressAutoHyphens/>
        <w:ind w:right="1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  <w:t>Перечень основных направлений развития муниципального образования</w:t>
      </w:r>
    </w:p>
    <w:p w14:paraId="0E556543" w14:textId="77777777"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center"/>
        <w:rPr>
          <w:rFonts w:ascii="Times New Roman" w:eastAsia="Times New Roman" w:hAnsi="Times New Roman" w:cs="Times New Roman"/>
          <w:i/>
          <w:color w:val="auto"/>
          <w:lang w:eastAsia="ar-SA" w:bidi="ar-SA"/>
        </w:rPr>
      </w:pPr>
    </w:p>
    <w:p w14:paraId="7D1A6DD7" w14:textId="4A8E4BE8"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соответствии с реализацией федерального закона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«Об общих принципах организации местного самоуправления в Российской Федерации» от 6 октября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2005года № 131-ФЗ в рамках  исполнения полномочий сельских поселений </w:t>
      </w:r>
      <w:r w:rsidRPr="002356F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ar-SA" w:bidi="ar-SA"/>
        </w:rPr>
        <w:t>о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сновными направлениями социально-экономического развития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 муниципального образования  </w:t>
      </w:r>
      <w:r w:rsidR="00855748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Рождественского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сельского поселения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</w:t>
      </w:r>
      <w:r w:rsidR="0047015D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год и плановый период 202</w:t>
      </w:r>
      <w:r w:rsidR="0047015D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6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</w:t>
      </w:r>
      <w:r w:rsidR="0047015D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7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годы являются</w:t>
      </w: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:</w:t>
      </w:r>
    </w:p>
    <w:p w14:paraId="79F4BB47" w14:textId="7AF66667"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1. Создание благоприятных, комфортных условий проживания населения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в </w:t>
      </w:r>
      <w:r w:rsidR="00855748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Рождественском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сельском поселении </w:t>
      </w: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.</w:t>
      </w:r>
    </w:p>
    <w:p w14:paraId="3CC17B78" w14:textId="77777777"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2. Привлечение большей части экономически активного населения  в производство на территории сельского поселения.</w:t>
      </w:r>
    </w:p>
    <w:p w14:paraId="65AA7AFD" w14:textId="77777777" w:rsidR="004C5F7D" w:rsidRPr="002356F6" w:rsidRDefault="004C5F7D" w:rsidP="004C5F7D">
      <w:pPr>
        <w:widowControl/>
        <w:shd w:val="clear" w:color="auto" w:fill="FFFFFF"/>
        <w:tabs>
          <w:tab w:val="left" w:pos="1080"/>
        </w:tabs>
        <w:suppressAutoHyphens/>
        <w:ind w:right="10" w:firstLine="699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>3</w:t>
      </w:r>
      <w:r w:rsidRPr="002356F6"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>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Повышение   уровня   оплаты   труда      и   ее   легализация   во   всех   отраслях экономики.</w:t>
      </w:r>
    </w:p>
    <w:p w14:paraId="583D384A" w14:textId="77777777" w:rsidR="004C5F7D" w:rsidRPr="002356F6" w:rsidRDefault="004C5F7D" w:rsidP="004C5F7D">
      <w:pPr>
        <w:widowControl/>
        <w:shd w:val="clear" w:color="auto" w:fill="FFFFFF"/>
        <w:tabs>
          <w:tab w:val="left" w:pos="998"/>
        </w:tabs>
        <w:suppressAutoHyphens/>
        <w:ind w:right="10" w:firstLine="699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4</w:t>
      </w:r>
      <w:r w:rsidRPr="002356F6"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 w:rsidRPr="002356F6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Расширение доходной базы  бюджета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сельского поселения по всем    статьям доходной части бюджета.</w:t>
      </w:r>
    </w:p>
    <w:p w14:paraId="3FA55CCE" w14:textId="77777777" w:rsidR="004C5F7D" w:rsidRPr="002356F6" w:rsidRDefault="004C5F7D" w:rsidP="004C5F7D">
      <w:pPr>
        <w:widowControl/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5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.Эффективное использование муниципальной собственности.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</w:p>
    <w:p w14:paraId="45E61038" w14:textId="77777777" w:rsidR="004C5F7D" w:rsidRPr="002356F6" w:rsidRDefault="004C5F7D" w:rsidP="004C5F7D">
      <w:pPr>
        <w:shd w:val="clear" w:color="auto" w:fill="FFFFFF"/>
        <w:tabs>
          <w:tab w:val="left" w:pos="0"/>
        </w:tabs>
        <w:suppressAutoHyphens/>
        <w:autoSpaceDE w:val="0"/>
        <w:ind w:firstLine="660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>6</w:t>
      </w:r>
      <w:r w:rsidRPr="002356F6"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 xml:space="preserve">.Развитие социальной сферы,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строительство и ремонт дорог с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lastRenderedPageBreak/>
        <w:t xml:space="preserve">твердым покрытием, ремонт 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объектов бюджетной сферы, благоустройство населенных пунктов.</w:t>
      </w:r>
    </w:p>
    <w:p w14:paraId="260915D4" w14:textId="77777777" w:rsidR="004C5F7D" w:rsidRPr="002356F6" w:rsidRDefault="004C5F7D" w:rsidP="004C5F7D">
      <w:pPr>
        <w:shd w:val="clear" w:color="auto" w:fill="FFFFFF"/>
        <w:suppressAutoHyphens/>
        <w:autoSpaceDE w:val="0"/>
        <w:ind w:firstLine="69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7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. Обеспечение противопожарного состояния населенных пунктов сельского поселения.</w:t>
      </w:r>
    </w:p>
    <w:p w14:paraId="4597258E" w14:textId="77777777" w:rsid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     8</w:t>
      </w:r>
      <w:r w:rsidRPr="002356F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>. Развитие информационных технологий  в сфере предоставления муниципальных  услуг.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 Содействие в организации  работы МФЦ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.</w:t>
      </w:r>
    </w:p>
    <w:p w14:paraId="5288939F" w14:textId="77777777" w:rsid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</w:p>
    <w:p w14:paraId="3B1BD57E" w14:textId="77777777" w:rsidR="00855748" w:rsidRDefault="00855748" w:rsidP="00855748">
      <w:pPr>
        <w:widowControl/>
        <w:shd w:val="clear" w:color="auto" w:fill="FFFFFF"/>
        <w:tabs>
          <w:tab w:val="left" w:pos="1243"/>
        </w:tabs>
        <w:suppressAutoHyphens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</w:p>
    <w:p w14:paraId="0B5D66A7" w14:textId="77777777" w:rsidR="00855748" w:rsidRDefault="00855748" w:rsidP="00855748">
      <w:pPr>
        <w:widowControl/>
        <w:shd w:val="clear" w:color="auto" w:fill="FFFFFF"/>
        <w:tabs>
          <w:tab w:val="left" w:pos="1243"/>
        </w:tabs>
        <w:suppressAutoHyphens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</w:p>
    <w:p w14:paraId="09B8BFA1" w14:textId="77777777" w:rsidR="00855748" w:rsidRDefault="00855748" w:rsidP="00855748">
      <w:pPr>
        <w:widowControl/>
        <w:shd w:val="clear" w:color="auto" w:fill="FFFFFF"/>
        <w:tabs>
          <w:tab w:val="left" w:pos="1243"/>
        </w:tabs>
        <w:suppressAutoHyphens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</w:p>
    <w:p w14:paraId="7703D2C1" w14:textId="77777777" w:rsidR="00855748" w:rsidRDefault="00855748" w:rsidP="00855748">
      <w:pPr>
        <w:widowControl/>
        <w:shd w:val="clear" w:color="auto" w:fill="FFFFFF"/>
        <w:tabs>
          <w:tab w:val="left" w:pos="1243"/>
        </w:tabs>
        <w:suppressAutoHyphens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</w:p>
    <w:p w14:paraId="3BE39BB5" w14:textId="5EFBF53B" w:rsidR="00855748" w:rsidRPr="004C5F7D" w:rsidRDefault="004C5F7D" w:rsidP="00855748">
      <w:pPr>
        <w:widowControl/>
        <w:shd w:val="clear" w:color="auto" w:fill="FFFFFF"/>
        <w:tabs>
          <w:tab w:val="left" w:pos="1243"/>
        </w:tabs>
        <w:suppressAutoHyphens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sectPr w:rsidR="00855748" w:rsidRPr="004C5F7D" w:rsidSect="007C769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Глава </w:t>
      </w:r>
      <w:r w:rsidR="00855748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Рождественского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сельского поселения                        </w:t>
      </w:r>
      <w:r w:rsidR="00855748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    А.Н.Выхрестюк</w:t>
      </w:r>
    </w:p>
    <w:p w14:paraId="25D942FA" w14:textId="77777777" w:rsidR="00E9105B" w:rsidRPr="007C7694" w:rsidRDefault="00E9105B">
      <w:pPr>
        <w:rPr>
          <w:rFonts w:ascii="Times New Roman" w:hAnsi="Times New Roman" w:cs="Times New Roman"/>
          <w:sz w:val="28"/>
          <w:szCs w:val="28"/>
        </w:rPr>
      </w:pPr>
    </w:p>
    <w:sectPr w:rsidR="00E9105B" w:rsidRPr="007C7694" w:rsidSect="007C76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94"/>
    <w:rsid w:val="00102CC3"/>
    <w:rsid w:val="00107AA0"/>
    <w:rsid w:val="00152D4E"/>
    <w:rsid w:val="001E02D0"/>
    <w:rsid w:val="002356F6"/>
    <w:rsid w:val="002527C1"/>
    <w:rsid w:val="00290D1A"/>
    <w:rsid w:val="002A77D3"/>
    <w:rsid w:val="00361AC2"/>
    <w:rsid w:val="004119E5"/>
    <w:rsid w:val="0046186E"/>
    <w:rsid w:val="0047015D"/>
    <w:rsid w:val="004C5F7D"/>
    <w:rsid w:val="0055375A"/>
    <w:rsid w:val="00626831"/>
    <w:rsid w:val="006F322A"/>
    <w:rsid w:val="007C7694"/>
    <w:rsid w:val="007E2515"/>
    <w:rsid w:val="00855748"/>
    <w:rsid w:val="00A65125"/>
    <w:rsid w:val="00A6749E"/>
    <w:rsid w:val="00AB375F"/>
    <w:rsid w:val="00C504F5"/>
    <w:rsid w:val="00CD11DF"/>
    <w:rsid w:val="00D62820"/>
    <w:rsid w:val="00D772EB"/>
    <w:rsid w:val="00E30E41"/>
    <w:rsid w:val="00E761DC"/>
    <w:rsid w:val="00E9105B"/>
    <w:rsid w:val="00EC3748"/>
    <w:rsid w:val="00F14D0D"/>
    <w:rsid w:val="00F42484"/>
    <w:rsid w:val="00F749EF"/>
    <w:rsid w:val="00F92CF0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BE6B"/>
  <w15:docId w15:val="{AD5C16E5-98A5-4799-88EF-84653C3D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7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7C7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C7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C769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Колонтитул (2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628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2356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356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8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2023-11-15T05:49:00Z</cp:lastPrinted>
  <dcterms:created xsi:type="dcterms:W3CDTF">2023-11-15T00:43:00Z</dcterms:created>
  <dcterms:modified xsi:type="dcterms:W3CDTF">2024-10-10T06:13:00Z</dcterms:modified>
</cp:coreProperties>
</file>