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E34E" w14:textId="77777777" w:rsidR="00EF0953" w:rsidRDefault="00EF0953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 w:rsidRPr="00EF0953">
        <w:rPr>
          <w:rFonts w:ascii="Calibri" w:eastAsia="Times New Roman" w:hAnsi="Calibri" w:cs="Calibri"/>
          <w:color w:val="000000"/>
          <w:szCs w:val="24"/>
          <w:lang w:eastAsia="ru-RU"/>
        </w:rPr>
        <w:t>     </w:t>
      </w:r>
    </w:p>
    <w:p w14:paraId="2B91EF45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1894EBEE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tbl>
      <w:tblPr>
        <w:tblW w:w="10031" w:type="dxa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4919"/>
        <w:gridCol w:w="4024"/>
      </w:tblGrid>
      <w:tr w:rsidR="00F21E57" w:rsidRPr="00F00326" w14:paraId="40CA8905" w14:textId="77777777" w:rsidTr="007A726C">
        <w:tc>
          <w:tcPr>
            <w:tcW w:w="10031" w:type="dxa"/>
            <w:gridSpan w:val="3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D657" w14:textId="77777777" w:rsidR="00F21E57" w:rsidRPr="00F00326" w:rsidRDefault="00F21E57" w:rsidP="00F21E57">
            <w:pPr>
              <w:jc w:val="right"/>
              <w:rPr>
                <w:rFonts w:ascii="Times New Roman" w:hAnsi="Times New Roman"/>
                <w:sz w:val="24"/>
              </w:rPr>
            </w:pPr>
            <w:r w:rsidRPr="00F00326">
              <w:rPr>
                <w:rFonts w:ascii="Times New Roman" w:hAnsi="Times New Roman"/>
                <w:sz w:val="20"/>
              </w:rPr>
              <w:t xml:space="preserve">Утв. приказом Минфина РФ </w:t>
            </w:r>
            <w:r w:rsidRPr="00F00326">
              <w:rPr>
                <w:rFonts w:ascii="Times New Roman" w:hAnsi="Times New Roman"/>
                <w:sz w:val="20"/>
              </w:rPr>
              <w:br/>
              <w:t xml:space="preserve">от 28 декабря 2010 г. № 191н </w:t>
            </w:r>
            <w:r w:rsidRPr="00F00326">
              <w:rPr>
                <w:rFonts w:ascii="Times New Roman" w:hAnsi="Times New Roman"/>
                <w:sz w:val="20"/>
              </w:rPr>
              <w:br/>
            </w:r>
            <w:r w:rsidRPr="00F00326">
              <w:rPr>
                <w:rFonts w:ascii="Times New Roman" w:hAnsi="Times New Roman"/>
                <w:i/>
                <w:sz w:val="20"/>
              </w:rPr>
              <w:t>(в ред. от 16 ноября 2016 г.)</w:t>
            </w:r>
          </w:p>
        </w:tc>
      </w:tr>
      <w:tr w:rsidR="00F21E57" w:rsidRPr="00F00326" w14:paraId="6DE38180" w14:textId="77777777" w:rsidTr="007A726C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Before w:val="1"/>
          <w:gridAfter w:val="1"/>
          <w:wBefore w:w="93" w:type="dxa"/>
          <w:wAfter w:w="358" w:type="dxa"/>
          <w:trHeight w:val="282"/>
          <w:hidden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C2926" w14:textId="227654B6" w:rsidR="00F21E57" w:rsidRPr="00F00326" w:rsidRDefault="00F21E57" w:rsidP="00F21E57">
            <w:pPr>
              <w:rPr>
                <w:sz w:val="24"/>
              </w:rPr>
            </w:pPr>
            <w:r w:rsidRPr="00F00326">
              <w:rPr>
                <w:rFonts w:ascii="Times New Roman" w:hAnsi="Times New Roman"/>
                <w:vanish/>
                <w:sz w:val="24"/>
              </w:rPr>
              <w:t> </w:t>
            </w:r>
          </w:p>
        </w:tc>
      </w:tr>
    </w:tbl>
    <w:p w14:paraId="4BEBFE84" w14:textId="77777777" w:rsidR="00F21E57" w:rsidRPr="00F00326" w:rsidRDefault="00F21E57" w:rsidP="00F21E57">
      <w:pPr>
        <w:rPr>
          <w:vanish/>
        </w:rPr>
      </w:pPr>
    </w:p>
    <w:tbl>
      <w:tblPr>
        <w:tblW w:w="9945" w:type="dxa"/>
        <w:tblInd w:w="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9"/>
        <w:gridCol w:w="425"/>
        <w:gridCol w:w="1533"/>
        <w:gridCol w:w="1588"/>
      </w:tblGrid>
      <w:tr w:rsidR="00F21E57" w:rsidRPr="00F00326" w14:paraId="25B3B451" w14:textId="77777777" w:rsidTr="00F21E57">
        <w:trPr>
          <w:trHeight w:val="27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8FE0E6" w14:textId="77777777" w:rsidR="00F21E57" w:rsidRPr="00F00326" w:rsidRDefault="00F21E57" w:rsidP="00F21E57">
            <w:r w:rsidRPr="00F00326">
              <w:rPr>
                <w:rFonts w:ascii="Times New Roman" w:hAnsi="Times New Roman"/>
                <w:b/>
                <w:color w:val="000000"/>
                <w:sz w:val="28"/>
              </w:rPr>
              <w:t>                                  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Консолидированная </w:t>
            </w:r>
            <w:r w:rsidRPr="00F00326">
              <w:rPr>
                <w:rFonts w:ascii="Times New Roman" w:hAnsi="Times New Roman"/>
                <w:b/>
                <w:color w:val="000000"/>
                <w:sz w:val="28"/>
              </w:rPr>
              <w:t>пояснительная записка</w:t>
            </w:r>
          </w:p>
        </w:tc>
      </w:tr>
      <w:tr w:rsidR="00F21E57" w:rsidRPr="00F00326" w14:paraId="6825D27B" w14:textId="77777777" w:rsidTr="00F21E57">
        <w:trPr>
          <w:trHeight w:val="255"/>
        </w:trPr>
        <w:tc>
          <w:tcPr>
            <w:tcW w:w="83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95C51" w14:textId="77777777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b/>
                <w:color w:val="000000"/>
                <w:sz w:val="28"/>
              </w:rPr>
              <w:t xml:space="preserve">к отчету об </w:t>
            </w:r>
            <w:proofErr w:type="gramStart"/>
            <w:r w:rsidRPr="00F00326">
              <w:rPr>
                <w:rFonts w:ascii="Times New Roman" w:hAnsi="Times New Roman"/>
                <w:b/>
                <w:color w:val="000000"/>
                <w:sz w:val="28"/>
              </w:rPr>
              <w:t>исполнении  бюджета</w:t>
            </w:r>
            <w:proofErr w:type="gramEnd"/>
            <w:r w:rsidRPr="00F00326">
              <w:rPr>
                <w:rFonts w:ascii="Times New Roman" w:hAnsi="Times New Roman"/>
                <w:b/>
                <w:color w:val="000000"/>
                <w:sz w:val="28"/>
              </w:rPr>
              <w:t xml:space="preserve"> Рождественского сельского поселения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787E9" w14:textId="77777777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8"/>
              </w:rPr>
              <w:t>КОДЫ</w:t>
            </w:r>
          </w:p>
        </w:tc>
      </w:tr>
      <w:tr w:rsidR="00F21E57" w:rsidRPr="00F00326" w14:paraId="344F3DB1" w14:textId="77777777" w:rsidTr="00F21E57">
        <w:trPr>
          <w:trHeight w:val="399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8948D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78CDB" w14:textId="77777777" w:rsidR="00F21E57" w:rsidRPr="00F00326" w:rsidRDefault="00F21E57" w:rsidP="00F21E57">
            <w:pPr>
              <w:jc w:val="right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Форма по ОКУД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23B122" w14:textId="77777777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0503160</w:t>
            </w:r>
          </w:p>
        </w:tc>
      </w:tr>
      <w:tr w:rsidR="00F21E57" w:rsidRPr="00F00326" w14:paraId="4982C952" w14:textId="77777777" w:rsidTr="00F21E57">
        <w:trPr>
          <w:trHeight w:val="282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E8F0F" w14:textId="0E98A738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 xml:space="preserve">                    на </w:t>
            </w:r>
            <w:proofErr w:type="gramStart"/>
            <w:r w:rsidRPr="00F00326">
              <w:rPr>
                <w:rFonts w:ascii="Times New Roman" w:hAnsi="Times New Roman"/>
                <w:color w:val="000000"/>
                <w:sz w:val="24"/>
              </w:rPr>
              <w:t>01  января</w:t>
            </w:r>
            <w:proofErr w:type="gramEnd"/>
            <w:r w:rsidRPr="00F00326">
              <w:rPr>
                <w:rFonts w:ascii="Times New Roman" w:hAnsi="Times New Roman"/>
                <w:color w:val="000000"/>
                <w:sz w:val="24"/>
              </w:rPr>
              <w:t xml:space="preserve"> 202</w:t>
            </w:r>
            <w:r w:rsidR="0050712D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F0032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31188" w14:textId="77777777" w:rsidR="00F21E57" w:rsidRPr="00F00326" w:rsidRDefault="00F21E57" w:rsidP="00F21E57">
            <w:pPr>
              <w:jc w:val="right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 Дата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47B80" w14:textId="54299230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01.01.202</w:t>
            </w:r>
            <w:r w:rsidR="0050712D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F21E57" w:rsidRPr="00F00326" w14:paraId="7E044E17" w14:textId="77777777" w:rsidTr="00F21E57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2373D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E00F0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6F8F7" w14:textId="77777777" w:rsidR="00F21E57" w:rsidRPr="00F00326" w:rsidRDefault="00F21E57" w:rsidP="00F21E57">
            <w:pPr>
              <w:jc w:val="right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по ОКПО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9E649" w14:textId="77777777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02280831 </w:t>
            </w:r>
          </w:p>
        </w:tc>
      </w:tr>
      <w:tr w:rsidR="00F21E57" w:rsidRPr="00F00326" w14:paraId="7D209E24" w14:textId="77777777" w:rsidTr="00F21E57">
        <w:trPr>
          <w:trHeight w:val="195"/>
        </w:trPr>
        <w:tc>
          <w:tcPr>
            <w:tcW w:w="68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4C4D1" w14:textId="5E0BC6D0" w:rsidR="00F21E57" w:rsidRPr="00F00326" w:rsidRDefault="00F21E57" w:rsidP="00F21E57">
            <w:r>
              <w:rPr>
                <w:rFonts w:ascii="Times New Roman" w:hAnsi="Times New Roman"/>
                <w:color w:val="000000"/>
                <w:sz w:val="24"/>
              </w:rPr>
              <w:t>Финансовый орган</w:t>
            </w:r>
            <w:r w:rsidRPr="00F00326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="007149AF" w:rsidRPr="007149AF">
              <w:rPr>
                <w:rFonts w:ascii="Times New Roman" w:hAnsi="Times New Roman"/>
                <w:color w:val="000000"/>
                <w:sz w:val="24"/>
              </w:rPr>
              <w:t>Администрация Рождественского сельского поселения (</w:t>
            </w:r>
            <w:r w:rsidRPr="007149AF">
              <w:rPr>
                <w:rFonts w:ascii="Times New Roman" w:hAnsi="Times New Roman"/>
                <w:color w:val="000000"/>
                <w:sz w:val="24"/>
              </w:rPr>
              <w:t>Управление финансов администрации Дальнереченского муниципального района</w:t>
            </w:r>
            <w:r w:rsidR="007149A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F2E2A" w14:textId="77777777" w:rsidR="00F21E57" w:rsidRPr="00F00326" w:rsidRDefault="00F21E57" w:rsidP="00F21E57">
            <w:pPr>
              <w:jc w:val="right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Глава по БК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AC97E" w14:textId="79974DD3" w:rsidR="00F21E57" w:rsidRPr="00F00326" w:rsidRDefault="007149AF" w:rsidP="00F21E57">
            <w:pPr>
              <w:jc w:val="center"/>
            </w:pPr>
            <w:r>
              <w:t>828</w:t>
            </w:r>
          </w:p>
        </w:tc>
      </w:tr>
      <w:tr w:rsidR="00F21E57" w:rsidRPr="00F00326" w14:paraId="120ECF45" w14:textId="77777777" w:rsidTr="00F21E57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FD432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 xml:space="preserve">Наименование бюджета: </w:t>
            </w:r>
            <w:r w:rsidRPr="00F00326">
              <w:rPr>
                <w:rFonts w:ascii="Times New Roman" w:hAnsi="Times New Roman"/>
                <w:b/>
                <w:color w:val="000000"/>
                <w:sz w:val="24"/>
              </w:rPr>
              <w:t>бюджет</w:t>
            </w:r>
          </w:p>
          <w:p w14:paraId="625C6B96" w14:textId="77777777" w:rsidR="00F21E57" w:rsidRPr="00F00326" w:rsidRDefault="00F21E57" w:rsidP="00F21E57">
            <w:r w:rsidRPr="00F00326">
              <w:rPr>
                <w:rFonts w:ascii="Times New Roman" w:hAnsi="Times New Roman"/>
                <w:b/>
                <w:color w:val="000000"/>
                <w:sz w:val="24"/>
              </w:rPr>
              <w:t xml:space="preserve"> Рождественского сельского </w:t>
            </w:r>
            <w:proofErr w:type="gramStart"/>
            <w:r w:rsidRPr="00F00326">
              <w:rPr>
                <w:rFonts w:ascii="Times New Roman" w:hAnsi="Times New Roman"/>
                <w:b/>
                <w:color w:val="000000"/>
                <w:sz w:val="24"/>
              </w:rPr>
              <w:t>поселения(</w:t>
            </w:r>
            <w:proofErr w:type="gramEnd"/>
            <w:r w:rsidRPr="00F00326">
              <w:rPr>
                <w:rFonts w:ascii="Times New Roman" w:hAnsi="Times New Roman"/>
                <w:b/>
                <w:color w:val="000000"/>
                <w:sz w:val="24"/>
              </w:rPr>
              <w:t>местный бюджет)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84924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A8FEC" w14:textId="77777777" w:rsidR="00F21E57" w:rsidRPr="00F00326" w:rsidRDefault="00F21E57" w:rsidP="00F21E57">
            <w:pPr>
              <w:jc w:val="right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По ОКТМО</w:t>
            </w:r>
          </w:p>
        </w:tc>
        <w:tc>
          <w:tcPr>
            <w:tcW w:w="15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FF9CB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05607428</w:t>
            </w:r>
          </w:p>
        </w:tc>
      </w:tr>
      <w:tr w:rsidR="00F21E57" w:rsidRPr="00F00326" w14:paraId="4F1E2234" w14:textId="77777777" w:rsidTr="00F21E57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25179" w14:textId="77777777" w:rsidR="00F21E57" w:rsidRPr="00F00326" w:rsidRDefault="00F21E57" w:rsidP="00F21E57">
            <w:proofErr w:type="gramStart"/>
            <w:r w:rsidRPr="00F00326">
              <w:rPr>
                <w:rFonts w:ascii="Times New Roman" w:hAnsi="Times New Roman"/>
                <w:color w:val="000000"/>
                <w:sz w:val="24"/>
              </w:rPr>
              <w:t>Периодичность:   </w:t>
            </w:r>
            <w:proofErr w:type="gramEnd"/>
            <w:r w:rsidRPr="00F00326">
              <w:rPr>
                <w:rFonts w:ascii="Times New Roman" w:hAnsi="Times New Roman"/>
                <w:color w:val="000000"/>
                <w:sz w:val="24"/>
              </w:rPr>
              <w:t> годовая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6C6CC4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584ED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95D54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F21E57" w:rsidRPr="00F00326" w14:paraId="01E1202A" w14:textId="77777777" w:rsidTr="00F21E57">
        <w:trPr>
          <w:trHeight w:val="28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2F1B1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Единица измерения: руб.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EF41C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7A3BA" w14:textId="77777777" w:rsidR="00F21E57" w:rsidRPr="00F00326" w:rsidRDefault="00F21E57" w:rsidP="00F21E57">
            <w:r w:rsidRPr="00F00326">
              <w:rPr>
                <w:rFonts w:ascii="Times New Roman" w:hAnsi="Times New Roman"/>
                <w:color w:val="000000"/>
                <w:sz w:val="24"/>
              </w:rPr>
              <w:t>       по ОКЕИ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0C9F9" w14:textId="77777777" w:rsidR="00F21E57" w:rsidRPr="00F00326" w:rsidRDefault="00F21E57" w:rsidP="00F21E57">
            <w:pPr>
              <w:jc w:val="center"/>
            </w:pPr>
            <w:r w:rsidRPr="00F00326">
              <w:rPr>
                <w:rFonts w:ascii="Times New Roman" w:hAnsi="Times New Roman"/>
                <w:color w:val="000000"/>
                <w:sz w:val="24"/>
              </w:rPr>
              <w:t>383</w:t>
            </w:r>
          </w:p>
        </w:tc>
      </w:tr>
    </w:tbl>
    <w:p w14:paraId="349BA268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004B6DB8" w14:textId="77777777" w:rsidR="007A726C" w:rsidRDefault="007A726C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32234F34" w14:textId="77777777" w:rsidR="007A726C" w:rsidRDefault="007A726C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6040874C" w14:textId="77777777" w:rsidR="007A726C" w:rsidRDefault="007A726C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7C51E9CE" w14:textId="77777777" w:rsidR="007A726C" w:rsidRDefault="007A726C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6B44B02B" w14:textId="77777777" w:rsidR="007A726C" w:rsidRDefault="007A726C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51B23DA2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3DF35621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3B3C0781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08F8BFB3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49DEF5B7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09855675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5B528C56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08DEA42D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6385E6DE" w14:textId="77777777" w:rsidR="00E15540" w:rsidRDefault="00E15540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6FD61FF4" w14:textId="77777777" w:rsidR="00E15540" w:rsidRDefault="00E15540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604CF929" w14:textId="77777777" w:rsidR="00F21E57" w:rsidRDefault="00F21E57" w:rsidP="00F21E5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14:paraId="03FF772F" w14:textId="77777777" w:rsidR="00EF0953" w:rsidRPr="00EF0953" w:rsidRDefault="00EF0953" w:rsidP="00D33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7A8BFF04" w14:textId="47DF459E" w:rsidR="00EF0953" w:rsidRPr="007A726C" w:rsidRDefault="007A726C" w:rsidP="007A726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</w:t>
      </w:r>
      <w:r w:rsidR="00EF0953"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</w:t>
      </w:r>
      <w:proofErr w:type="gramStart"/>
      <w:r w:rsidR="00EF0953"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 «</w:t>
      </w:r>
      <w:proofErr w:type="gramEnd"/>
      <w:r w:rsidR="00EF0953"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Организационная структура субъекта бюджетной отчетности»</w:t>
      </w:r>
    </w:p>
    <w:p w14:paraId="67C33E74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0A722B1" w14:textId="77777777" w:rsidR="007149AF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образование Рождественское сельское поселение, образовано законом Приморского края от 07.12.2004 года №190-КЗ «О Дальнереченском муниципальном районе».  </w:t>
      </w:r>
    </w:p>
    <w:p w14:paraId="379838A4" w14:textId="77777777" w:rsidR="000E3152" w:rsidRPr="007A726C" w:rsidRDefault="000E3152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 Рождественского сельского поселения входят населенные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пункты:  </w:t>
      </w:r>
      <w:proofErr w:type="spell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с.Рождественка</w:t>
      </w:r>
      <w:proofErr w:type="spellEnd"/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с. Голубовка, </w:t>
      </w:r>
      <w:proofErr w:type="spell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с.Солнечное</w:t>
      </w:r>
      <w:proofErr w:type="spell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пос. Филино. Численность населения сельского поселения составляет на 01.01.2025года 713 человек.</w:t>
      </w:r>
    </w:p>
    <w:p w14:paraId="2442C421" w14:textId="77777777" w:rsidR="000E3152" w:rsidRPr="007A726C" w:rsidRDefault="000E3152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Представительным органом местного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самоуправления  Рождественского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является муниципальный комитет Рождественского сельского поселения (далее по тексту – муниципальный комитет), представляющий интересы населения и принимающий от его имени решения, действующие на территории данного муниципального образования.      Муниципальный комитет возглавляет глава Рождественского сельского поселения, который исполняет полномочия председателя муниципального комитета.</w:t>
      </w:r>
    </w:p>
    <w:p w14:paraId="30A2700B" w14:textId="0FC45E21" w:rsidR="000E3152" w:rsidRPr="007A726C" w:rsidRDefault="000E3152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Исполнительно-распорядительным органом местного самоуправления поселения, обеспечивающим выполнение законодательства Российской Федерации, Приморского края, нормативно-правовых актов муниципального комитета, решение вопросов местного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значения  является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Рождественского сельского поселения Дальнереченского района Приморского края (далее - администрация), непосредственное руководство которой осуществляет глава поселения. </w:t>
      </w:r>
    </w:p>
    <w:p w14:paraId="428AB628" w14:textId="0C6B3C77" w:rsidR="000E3152" w:rsidRPr="007A726C" w:rsidRDefault="000E3152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места нахождения администрации: 692109 Дальнереченский район, </w:t>
      </w:r>
      <w:proofErr w:type="spell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с.Рождественка</w:t>
      </w:r>
      <w:proofErr w:type="spell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ул. Пионерская, 29.</w:t>
      </w:r>
    </w:p>
    <w:p w14:paraId="0372D57A" w14:textId="55133B89" w:rsidR="007149AF" w:rsidRPr="007A726C" w:rsidRDefault="00126C0D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19 июня </w:t>
      </w:r>
      <w:r w:rsidR="007149A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2025год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-</w:t>
      </w:r>
      <w:r w:rsidR="007149A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hAnsi="Times New Roman" w:cs="Times New Roman"/>
          <w:sz w:val="26"/>
          <w:szCs w:val="26"/>
        </w:rPr>
        <w:t xml:space="preserve">со дня вступления в силу </w:t>
      </w:r>
      <w:r w:rsidR="007149A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закона Приморского края №788-КЗ от 02.06.2025 года №788-КЗ «О Дальнереченском муниципальном округе Приморского края»</w:t>
      </w:r>
      <w:r w:rsidR="00581A0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149A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Рождественское сельское поселение </w:t>
      </w:r>
      <w:proofErr w:type="gramStart"/>
      <w:r w:rsidRPr="007A726C">
        <w:rPr>
          <w:rFonts w:ascii="Times New Roman" w:hAnsi="Times New Roman" w:cs="Times New Roman"/>
          <w:sz w:val="26"/>
          <w:szCs w:val="26"/>
        </w:rPr>
        <w:t>утратило  статус</w:t>
      </w:r>
      <w:proofErr w:type="gramEnd"/>
      <w:r w:rsidRPr="007A72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14:paraId="7DDB1898" w14:textId="65F2FA19" w:rsidR="007149AF" w:rsidRPr="007A726C" w:rsidRDefault="00126C0D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hAnsi="Times New Roman" w:cs="Times New Roman"/>
          <w:sz w:val="26"/>
          <w:szCs w:val="26"/>
        </w:rPr>
        <w:t>Правопреемниками органов местного самоуправления Рождественского сельского поселения</w:t>
      </w:r>
      <w:r w:rsidR="00C36350" w:rsidRPr="007A726C">
        <w:rPr>
          <w:rFonts w:ascii="Times New Roman" w:hAnsi="Times New Roman" w:cs="Times New Roman"/>
          <w:sz w:val="26"/>
          <w:szCs w:val="26"/>
        </w:rPr>
        <w:t>,</w:t>
      </w:r>
      <w:r w:rsidRPr="007A726C">
        <w:rPr>
          <w:rFonts w:ascii="Times New Roman" w:hAnsi="Times New Roman" w:cs="Times New Roman"/>
          <w:sz w:val="26"/>
          <w:szCs w:val="26"/>
        </w:rPr>
        <w:t xml:space="preserve"> которые на день создания Дальнереченского муниципального округа осуществляли полномочия по решению вопросов местного значения на </w:t>
      </w:r>
      <w:r w:rsidR="00C36350" w:rsidRPr="007A726C">
        <w:rPr>
          <w:rFonts w:ascii="Times New Roman" w:hAnsi="Times New Roman" w:cs="Times New Roman"/>
          <w:sz w:val="26"/>
          <w:szCs w:val="26"/>
        </w:rPr>
        <w:t>т</w:t>
      </w:r>
      <w:r w:rsidRPr="007A726C">
        <w:rPr>
          <w:rFonts w:ascii="Times New Roman" w:hAnsi="Times New Roman" w:cs="Times New Roman"/>
          <w:sz w:val="26"/>
          <w:szCs w:val="26"/>
        </w:rPr>
        <w:t>ерритор</w:t>
      </w:r>
      <w:r w:rsidR="00C36350" w:rsidRPr="007A726C">
        <w:rPr>
          <w:rFonts w:ascii="Times New Roman" w:hAnsi="Times New Roman" w:cs="Times New Roman"/>
          <w:sz w:val="26"/>
          <w:szCs w:val="26"/>
        </w:rPr>
        <w:t xml:space="preserve">ии Рождественского сельского </w:t>
      </w:r>
      <w:proofErr w:type="gramStart"/>
      <w:r w:rsidR="00C36350" w:rsidRPr="007A726C">
        <w:rPr>
          <w:rFonts w:ascii="Times New Roman" w:hAnsi="Times New Roman" w:cs="Times New Roman"/>
          <w:sz w:val="26"/>
          <w:szCs w:val="26"/>
        </w:rPr>
        <w:t xml:space="preserve">поселения, </w:t>
      </w:r>
      <w:r w:rsidRPr="007A726C">
        <w:rPr>
          <w:rFonts w:ascii="Times New Roman" w:hAnsi="Times New Roman" w:cs="Times New Roman"/>
          <w:sz w:val="26"/>
          <w:szCs w:val="26"/>
        </w:rPr>
        <w:t xml:space="preserve"> </w:t>
      </w:r>
      <w:r w:rsidR="00C36350" w:rsidRPr="007A726C">
        <w:rPr>
          <w:rFonts w:ascii="Times New Roman" w:hAnsi="Times New Roman" w:cs="Times New Roman"/>
          <w:sz w:val="26"/>
          <w:szCs w:val="26"/>
        </w:rPr>
        <w:t>являются</w:t>
      </w:r>
      <w:proofErr w:type="gramEnd"/>
      <w:r w:rsidR="00C36350" w:rsidRPr="007A726C">
        <w:rPr>
          <w:rFonts w:ascii="Times New Roman" w:hAnsi="Times New Roman" w:cs="Times New Roman"/>
          <w:sz w:val="26"/>
          <w:szCs w:val="26"/>
        </w:rPr>
        <w:t xml:space="preserve"> о</w:t>
      </w:r>
      <w:r w:rsidRPr="007A726C">
        <w:rPr>
          <w:rFonts w:ascii="Times New Roman" w:hAnsi="Times New Roman" w:cs="Times New Roman"/>
          <w:sz w:val="26"/>
          <w:szCs w:val="26"/>
        </w:rPr>
        <w:t>рганы местного самоуправления Дальнереченского муниципального округа</w:t>
      </w:r>
      <w:r w:rsidR="00C36350" w:rsidRPr="007A726C">
        <w:rPr>
          <w:rFonts w:ascii="Times New Roman" w:hAnsi="Times New Roman" w:cs="Times New Roman"/>
          <w:sz w:val="26"/>
          <w:szCs w:val="26"/>
        </w:rPr>
        <w:t>.</w:t>
      </w:r>
    </w:p>
    <w:p w14:paraId="266FD48B" w14:textId="11071879" w:rsidR="00C36350" w:rsidRPr="007A726C" w:rsidRDefault="00C36350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 xml:space="preserve">Полномочия муниципального комитета Рождественского сельского поселения </w:t>
      </w:r>
      <w:proofErr w:type="gramStart"/>
      <w:r w:rsidRPr="007A726C">
        <w:rPr>
          <w:rFonts w:ascii="Times New Roman" w:hAnsi="Times New Roman" w:cs="Times New Roman"/>
          <w:sz w:val="26"/>
          <w:szCs w:val="26"/>
        </w:rPr>
        <w:t>прекращены  с</w:t>
      </w:r>
      <w:proofErr w:type="gramEnd"/>
      <w:r w:rsidRPr="007A726C">
        <w:rPr>
          <w:rFonts w:ascii="Times New Roman" w:hAnsi="Times New Roman" w:cs="Times New Roman"/>
          <w:sz w:val="26"/>
          <w:szCs w:val="26"/>
        </w:rPr>
        <w:t xml:space="preserve"> 25 сентября 2025 года -со дня первого заседания Думы Дальнереченского муниципального округа.</w:t>
      </w:r>
    </w:p>
    <w:p w14:paraId="3E0E302A" w14:textId="39010EAA" w:rsidR="00C36350" w:rsidRPr="007A726C" w:rsidRDefault="00C36350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 xml:space="preserve">Полномочия, связанные с внесением изменений в решения о бюджете Рождественского сельского поселения на 2025 год и на плановый период 2026 и 2027 годов с 25 сентября 2025 </w:t>
      </w:r>
      <w:proofErr w:type="gramStart"/>
      <w:r w:rsidRPr="007A726C">
        <w:rPr>
          <w:rFonts w:ascii="Times New Roman" w:hAnsi="Times New Roman" w:cs="Times New Roman"/>
          <w:sz w:val="26"/>
          <w:szCs w:val="26"/>
        </w:rPr>
        <w:t>года  осуществля</w:t>
      </w:r>
      <w:r w:rsidR="00D9323A" w:rsidRPr="007A726C">
        <w:rPr>
          <w:rFonts w:ascii="Times New Roman" w:hAnsi="Times New Roman" w:cs="Times New Roman"/>
          <w:sz w:val="26"/>
          <w:szCs w:val="26"/>
        </w:rPr>
        <w:t>лись</w:t>
      </w:r>
      <w:proofErr w:type="gramEnd"/>
      <w:r w:rsidRPr="007A726C">
        <w:rPr>
          <w:rFonts w:ascii="Times New Roman" w:hAnsi="Times New Roman" w:cs="Times New Roman"/>
          <w:sz w:val="26"/>
          <w:szCs w:val="26"/>
        </w:rPr>
        <w:t xml:space="preserve"> Думой Дальнереченского муниципального округа. </w:t>
      </w:r>
    </w:p>
    <w:p w14:paraId="35889CC6" w14:textId="7CCE0B4A" w:rsidR="00581A03" w:rsidRPr="007A726C" w:rsidRDefault="00581A03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lastRenderedPageBreak/>
        <w:t>Полномочия, связанные с исполнением бюджета Рождественского сельского поселения на 2025 год и на плановый период 2026 и 2027 годов в 2025 году осуществлял</w:t>
      </w:r>
      <w:r w:rsidR="00496F82" w:rsidRPr="007A726C">
        <w:rPr>
          <w:rFonts w:ascii="Times New Roman" w:hAnsi="Times New Roman" w:cs="Times New Roman"/>
          <w:sz w:val="26"/>
          <w:szCs w:val="26"/>
        </w:rPr>
        <w:t>ись</w:t>
      </w:r>
      <w:r w:rsidRPr="007A726C">
        <w:rPr>
          <w:rFonts w:ascii="Times New Roman" w:hAnsi="Times New Roman" w:cs="Times New Roman"/>
          <w:sz w:val="26"/>
          <w:szCs w:val="26"/>
        </w:rPr>
        <w:t xml:space="preserve"> администрацией Рождественского сельского поселения.</w:t>
      </w:r>
    </w:p>
    <w:p w14:paraId="60727EFC" w14:textId="07941E7B" w:rsidR="00581A03" w:rsidRPr="007A726C" w:rsidRDefault="00581A03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 xml:space="preserve">Составление отчетов об исполнении </w:t>
      </w:r>
      <w:proofErr w:type="gramStart"/>
      <w:r w:rsidRPr="007A726C">
        <w:rPr>
          <w:rFonts w:ascii="Times New Roman" w:hAnsi="Times New Roman" w:cs="Times New Roman"/>
          <w:sz w:val="26"/>
          <w:szCs w:val="26"/>
        </w:rPr>
        <w:t>бюджета  Рождественского</w:t>
      </w:r>
      <w:proofErr w:type="gramEnd"/>
      <w:r w:rsidRPr="007A726C">
        <w:rPr>
          <w:rFonts w:ascii="Times New Roman" w:hAnsi="Times New Roman" w:cs="Times New Roman"/>
          <w:sz w:val="26"/>
          <w:szCs w:val="26"/>
        </w:rPr>
        <w:t xml:space="preserve"> сельского поселения за 2025 год осуществлялось в 2025 году администрацией Рождественского сельского поселения</w:t>
      </w:r>
      <w:r w:rsidR="00496F82" w:rsidRPr="007A726C">
        <w:rPr>
          <w:rFonts w:ascii="Times New Roman" w:hAnsi="Times New Roman" w:cs="Times New Roman"/>
          <w:sz w:val="26"/>
          <w:szCs w:val="26"/>
        </w:rPr>
        <w:t>.</w:t>
      </w:r>
    </w:p>
    <w:p w14:paraId="7704DF85" w14:textId="77777777" w:rsidR="00581A03" w:rsidRPr="007A726C" w:rsidRDefault="00581A03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>Рассмотрение и утверждение отчетов об исполнении бюджета Рождественского сельского поселения за 2025 год осуществлялось в 2025 году:</w:t>
      </w:r>
    </w:p>
    <w:p w14:paraId="2F4BFD71" w14:textId="10FFF7BE" w:rsidR="00581A03" w:rsidRPr="007A726C" w:rsidRDefault="00581A03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 xml:space="preserve"> до 25 сентября 2025 года муниципальным комитетом Рождественского сельского поселения; </w:t>
      </w:r>
    </w:p>
    <w:p w14:paraId="5DC1E4EA" w14:textId="1FF18330" w:rsidR="00581A03" w:rsidRPr="007A726C" w:rsidRDefault="00581A03" w:rsidP="007A726C">
      <w:pPr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26C">
        <w:rPr>
          <w:rFonts w:ascii="Times New Roman" w:hAnsi="Times New Roman" w:cs="Times New Roman"/>
          <w:sz w:val="26"/>
          <w:szCs w:val="26"/>
        </w:rPr>
        <w:t xml:space="preserve">с 25 сентября 2025 </w:t>
      </w:r>
      <w:proofErr w:type="gramStart"/>
      <w:r w:rsidRPr="007A726C">
        <w:rPr>
          <w:rFonts w:ascii="Times New Roman" w:hAnsi="Times New Roman" w:cs="Times New Roman"/>
          <w:sz w:val="26"/>
          <w:szCs w:val="26"/>
        </w:rPr>
        <w:t>года  -</w:t>
      </w:r>
      <w:proofErr w:type="gramEnd"/>
      <w:r w:rsidRPr="007A726C">
        <w:rPr>
          <w:rFonts w:ascii="Times New Roman" w:hAnsi="Times New Roman" w:cs="Times New Roman"/>
          <w:sz w:val="26"/>
          <w:szCs w:val="26"/>
        </w:rPr>
        <w:t xml:space="preserve"> Думой Дальнереченского муниципального округа.</w:t>
      </w:r>
    </w:p>
    <w:p w14:paraId="5F60DCAA" w14:textId="6439DA82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 администрации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Рождественского сельского поселения от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 №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перечня главных администраторов доходов бюджета Рождественского сельского поселения», </w:t>
      </w:r>
      <w:r w:rsidR="000E315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2025 году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Рождественского сельского поселения является главным администратором доходов бюджета Рождественского сельского поселения (далее – бюджет поселения).</w:t>
      </w:r>
    </w:p>
    <w:p w14:paraId="21FE5ACC" w14:textId="4932D402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решением муниципального комитета Рождественского сельского поселения №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«О бюджете Рождественского сельского поселения на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 и на плановый период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 администрация Рождественского сельского поселения является главным распорядителем бюджетных средств бюджета поселения и главным администратором источников внутреннего финансирования дефицита бюджета поселения.</w:t>
      </w:r>
    </w:p>
    <w:p w14:paraId="35EE134F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осуществляет функции учредителя в отношении одного подведомственного муниципального учреждения - Муниципальное казенное учреждение "Культурно-Досуговый центр" Рождественского сельского поселения, созданное на основании решения муниципального комитета от 20.12.2006г №65 "О создании муниципального учреждения КДЦ «РСП» в целях обеспечения  условий для организации досуга и обеспечения жителей сельского поселения услугами организаций культуры,  проведения в поселении физкультурно-оздоровительной работы и спортивных мероприятий. Финансовое обеспечение учреждения осуществляется на основании утвержденной сметы, составленной в пределах доведенных лимитов бюджетных обязательств. Муниципальное задание учреждению не доводится.</w:t>
      </w:r>
    </w:p>
    <w:p w14:paraId="09679751" w14:textId="7020E25E" w:rsidR="00EF0953" w:rsidRPr="007A726C" w:rsidRDefault="000E3152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конец </w:t>
      </w:r>
      <w:r w:rsidR="00EF095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F095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EF095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F7C1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учреждения </w:t>
      </w:r>
      <w:r w:rsidR="002E4AC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 "Культурно-Досуговый центр" Рождественского сельского поселения</w:t>
      </w:r>
      <w:r w:rsidR="00BF7C1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2E4AC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администрация Рождественского сельского поселения </w:t>
      </w:r>
      <w:r w:rsidR="00BF7C1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находится в стадии ликвидации, </w:t>
      </w:r>
      <w:proofErr w:type="gramStart"/>
      <w:r w:rsidR="00BF7C1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правопреемником  </w:t>
      </w:r>
      <w:r w:rsidR="002E4AC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выступает</w:t>
      </w:r>
      <w:proofErr w:type="gramEnd"/>
      <w:r w:rsidR="002E4AC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администрация Дальнереченского муниципального округа.</w:t>
      </w:r>
    </w:p>
    <w:p w14:paraId="2A2E2C8E" w14:textId="63F4FFD5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году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изменений  в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направлениях деятельности МКУ "Культурно-Досуговый центр" Рождественского сельского поселения и администрации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Рождественского сельского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не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было, в связи с чем, получатели средств бюджета поселения таблицу 1 «сведения    о направлениях деятельности не формируют.</w:t>
      </w:r>
    </w:p>
    <w:p w14:paraId="487010B0" w14:textId="51C7B451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Постановлением администрации Рождественского сельского поселения от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перечня подведомственности получателей средств бюджета Рождественского сельского поселения главному распорядителю бюджетных средств на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 и плановый период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годы» утвержден Перечень подведомственных получателей средств бюджета поселения главному распорядителю средств бюджета поселения- администрации Рождественского сельского поселения.</w:t>
      </w:r>
    </w:p>
    <w:p w14:paraId="0384B443" w14:textId="30C253A5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Полномочия </w:t>
      </w:r>
      <w:r w:rsidR="002E4AC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осуществлению </w:t>
      </w:r>
      <w:r w:rsidR="002E4AC3" w:rsidRPr="007A726C">
        <w:rPr>
          <w:rFonts w:ascii="Times New Roman" w:hAnsi="Times New Roman" w:cs="Times New Roman"/>
          <w:sz w:val="26"/>
          <w:szCs w:val="26"/>
        </w:rPr>
        <w:t>внешней проверки годового отчета об исполнении бюджета поселения за 2024</w:t>
      </w:r>
      <w:proofErr w:type="gramStart"/>
      <w:r w:rsidR="002E4AC3" w:rsidRPr="007A726C">
        <w:rPr>
          <w:rFonts w:ascii="Times New Roman" w:hAnsi="Times New Roman" w:cs="Times New Roman"/>
          <w:sz w:val="26"/>
          <w:szCs w:val="26"/>
        </w:rPr>
        <w:t xml:space="preserve">год 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были переданы Контрольно-счетной палате Дальнереченского муниципального района на основании Соглашения №2 от 0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.01.202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</w:p>
    <w:p w14:paraId="15042AF6" w14:textId="09147422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Полномочия по осуществлению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внутреннего  муниципального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финансового контроля в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были переданы в Управление финансов администрации Дальнереченского муниципального района на основании Соглашения №5 от 09.01.202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</w:p>
    <w:p w14:paraId="5BF0D0D2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постановлением №14 от 27.05.2020г «Об осуществлении внутреннего финансового аудита в администрации Рождественского сельского поселения», полномочиями по осуществлению действий, направленных на достижение целей осуществления внутреннего финансового аудита наделен глава администрации.</w:t>
      </w:r>
    </w:p>
    <w:p w14:paraId="4087DDA2" w14:textId="4B6A75AC" w:rsidR="00EF0953" w:rsidRPr="007A726C" w:rsidRDefault="00EF0953" w:rsidP="007A726C">
      <w:pPr>
        <w:autoSpaceDE w:val="0"/>
        <w:autoSpaceDN w:val="0"/>
        <w:adjustRightInd w:val="0"/>
        <w:spacing w:after="0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Полномочия по решению вопросов местного значения поселения в части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составления  проекта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бюджета,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исполнения  бюджета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поселения, осуществления контроля за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  исполнением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</w:t>
      </w:r>
      <w:r w:rsidR="0050712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были переданы в Управление финансов администрации Дальнереченского муниципального района на основании Соглашения №5 от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между администрацией Дальнереченского муниципального района и администрацией Рождественского сельского поселения.</w:t>
      </w:r>
    </w:p>
    <w:p w14:paraId="374E656C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Полномочия по ведению бухгалтерского учета иной организации (централизованной бухгалтерии) не передавались.</w:t>
      </w:r>
    </w:p>
    <w:p w14:paraId="5595A458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Кассовое обслуживание исполнения бюджета поселения, осуществляется в условиях открытия лицевого счета финансовому органу.</w:t>
      </w:r>
    </w:p>
    <w:p w14:paraId="68CEA214" w14:textId="77777777" w:rsidR="00F21E57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Лицевой счет бюджета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-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02203021170 открыт в Отделе № 6 УФК по Приморскому краю, лицевой счет администратора доходов бюджета 04203008850 открыт в Управлении Федерального казначейства по Приморскому </w:t>
      </w:r>
    </w:p>
    <w:p w14:paraId="00AEDB2C" w14:textId="56B9EC90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краю, лицевые счета главного  распорядителя бюджетных средств и получателей бюджетных средств бюджета поселения  открыты в Управлении финансов администрации Дальнереченского муниципального района в соответствии с Соглашением № 5 от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между администрацией Рождественского сельского поселения и администрацией Дальнереченского муниципального района о передаче части полномочий по решению вопросов местного значения в части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составления проекта бюджета, исполнения бюджета Рождественского сельского поселения, осуществления контроля за его исполнением.</w:t>
      </w:r>
    </w:p>
    <w:p w14:paraId="4F1AE433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Для учета средств, поступающих во временное распоряжение учреждений, открыт казначейский счет в Дальневосточном ГУ Банка России/ УФК по Приморскому краю г. Владивосток для бюджета Рождественского сельского поселения № 03232643056074282000.</w:t>
      </w:r>
    </w:p>
    <w:p w14:paraId="10FF02C7" w14:textId="4AB97BBD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рочая информация, необходимая для отражения в Разделе 1 текста пояснительной записки, отсутствует.</w:t>
      </w:r>
    </w:p>
    <w:p w14:paraId="221A367B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14:paraId="62A8CA46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РАЗДЕЛ 2. «Результаты деятельности субъекта бюджетной отчетности»</w:t>
      </w:r>
    </w:p>
    <w:p w14:paraId="0064C51D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4EA894E" w14:textId="7067E568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Исполнение бюджета Рождественского сельского поселения  ( далее – бюджет поселения) в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осуществлялось в соответствии с основными характеристиками утвержденными решением муниципального комитета Рождественского сельского поселения от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декабря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1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бюджете Рождественского сельского поселения на  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  (с учетом изменений, вносимых в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году).</w:t>
      </w:r>
    </w:p>
    <w:p w14:paraId="24A24FC7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результаты деятельности участников бюджетного процесса Рождественского сельского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по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формированию и исполнению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бюджета  поселения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нашли отражение в Балансе исполнения бюджета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[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 0503120G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],  отчете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финансовых результатах деятельности [ф. 0503121G], Справке по заключению счетов бюджетного учета отчетного финансового года [ф. 0503110G] Сведения о движении нефинансовых активов (бюджетная деятельность) [0503168G_БД]</w:t>
      </w:r>
    </w:p>
    <w:p w14:paraId="01DB5060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Бюджетные и автономные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  в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ведении учредителя – администрации Рождественского </w:t>
      </w:r>
      <w:r w:rsidR="0081063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отсутствуют, муниципальное задание или показатели результативности деятельности для казенного учреждения не устанавливаются.</w:t>
      </w:r>
    </w:p>
    <w:p w14:paraId="55A72680" w14:textId="1BBA01A8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в бюджет поселения поступило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доходов  в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сумме 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450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959,92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при плане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373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059,91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100,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%, что на 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973 177,65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на 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13,1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</w:t>
      </w:r>
      <w:proofErr w:type="gramStart"/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чем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</w:t>
      </w:r>
      <w:r w:rsidR="00E2053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году, в том числе:</w:t>
      </w:r>
    </w:p>
    <w:p w14:paraId="39150653" w14:textId="3293494C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налоговых и неналоговых доходов поступило в сумме 1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D637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232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637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090,52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 при плане </w:t>
      </w:r>
      <w:r w:rsidR="006D637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D637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154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D637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190,48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</w:t>
      </w:r>
      <w:r w:rsidR="000901E7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6,75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к плановым назначениям, что на </w:t>
      </w:r>
      <w:r w:rsidR="0041758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288 991,14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на 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19,0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меньше,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в 202</w:t>
      </w:r>
      <w:r w:rsidR="000901E7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</w:t>
      </w:r>
    </w:p>
    <w:p w14:paraId="022B7F5A" w14:textId="7776DC5C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Расходов произведено в 202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в сумме 8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691,84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 при плане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756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420,40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9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7,31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к плановым назначениям , по сравнению с 202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 расходов произведено на 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346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864,17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на 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C70A1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больше чем в 202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году, остатки  средств на едином счете бюджета поселения </w:t>
      </w:r>
      <w:r w:rsidR="001308C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сократились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по состоянию на 01.01.202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на</w:t>
      </w:r>
      <w:r w:rsidR="001308C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69731,92</w:t>
      </w:r>
      <w:r w:rsidR="001308C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 составили  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="00BA2BB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815,85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При плановом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A606E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фиците  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383</w:t>
      </w:r>
      <w:proofErr w:type="gramEnd"/>
      <w:r w:rsidR="00BA2BB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360,49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бюджет исполнен с д</w:t>
      </w:r>
      <w:r w:rsidR="00A606E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фицитом в сумме 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</w:t>
      </w:r>
      <w:r w:rsidR="00BA2BB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731,</w:t>
      </w:r>
      <w:proofErr w:type="gramStart"/>
      <w:r w:rsidR="00274EF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рублей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9C14263" w14:textId="77777777" w:rsidR="00EF0953" w:rsidRPr="007A726C" w:rsidRDefault="00EF0953" w:rsidP="007A72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661CADA0" w14:textId="130C657E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Бюджет  поселения исполнялся в соответствии с требованиями статьи 215.1 Бюджетного кодекса Российской Федерации, решения муниципального комитета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Рождественского сельского поселения «О бюджетном процессе в Рождественском  сельском поселении»,</w:t>
      </w:r>
      <w:r w:rsidR="00BA2BB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утвержденным решением муниципального комитета Рождественского сельского поселения от 05.10.2020 года №4,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решения муниципального комитета от 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№1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бюджете Рождественского сельского поселения на 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и плановый период 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годов», на основании сводной бюджетной росписи бюджета поселения и кассового плана, в разрезе муниципальных программ Рождественского  сельского поселения.</w:t>
      </w:r>
    </w:p>
    <w:p w14:paraId="753DC5EA" w14:textId="5A8DC300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Удельный вес 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расходов бюджета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поселения, формируемых в рамках 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муниципальных программ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общем объеме расходов бюджета 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(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исключением расходов, осуществляемых за счет субвенций из бюджетов других уровней) в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году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 </w:t>
      </w:r>
      <w:r w:rsidR="00944C4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55,40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при плановом значении </w:t>
      </w:r>
      <w:r w:rsidR="00944C4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55,94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В 202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этот показатель составлял 6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0,30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при плане 6</w:t>
      </w:r>
      <w:r w:rsidR="00591C6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0,58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</w:p>
    <w:p w14:paraId="5DDE8656" w14:textId="0B7ECC0B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году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включал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расходы по 3 муниципальным программам на сумму 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4 719 059,22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исполнение составило 4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542 245,91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 9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proofErr w:type="gramEnd"/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,25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%,   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числе:</w:t>
      </w:r>
    </w:p>
    <w:p w14:paraId="3CD47379" w14:textId="661D46FE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Муниципальная программа Рождественского сельского поселения "Развитие и сохранение культуры на территории Рождественского сельского поселения" на 2023-2027 годы" при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 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865 898,32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 исполнение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составило</w:t>
      </w:r>
      <w:r w:rsidR="00A606E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720 204,26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9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4,92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%;</w:t>
      </w:r>
    </w:p>
    <w:p w14:paraId="3D5EC7D1" w14:textId="0C396168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Муниципальная программа Рождественского сельского поселения "Обеспечение пожарной безопасности на территории Рождественского сельского поселения на 2017-2024 годы" при плане 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217 000,00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исполнение составило 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217 000,00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или 100%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824751D" w14:textId="7DA66F15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Муниципальная программа Рождественского сельского поселения "Благоустройство территории Рождественского сельского поселения на 2017-2024 годы" при плане   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1 636 160,90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исполнение составило 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1 605 041,65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 или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8,10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9ADD1B9" w14:textId="7500754F" w:rsidR="00EF0953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направления деятельности Рождественского сельского поселения в 202</w:t>
      </w:r>
      <w:r w:rsidR="008D4C4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D32AA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  соответствуют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Уставу Рождественского сельского поселения. </w:t>
      </w:r>
    </w:p>
    <w:p w14:paraId="30E641A7" w14:textId="77777777" w:rsidR="007A726C" w:rsidRDefault="007A726C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70E6B3C" w14:textId="77777777" w:rsidR="007A726C" w:rsidRPr="007A726C" w:rsidRDefault="007A726C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6A9C8F7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по исполнению Федерального закона 44-ФЗ "О контрактной системе в сфере закупок товаров, работ, услуг для обеспечения государственных и муниципальных нужд»</w:t>
      </w:r>
    </w:p>
    <w:p w14:paraId="6A8F9E98" w14:textId="641724A7" w:rsidR="00AE0FBD" w:rsidRPr="007A726C" w:rsidRDefault="00AE0FBD" w:rsidP="007A72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26C">
        <w:rPr>
          <w:rFonts w:ascii="Times New Roman" w:hAnsi="Times New Roman" w:cs="Times New Roman"/>
          <w:color w:val="000000"/>
          <w:sz w:val="26"/>
          <w:szCs w:val="26"/>
        </w:rPr>
        <w:t>За период с января по декабрь 202</w:t>
      </w:r>
      <w:r w:rsidR="008D4C4B" w:rsidRPr="007A726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года в Рождественском поселении  аукционов  в электронной форме не проводил</w:t>
      </w:r>
      <w:r w:rsidR="008D4C4B" w:rsidRPr="007A726C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>, остальные закупки проводились у единственного поставщика путем запроса котировок (согласно пунктов 1, 4,</w:t>
      </w:r>
      <w:r w:rsidR="00C60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>5,</w:t>
      </w:r>
      <w:r w:rsidR="00C60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>8,</w:t>
      </w:r>
      <w:r w:rsidR="00C60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>29 ч.1 ст. 93 Федерального закона от 05.04.2013 г. №44-ФЗ).</w:t>
      </w:r>
    </w:p>
    <w:p w14:paraId="22C41898" w14:textId="2D7C9722" w:rsidR="00AE0FBD" w:rsidRPr="007A726C" w:rsidRDefault="00AE0FBD" w:rsidP="007A72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26C">
        <w:rPr>
          <w:rFonts w:ascii="Times New Roman" w:hAnsi="Times New Roman" w:cs="Times New Roman"/>
          <w:color w:val="000000"/>
          <w:sz w:val="26"/>
          <w:szCs w:val="26"/>
        </w:rPr>
        <w:t>По итогам размещения заказов на поставки товаров, выполнение работ, оказание услуг в 202</w:t>
      </w:r>
      <w:r w:rsidR="008D4C4B" w:rsidRPr="007A726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году заключено 9</w:t>
      </w:r>
      <w:r w:rsidR="0071247E" w:rsidRPr="007A726C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муниципальных контрактов и иных гражданско-правовых договоров на сумму </w:t>
      </w:r>
      <w:r w:rsidR="00C606C8">
        <w:rPr>
          <w:rFonts w:ascii="Times New Roman" w:hAnsi="Times New Roman" w:cs="Times New Roman"/>
          <w:color w:val="000000"/>
          <w:sz w:val="26"/>
          <w:szCs w:val="26"/>
        </w:rPr>
        <w:t>3 543, 226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тыс.рублей</w:t>
      </w:r>
      <w:proofErr w:type="spellEnd"/>
      <w:r w:rsidRPr="007A726C">
        <w:rPr>
          <w:rFonts w:ascii="Times New Roman" w:hAnsi="Times New Roman" w:cs="Times New Roman"/>
          <w:color w:val="000000"/>
          <w:sz w:val="26"/>
          <w:szCs w:val="26"/>
        </w:rPr>
        <w:t>,  в</w:t>
      </w:r>
      <w:proofErr w:type="gramEnd"/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том числе:</w:t>
      </w:r>
    </w:p>
    <w:p w14:paraId="57F03DDC" w14:textId="2D402129" w:rsidR="00AE0FBD" w:rsidRPr="007A726C" w:rsidRDefault="00AE0FBD" w:rsidP="007A72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26C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согласно п. 8</w:t>
      </w:r>
      <w:r w:rsidR="00BB2B37">
        <w:rPr>
          <w:rFonts w:ascii="Times New Roman" w:hAnsi="Times New Roman" w:cs="Times New Roman"/>
          <w:color w:val="000000"/>
          <w:sz w:val="26"/>
          <w:szCs w:val="26"/>
        </w:rPr>
        <w:t>,29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ч.1 ст. 93 Федерального закона от 05.04.2013 г. №44-</w:t>
      </w:r>
      <w:proofErr w:type="gramStart"/>
      <w:r w:rsidRPr="007A726C">
        <w:rPr>
          <w:rFonts w:ascii="Times New Roman" w:hAnsi="Times New Roman" w:cs="Times New Roman"/>
          <w:color w:val="000000"/>
          <w:sz w:val="26"/>
          <w:szCs w:val="26"/>
        </w:rPr>
        <w:t>ФЗ  заключено</w:t>
      </w:r>
      <w:proofErr w:type="gramEnd"/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54D1" w:rsidRPr="007A726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контрактов на сумму </w:t>
      </w:r>
      <w:r w:rsidR="00F730D9" w:rsidRPr="007A726C">
        <w:rPr>
          <w:rFonts w:ascii="Times New Roman" w:hAnsi="Times New Roman" w:cs="Times New Roman"/>
          <w:color w:val="000000"/>
          <w:sz w:val="26"/>
          <w:szCs w:val="26"/>
        </w:rPr>
        <w:t>685,7</w:t>
      </w:r>
      <w:r w:rsidR="001B6E78" w:rsidRPr="007A726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 или </w:t>
      </w:r>
      <w:r w:rsidR="00BB2B37">
        <w:rPr>
          <w:rFonts w:ascii="Times New Roman" w:hAnsi="Times New Roman" w:cs="Times New Roman"/>
          <w:color w:val="000000"/>
          <w:sz w:val="26"/>
          <w:szCs w:val="26"/>
        </w:rPr>
        <w:t>19,35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>% от общего объема закупок</w:t>
      </w:r>
      <w:r w:rsidR="00BB2B37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48C4C7B" w14:textId="27862698" w:rsidR="00BB2B37" w:rsidRPr="005A5022" w:rsidRDefault="00AE0FBD" w:rsidP="007A72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gramStart"/>
      <w:r w:rsidRPr="007A726C">
        <w:rPr>
          <w:rFonts w:ascii="Times New Roman" w:hAnsi="Times New Roman" w:cs="Times New Roman"/>
          <w:color w:val="000000"/>
          <w:sz w:val="26"/>
          <w:szCs w:val="26"/>
        </w:rPr>
        <w:t>согласно  п.</w:t>
      </w:r>
      <w:proofErr w:type="gramEnd"/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2B37"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ч.1 ст. 93 Федерального закона от 05.04.2013 г. №44-ФЗ  заключено контрактов и иных гражданско-правовых договоров в количестве </w:t>
      </w:r>
      <w:r w:rsidR="001B6E78"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единиц на сумму </w:t>
      </w:r>
      <w:r w:rsidR="001B6E78" w:rsidRPr="007A726C">
        <w:rPr>
          <w:rFonts w:ascii="Times New Roman" w:hAnsi="Times New Roman" w:cs="Times New Roman"/>
          <w:color w:val="000000"/>
          <w:sz w:val="26"/>
          <w:szCs w:val="26"/>
        </w:rPr>
        <w:t>66,57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7A726C">
        <w:rPr>
          <w:rFonts w:ascii="Times New Roman" w:hAnsi="Times New Roman" w:cs="Times New Roman"/>
          <w:color w:val="000000"/>
          <w:sz w:val="26"/>
          <w:szCs w:val="26"/>
        </w:rPr>
        <w:t>тыс.рублей</w:t>
      </w:r>
      <w:proofErr w:type="spellEnd"/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  или </w:t>
      </w:r>
      <w:r w:rsidR="00BB2B37">
        <w:rPr>
          <w:rFonts w:ascii="Times New Roman" w:hAnsi="Times New Roman" w:cs="Times New Roman"/>
          <w:color w:val="000000"/>
          <w:sz w:val="26"/>
          <w:szCs w:val="26"/>
        </w:rPr>
        <w:t>1,88</w:t>
      </w:r>
      <w:r w:rsidRPr="007A726C">
        <w:rPr>
          <w:rFonts w:ascii="Times New Roman" w:hAnsi="Times New Roman" w:cs="Times New Roman"/>
          <w:color w:val="000000"/>
          <w:sz w:val="26"/>
          <w:szCs w:val="26"/>
        </w:rPr>
        <w:t xml:space="preserve">% от общего объема </w:t>
      </w:r>
      <w:r w:rsidRPr="005A5022">
        <w:rPr>
          <w:rFonts w:ascii="Times New Roman" w:hAnsi="Times New Roman" w:cs="Times New Roman"/>
          <w:color w:val="000000"/>
          <w:sz w:val="26"/>
          <w:szCs w:val="26"/>
        </w:rPr>
        <w:t>закупок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5E261D2" w14:textId="00987286" w:rsidR="00BB2B37" w:rsidRPr="005A5022" w:rsidRDefault="00AE0FBD" w:rsidP="00BB2B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- согласно п.4,5 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ч.1 ст. 93 Федерального закона от 05.04.2013 г. №44-</w:t>
      </w:r>
      <w:proofErr w:type="gramStart"/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ФЗ  заключено</w:t>
      </w:r>
      <w:proofErr w:type="gramEnd"/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 контрактов и иных гражданско-правовых договоров в количестве 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90 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единиц на сумму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 2790,906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тыс.рублей</w:t>
      </w:r>
      <w:proofErr w:type="spellEnd"/>
      <w:proofErr w:type="gramEnd"/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 xml:space="preserve">  или 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78,77</w:t>
      </w:r>
      <w:r w:rsidR="00BB2B37" w:rsidRPr="005A5022">
        <w:rPr>
          <w:rFonts w:ascii="Times New Roman" w:hAnsi="Times New Roman" w:cs="Times New Roman"/>
          <w:color w:val="000000"/>
          <w:sz w:val="26"/>
          <w:szCs w:val="26"/>
        </w:rPr>
        <w:t>% от общего объема закупок</w:t>
      </w:r>
      <w:r w:rsidR="005A502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2A36657" w14:textId="4ED56BFC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год, в целях решения вопросов местного значения потреблено </w:t>
      </w:r>
      <w:r w:rsidR="00F730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7,659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</w:t>
      </w:r>
      <w:proofErr w:type="spellStart"/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квт.ч</w:t>
      </w:r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</w:t>
      </w:r>
      <w:proofErr w:type="spellEnd"/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электроэнергии </w:t>
      </w:r>
      <w:r w:rsidR="000D1CC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плановом потреблении 8,696 тыс. </w:t>
      </w:r>
      <w:proofErr w:type="spellStart"/>
      <w:proofErr w:type="gramStart"/>
      <w:r w:rsidR="000D1CC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квт.час</w:t>
      </w:r>
      <w:proofErr w:type="spellEnd"/>
      <w:proofErr w:type="gramEnd"/>
      <w:r w:rsidR="000D1CC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="000C27E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68,34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тыс.Г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/калл теплоэнергии</w:t>
      </w:r>
      <w:r w:rsidR="000C27E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плане 77,88 </w:t>
      </w:r>
      <w:proofErr w:type="spellStart"/>
      <w:proofErr w:type="gramStart"/>
      <w:r w:rsidR="000C27E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тыс.Г</w:t>
      </w:r>
      <w:proofErr w:type="spellEnd"/>
      <w:proofErr w:type="gramEnd"/>
      <w:r w:rsidR="000C27E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/калл </w:t>
      </w:r>
    </w:p>
    <w:p w14:paraId="4AB0AA00" w14:textId="789C5C68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Одной из главных задач при исполнении бюджета в отчетном периоде является повышение качества управления общественными финансами посредством определения объемов бюджетного финансирования, необходимых для достижения конкретных количественных и качественных целевых показателей, установленных в муниципальных программах.</w:t>
      </w:r>
    </w:p>
    <w:p w14:paraId="76768CDA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Для обеспечения долгосрочной сбалансированности и устойчивости бюджетной системы района, включая поселения, расположенные на его территории</w:t>
      </w:r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администрации Дальнереченского муниципального района  от 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 марта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-па  утвержден План мероприятий по увеличению доходного потенциала, оптимизации расходов и совершенствованию долговой политики Дальнереченского муниципального района на период с  2024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2026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(далее –План). </w:t>
      </w:r>
    </w:p>
    <w:p w14:paraId="3D0672A5" w14:textId="7B445771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</w:t>
      </w:r>
      <w:r w:rsidR="0024072B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в рамках исполнения Плана, с целью предоставления в налоговый орган сведений об обновлении почтовых адресов в электронной форме в системе ФИАС размещена уточненная адресная информация в количестве 2 ед. В течение года осуществлялся мониторинг задолженности по арендной плате арендатором ООО «</w:t>
      </w:r>
      <w:r w:rsidR="0024072B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ТЭНЬ-ЦЕНЬ</w:t>
      </w:r>
      <w:proofErr w:type="gramStart"/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»,  задолженност</w:t>
      </w:r>
      <w:r w:rsidR="003A7B2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F13B0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13B0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арендной</w:t>
      </w:r>
      <w:proofErr w:type="gramEnd"/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платы за землю </w:t>
      </w:r>
      <w:r w:rsidR="003A7B2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4072B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13B0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3A7B2E"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было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B68E9B3" w14:textId="19A293E4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был заключен договор №1 от </w:t>
      </w:r>
      <w:proofErr w:type="gramStart"/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03.02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  о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возмещении расходов понесенных МКУ "КДЦ" Рождественского сельского поселения по отоплению и освещению площадей арендуемых библиотекой МКУ «РИДЦ», всего </w:t>
      </w:r>
      <w:proofErr w:type="gramStart"/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поступило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 за 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43 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111,19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</w:t>
      </w:r>
    </w:p>
    <w:p w14:paraId="42DA55FD" w14:textId="1B95A61F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течении 202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МКУ «КДЦ» Рождественского сельского поселения было проведено 48 мероприятий на платной основе, выручка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проведения 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которых </w:t>
      </w:r>
      <w:r w:rsidR="00F13B0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 зачислена в бюджет поселения, в 202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доходов от платных  мероприятий поступило в бюджет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поступило на 1500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больше, чем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D6F7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D6F7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r w:rsidR="0024072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.</w:t>
      </w:r>
    </w:p>
    <w:p w14:paraId="4D219C35" w14:textId="528E4851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Сельское поселение исполнило в полном объеме принятое обязательство по достижению целевых показателей оплаты труда работников культуры в соответствии с указом Президента Российской Федерации от 7 мая 2012года №597 "О мероприятиях по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реализации государственной социальной политики", в пределах темпов роста среднемесячного дохода от трудовой деятельности</w:t>
      </w:r>
      <w:r w:rsidR="000D6F7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Приморском крае. П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 целевом показателе 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76469,30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средняя заработная плата работников в учреждении культуры поселения составила 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6469,3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(без учета выходного пособия</w:t>
      </w:r>
      <w:r w:rsidR="00061D0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компенсации за неиспользованный отпуск при увольнении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B9CDE2F" w14:textId="77777777" w:rsidR="000C27E5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      </w:t>
      </w:r>
    </w:p>
    <w:p w14:paraId="77585F70" w14:textId="77777777" w:rsidR="007A726C" w:rsidRPr="007A726C" w:rsidRDefault="007A726C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D727A2B" w14:textId="685D3A92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 Сведения о техническом состоянии основных фондов</w:t>
      </w:r>
    </w:p>
    <w:p w14:paraId="4BC58016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2CFBC3B" w14:textId="542B6D81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Учреждения и рабочие места сотрудников и руководителей администрации оснащены необходимой мебелью и 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оргтехникой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Оборудование находится в работоспособном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удовлетворительном  состоянии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Существует потребность дополнительного оснащения рабочих мест более производительной компьютерной техникой, принтерами и другой оргтехникой.</w:t>
      </w:r>
    </w:p>
    <w:p w14:paraId="26752762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774AF7E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            Характеристика комплектности основных средств</w:t>
      </w:r>
    </w:p>
    <w:p w14:paraId="527D6D42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0D559D0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Комплектность основных средств соответствует технической документации и требованиям, устанавливаемым при размещении заказа на осуществление закупок.</w:t>
      </w:r>
    </w:p>
    <w:p w14:paraId="03E35C6E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45D8F99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             </w:t>
      </w:r>
      <w:proofErr w:type="gramStart"/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  об</w:t>
      </w:r>
      <w:proofErr w:type="gramEnd"/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изношенности основных средств</w:t>
      </w:r>
    </w:p>
    <w:p w14:paraId="545ABDCB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53ADDF3" w14:textId="1CFC264D" w:rsidR="00A83972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начало года балансовая стоимость основных средств находящихся в оперативном управлении составляла 5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410 787,43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поступило в течение года основных средств на сумму 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434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912</w:t>
      </w:r>
      <w:r w:rsidR="00381C1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списано в течение года </w:t>
      </w:r>
      <w:r w:rsidR="00A8397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533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397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296,50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связи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ликвидацией администраций сельских поселений согласно решения Думы Дальнереченского МО № 21 от 30.10.2025г основные средства 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передан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казну Дальнереченского муниципального округа 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сумму 5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312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402,93</w:t>
      </w:r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1247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="00A8397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амортизацией в сумме 2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430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585,93 руб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1A744C1" w14:textId="310B3A18" w:rsidR="00EF0953" w:rsidRDefault="00A83972" w:rsidP="007A72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1CC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Административное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здание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МКУ»КДЦ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передано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основные</w:t>
      </w:r>
      <w:proofErr w:type="gramEnd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средства казны </w:t>
      </w:r>
      <w:r w:rsidR="00572D7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429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000,00</w:t>
      </w:r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амортизация </w:t>
      </w:r>
      <w:proofErr w:type="gramStart"/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здания </w:t>
      </w:r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умме 274</w:t>
      </w:r>
      <w:r w:rsidR="009A619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182,00</w:t>
      </w:r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="00AE20E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B4D5E0" w14:textId="77777777" w:rsidR="007A726C" w:rsidRPr="007A726C" w:rsidRDefault="007A726C" w:rsidP="007A72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558D6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Сведения об основных мероприятиях по улучшению состояния и сохранности основных средств</w:t>
      </w:r>
    </w:p>
    <w:p w14:paraId="4D2DD079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1A39DC7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В целях сохранности состояния основных средств заключаются договора на техническое обслуживание оборудования и </w:t>
      </w:r>
      <w:proofErr w:type="spellStart"/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орг.техники</w:t>
      </w:r>
      <w:proofErr w:type="spellEnd"/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рамках которых осуществляются необходимые регламентные работы. По мере необходимости проводится текущий ремонт.</w:t>
      </w:r>
    </w:p>
    <w:p w14:paraId="2CE8C3BF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8AA31F4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3. «Анализ отчета об исполнении бюджета субъектом бюджетной отчетности»</w:t>
      </w:r>
    </w:p>
    <w:p w14:paraId="46EF40BC" w14:textId="5678071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    Раздел представлен формами: 0503117 «Отчет об исполнении бюджета», ф.0503164 «Сведения об исполнении бюджета», таблицей №3 «Сведения об исполнении текстовых статей решения о бюджете</w:t>
      </w:r>
      <w:r w:rsidR="00D84A5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таблица 13 [0503160G_т13] Анализ отчета об исполнении бюджета субъектом бюджетной отчетности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63934A8E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Сведения о целевых иностранных кредитах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ф.0503167  не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составлялись, так как не имеют числового значения.</w:t>
      </w:r>
    </w:p>
    <w:p w14:paraId="24A016C2" w14:textId="5D7793D1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Первоначальный план бюджета Рождественского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на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был принят по доходам в сумме </w:t>
      </w:r>
      <w:r w:rsidR="006B2B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6 964 020,47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по расходам в сумме </w:t>
      </w:r>
    </w:p>
    <w:p w14:paraId="2C95DCE8" w14:textId="4584516A" w:rsidR="00EF0953" w:rsidRPr="007A726C" w:rsidRDefault="00EF0953" w:rsidP="007A726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7 192 643,07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 с дефицитом в размере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228</w:t>
      </w:r>
      <w:r w:rsidR="000E1FC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622,60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</w:t>
      </w:r>
    </w:p>
    <w:p w14:paraId="0C486E40" w14:textId="00341725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Уточненный план бюджета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 на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представлен в части доходов в сумме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8 373 059,91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части расходной части бюджета в сумме </w:t>
      </w:r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8 756 420,40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с превышением расходов над доходами сумму </w:t>
      </w:r>
      <w:r w:rsidR="004101E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383</w:t>
      </w:r>
      <w:r w:rsidR="000E1FC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360,49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рублей.</w:t>
      </w:r>
    </w:p>
    <w:p w14:paraId="51BA490B" w14:textId="4598F1DA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года в бюджет поселения вносились изменения 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</w:t>
      </w:r>
      <w:r w:rsidR="00647DB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связи с чем, объем доходов увеличился на 1</w:t>
      </w:r>
      <w:r w:rsidR="00A3273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409 039,44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на </w:t>
      </w:r>
      <w:r w:rsidR="000E1FC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20,23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%, объем расходов увеличился на </w:t>
      </w:r>
      <w:r w:rsidR="00A3273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1 563 777,33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на </w:t>
      </w:r>
      <w:r w:rsidR="000E1FC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21,74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,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дефицит </w:t>
      </w:r>
      <w:proofErr w:type="gramStart"/>
      <w:r w:rsidR="000E1FC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увеличился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D2A0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154</w:t>
      </w:r>
      <w:r w:rsidR="004C0C2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D2A0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738,49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</w:t>
      </w:r>
    </w:p>
    <w:p w14:paraId="729102E2" w14:textId="77777777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185A6D1C" w14:textId="3E4720B5" w:rsidR="00EF0953" w:rsidRPr="007A726C" w:rsidRDefault="00EF0953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бюджета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 202</w:t>
      </w:r>
      <w:r w:rsidR="004D2A06" w:rsidRPr="007A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представлены в таблице:</w:t>
      </w:r>
    </w:p>
    <w:p w14:paraId="314D9FED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ED178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410009F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695A293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FA3D73E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CFD1C95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78F287F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5EE69A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F9C1C7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0096E9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EE19CE5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0383030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BCF6E2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9620147" w14:textId="77777777" w:rsidR="000E1FCD" w:rsidRPr="007A726C" w:rsidRDefault="000E1FCD" w:rsidP="007A7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6E2AAEA" w14:textId="77777777" w:rsidR="000E1FCD" w:rsidRDefault="000E1FCD" w:rsidP="000E1F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A9C3D2" w14:textId="77777777" w:rsidR="000E1FCD" w:rsidRDefault="000E1FCD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E1FCD" w:rsidSect="007A726C">
          <w:pgSz w:w="11906" w:h="16838"/>
          <w:pgMar w:top="1134" w:right="991" w:bottom="1134" w:left="993" w:header="709" w:footer="709" w:gutter="0"/>
          <w:cols w:space="708"/>
          <w:docGrid w:linePitch="360"/>
        </w:sectPr>
      </w:pPr>
    </w:p>
    <w:p w14:paraId="1AB625B1" w14:textId="77777777" w:rsidR="004101E8" w:rsidRPr="00EF0953" w:rsidRDefault="004101E8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26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560"/>
        <w:gridCol w:w="1417"/>
        <w:gridCol w:w="1843"/>
        <w:gridCol w:w="1701"/>
        <w:gridCol w:w="2126"/>
        <w:gridCol w:w="1559"/>
      </w:tblGrid>
      <w:tr w:rsidR="00A57849" w:rsidRPr="00EF0953" w14:paraId="0E81F5B4" w14:textId="77777777" w:rsidTr="000E1FCD">
        <w:trPr>
          <w:trHeight w:val="315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0C7FF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57387" w14:textId="71C1D5F5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.12.2024г</w:t>
            </w:r>
          </w:p>
          <w:p w14:paraId="6C7DDF7A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33891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5E07D" w14:textId="77777777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 - изменение</w:t>
            </w:r>
          </w:p>
        </w:tc>
      </w:tr>
      <w:tr w:rsidR="00A57849" w:rsidRPr="00EF0953" w14:paraId="0EE46598" w14:textId="77777777" w:rsidTr="000E1FCD">
        <w:trPr>
          <w:trHeight w:val="615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BA926" w14:textId="77777777" w:rsidR="00A57849" w:rsidRPr="00EF0953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4D777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AE711" w14:textId="52A099A6" w:rsidR="00A57849" w:rsidRPr="00D84A56" w:rsidRDefault="00A57849" w:rsidP="000E1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F5450" w14:textId="17A818F3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2526F" w14:textId="721176A9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15034" w14:textId="53B36E2B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Думы ДМО 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45-МНПА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31333" w14:textId="77777777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849" w:rsidRPr="00D84A56" w14:paraId="3C83C318" w14:textId="77777777" w:rsidTr="000E1FCD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A386E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ДОХОДЫ - 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3C759" w14:textId="0A798C0D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020,47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3970C" w14:textId="69B02BEE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7089020,47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6688B" w14:textId="488F3CFF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8220433,40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559DBE" w14:textId="6B6B691B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8220433,40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18EF7" w14:textId="04CC37D6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43CFB2" w14:textId="42912763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039,44</w:t>
            </w:r>
          </w:p>
        </w:tc>
      </w:tr>
      <w:tr w:rsidR="00A57849" w:rsidRPr="00D84A56" w14:paraId="30C5BD85" w14:textId="77777777" w:rsidTr="000E1FCD">
        <w:trPr>
          <w:trHeight w:val="22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04AFC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9622A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7BD14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D573E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8E175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E099D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32CAC" w14:textId="77777777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7849" w:rsidRPr="00D84A56" w14:paraId="059EE39D" w14:textId="77777777" w:rsidTr="000E1FCD">
        <w:trPr>
          <w:trHeight w:val="40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454AF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18E59" w14:textId="2B60199A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EBED3" w14:textId="2F21235A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BA454" w14:textId="50272B10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C1823" w14:textId="3303339D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287200,0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6C6A9" w14:textId="56A6BB09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A88CC" w14:textId="55A0E837" w:rsidR="00A57849" w:rsidRPr="00D330CA" w:rsidRDefault="00A32736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-133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009,52</w:t>
            </w:r>
          </w:p>
        </w:tc>
      </w:tr>
      <w:tr w:rsidR="00A57849" w:rsidRPr="00D84A56" w14:paraId="76130C56" w14:textId="77777777" w:rsidTr="000E1FCD">
        <w:trPr>
          <w:trHeight w:val="3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EA7EC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CD0D0" w14:textId="60AA7862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820,47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3B1B9" w14:textId="38C9981F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5801820,47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75F148" w14:textId="6EE2EB7E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6933233,40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6204A" w14:textId="16F1872B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6933233,40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17525" w14:textId="45BDB92C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68B85" w14:textId="73E669ED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048,96</w:t>
            </w:r>
          </w:p>
        </w:tc>
      </w:tr>
      <w:tr w:rsidR="00A57849" w:rsidRPr="00D84A56" w14:paraId="38E44121" w14:textId="77777777" w:rsidTr="000E1FCD">
        <w:trPr>
          <w:trHeight w:val="54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CD37B8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 дотация на выравнивание бюджетной обеспеченности муниципального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F7E04" w14:textId="5447604D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20FB5" w14:textId="6C645AFF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16BB3" w14:textId="75335635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D6D71" w14:textId="1348CFD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2725350,0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89D4" w14:textId="6998629F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9349E" w14:textId="0B22BFF4" w:rsidR="00A57849" w:rsidRPr="00D330CA" w:rsidRDefault="00A32736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57849" w:rsidRPr="00D84A56" w14:paraId="7B30C605" w14:textId="77777777" w:rsidTr="000E1FCD">
        <w:trPr>
          <w:trHeight w:val="6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35D84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РАСХОДЫ –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75237" w14:textId="510F6486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="004C0C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192</w:t>
            </w:r>
            <w:r w:rsidR="004C0C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643,07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9E9D6" w14:textId="1FE5C04F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7541775,89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C9920" w14:textId="0D865E63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7916489,81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B270F" w14:textId="68AF3808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515197,17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63A65" w14:textId="0D390A84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2338F" w14:textId="0243E817" w:rsidR="00A57849" w:rsidRPr="00D330CA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3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  <w:r w:rsidR="004C0C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777,33</w:t>
            </w:r>
          </w:p>
        </w:tc>
      </w:tr>
      <w:tr w:rsidR="00A57849" w:rsidRPr="00D84A56" w14:paraId="321D1704" w14:textId="77777777" w:rsidTr="001F1BCF">
        <w:trPr>
          <w:trHeight w:val="6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99C30" w14:textId="77777777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 Е Ф И Ц И Т (</w:t>
            </w:r>
            <w:proofErr w:type="gramStart"/>
            <w:r w:rsidRPr="00D84A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-)(</w:t>
            </w:r>
            <w:proofErr w:type="gramEnd"/>
            <w:r w:rsidRPr="00D84A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ПРОФИЦИТ (+))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9A657" w14:textId="7DAC1693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228622,60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F4DB1" w14:textId="3A20A051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452755,42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46354" w14:textId="4B415FAC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303943,59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37A2A" w14:textId="149E0CF4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228400,77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25F6C" w14:textId="605530D6" w:rsidR="00A57849" w:rsidRPr="00D84A56" w:rsidRDefault="00A57849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  <w:r w:rsidR="000E1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DCF0E" w14:textId="27035321" w:rsidR="00A57849" w:rsidRPr="00D330CA" w:rsidRDefault="004C0C28" w:rsidP="00EF0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327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738,49</w:t>
            </w:r>
          </w:p>
        </w:tc>
      </w:tr>
    </w:tbl>
    <w:p w14:paraId="3BCA55F0" w14:textId="77777777" w:rsidR="000E1FCD" w:rsidRDefault="000E1FCD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0E1FCD" w:rsidSect="000E1FCD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71D9D4C7" w14:textId="31C839B7" w:rsidR="00EF0953" w:rsidRPr="00D84A56" w:rsidRDefault="00EF0953" w:rsidP="004C0C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84A5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14:paraId="19447647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Pr="00EF09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ДОХОДЫ БЮДЖЕТА</w:t>
      </w:r>
    </w:p>
    <w:p w14:paraId="727A4AB2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589084C0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419DC8" w14:textId="4C2AEFCB" w:rsidR="00880781" w:rsidRPr="007A726C" w:rsidRDefault="00880781" w:rsidP="00D9323A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ходы бюджета поселения исполнены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 202</w:t>
      </w:r>
      <w:r w:rsidR="007830C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  на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100,</w:t>
      </w:r>
      <w:r w:rsidR="007830C6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%. При плане 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8 373 059,91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поступило в бюджет поселения 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8 450 959,92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из них:</w:t>
      </w:r>
    </w:p>
    <w:p w14:paraId="5F4EC7F0" w14:textId="6855757E" w:rsidR="00880781" w:rsidRPr="007A726C" w:rsidRDefault="00880781" w:rsidP="00D9323A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налоговы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неналоговы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доход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при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уточненном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 1</w:t>
      </w:r>
      <w:proofErr w:type="gramEnd"/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154 191,48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поступило в бюджет 1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232 090,52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или 10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6,75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плановых назначений;</w:t>
      </w:r>
    </w:p>
    <w:p w14:paraId="6C592A8F" w14:textId="5DD37F39" w:rsidR="00880781" w:rsidRPr="007A726C" w:rsidRDefault="00880781" w:rsidP="00D9323A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безвозмездные поступления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 при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плане 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7 218 869,4</w:t>
      </w:r>
      <w:r w:rsidR="004C0C2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исполнение составило </w:t>
      </w:r>
      <w:r w:rsidR="00DA15D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7 218 869,40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100%.</w:t>
      </w:r>
    </w:p>
    <w:p w14:paraId="33C2B120" w14:textId="77777777" w:rsidR="00880781" w:rsidRDefault="00880781" w:rsidP="00D9323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11F828" w14:textId="77777777" w:rsidR="00880781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6A0712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E3700" w14:textId="77777777" w:rsidR="00880781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165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Долевая структура доходов бюджета</w:t>
      </w:r>
    </w:p>
    <w:p w14:paraId="609600DA" w14:textId="77777777" w:rsidR="00342F7C" w:rsidRDefault="00342F7C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48F48B6D" w14:textId="77777777" w:rsidR="00342F7C" w:rsidRPr="00216592" w:rsidRDefault="00342F7C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B0BF69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0ABF2C5" w14:textId="4CD14344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14:paraId="347DC2B0" w14:textId="26947842" w:rsidR="00880781" w:rsidRPr="00EF0953" w:rsidRDefault="00880781" w:rsidP="00342F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2F7C" w:rsidRPr="001C787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23FDF0" wp14:editId="5FF36E21">
            <wp:extent cx="6108065" cy="4458994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7A2A670" w14:textId="77777777" w:rsidR="00880781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80781" w:rsidSect="007A726C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744"/>
        <w:gridCol w:w="1318"/>
        <w:gridCol w:w="1320"/>
        <w:gridCol w:w="1559"/>
        <w:gridCol w:w="1276"/>
        <w:gridCol w:w="1134"/>
        <w:gridCol w:w="1276"/>
        <w:gridCol w:w="1134"/>
        <w:gridCol w:w="1134"/>
        <w:gridCol w:w="1134"/>
        <w:gridCol w:w="992"/>
      </w:tblGrid>
      <w:tr w:rsidR="001F1BCF" w:rsidRPr="001F1BCF" w14:paraId="0F9AC6C8" w14:textId="77777777" w:rsidTr="001F1BCF">
        <w:trPr>
          <w:trHeight w:val="630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BAB3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34EC3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исполнение за 2024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5725F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первоначальный план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57633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 уточненный план 2025года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3F1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</w:t>
            </w:r>
            <w:proofErr w:type="gramStart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за  2025</w:t>
            </w:r>
            <w:proofErr w:type="gramEnd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8CA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79B5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изменение,%</w:t>
            </w:r>
            <w:proofErr w:type="gramEnd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F584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Доля в общем </w:t>
            </w:r>
            <w:proofErr w:type="gramStart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объеме  доходов</w:t>
            </w:r>
            <w:proofErr w:type="gramEnd"/>
          </w:p>
        </w:tc>
      </w:tr>
      <w:tr w:rsidR="001F1BCF" w:rsidRPr="001F1BCF" w14:paraId="6037F41E" w14:textId="77777777" w:rsidTr="001F1BCF">
        <w:trPr>
          <w:trHeight w:val="1140"/>
        </w:trPr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AD77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7AA9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635C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A294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FA9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0C59" w14:textId="77777777" w:rsidR="001F1BCF" w:rsidRPr="001F1BCF" w:rsidRDefault="001F1BCF" w:rsidP="001F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5D6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сравнению с 2024годом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965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первоначального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FBA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FD9EF" w14:textId="77777777" w:rsidR="001F1BCF" w:rsidRPr="001F1BCF" w:rsidRDefault="001F1BCF" w:rsidP="001F1BCF">
            <w:pPr>
              <w:spacing w:after="0" w:line="240" w:lineRule="auto"/>
              <w:ind w:left="-393" w:firstLine="3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фактически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87C5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изменение</w:t>
            </w:r>
          </w:p>
        </w:tc>
      </w:tr>
      <w:tr w:rsidR="001F1BCF" w:rsidRPr="001F1BCF" w14:paraId="213B0D5E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182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1.Налоговые доходы, 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4C0F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635944,52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EA4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37D9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323366,77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78E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382524,14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CCDA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118,29%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94F7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-39,85%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94D2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-29,24%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FC3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80B4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5084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0,66%</w:t>
            </w:r>
          </w:p>
        </w:tc>
      </w:tr>
      <w:tr w:rsidR="001F1BCF" w:rsidRPr="001F1BCF" w14:paraId="58071653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1D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Налог на доходы физических лиц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AFD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256638,20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9B8F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235000,00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A4D2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235000,00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8E1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303700,79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AF5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129,23%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A1A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18,34%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346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6FCE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72,67%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0DBF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79,39%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39FD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6,72%</w:t>
            </w:r>
          </w:p>
        </w:tc>
      </w:tr>
      <w:tr w:rsidR="001F1BCF" w:rsidRPr="001F1BCF" w14:paraId="5C242FCE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62A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Единый сельскохозяйственный налог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FEE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195186,43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0DA6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69BD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-93633,23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4A64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-100456,80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97B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107,29%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F73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-151,47%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AC73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-328,37%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A2E1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-28,96%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7651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-26,26%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5F2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2,69%</w:t>
            </w:r>
          </w:p>
        </w:tc>
      </w:tr>
      <w:tr w:rsidR="001F1BCF" w:rsidRPr="001F1BCF" w14:paraId="58A03D17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E23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Налог на имущество физических лиц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5B69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90313,57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AB1E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8AE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AD5E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62231,35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C8B3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91,52%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5420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-31,09%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1DA5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C58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21,03%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0983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16,27%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786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-4,76%</w:t>
            </w:r>
          </w:p>
        </w:tc>
      </w:tr>
      <w:tr w:rsidR="001F1BCF" w:rsidRPr="001F1BCF" w14:paraId="47D19B46" w14:textId="77777777" w:rsidTr="001F1BCF">
        <w:trPr>
          <w:trHeight w:val="31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6E0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Земельный налог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CDD4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87706,32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0C5A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A821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571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111548,80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0155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101,41%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EB2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27,18%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DC9C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CC7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34,02%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B67D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29,16%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AB4A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-4,86%</w:t>
            </w:r>
          </w:p>
        </w:tc>
      </w:tr>
      <w:tr w:rsidR="001F1BCF" w:rsidRPr="001F1BCF" w14:paraId="4F4D29E9" w14:textId="77777777" w:rsidTr="001F1BCF">
        <w:trPr>
          <w:trHeight w:val="39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AB2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Государственная пошлина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4E5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ECF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BC02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67F0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8BC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137,50%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71F0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-9,84%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E041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33,33%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EE6C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1,24%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7473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DF5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0,20%</w:t>
            </w:r>
          </w:p>
        </w:tc>
      </w:tr>
      <w:tr w:rsidR="001F1BCF" w:rsidRPr="001F1BCF" w14:paraId="4B8CDCAA" w14:textId="77777777" w:rsidTr="001F1BCF">
        <w:trPr>
          <w:trHeight w:val="37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A6C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Неналоговые доходы, 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4505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885137,14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472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830200,00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23B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830823,71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47A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849566,38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842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102,26%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4FF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DC71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7E7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F958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AD3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0,13%</w:t>
            </w:r>
          </w:p>
        </w:tc>
      </w:tr>
      <w:tr w:rsidR="001F1BCF" w:rsidRPr="001F1BCF" w14:paraId="60E33D68" w14:textId="77777777" w:rsidTr="001F1BCF">
        <w:trPr>
          <w:trHeight w:val="2205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3CB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672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379620,00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B92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379600,00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19E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379600,00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D19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379985,00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433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8085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3F0E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CBF5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45,69%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4E05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44,73%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E655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-0,96%</w:t>
            </w:r>
          </w:p>
        </w:tc>
      </w:tr>
      <w:tr w:rsidR="001F1BCF" w:rsidRPr="001F1BCF" w14:paraId="4AD97DFF" w14:textId="77777777" w:rsidTr="001F1BCF">
        <w:trPr>
          <w:trHeight w:val="222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77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003D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330879,96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AB1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303300,00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76D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303300,00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74B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330879,96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8836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109,09%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922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22A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532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36,51%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3EE4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38,95%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8289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2,44%</w:t>
            </w:r>
          </w:p>
        </w:tc>
      </w:tr>
      <w:tr w:rsidR="001F1BCF" w:rsidRPr="001F1BCF" w14:paraId="7D78578A" w14:textId="77777777" w:rsidTr="001F1BCF">
        <w:trPr>
          <w:trHeight w:val="105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7D6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D884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181F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358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507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A9A2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8ED2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E342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481B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1C58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41A7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</w:tr>
      <w:tr w:rsidR="001F1BCF" w:rsidRPr="001F1BCF" w14:paraId="10B53876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433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Доходы от оказания платных услуг (работ)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5849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943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F938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1BD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56AA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114,44%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9D35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DE42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5CE4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5,42%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7898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3028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0,65%</w:t>
            </w:r>
          </w:p>
        </w:tc>
      </w:tr>
      <w:tr w:rsidR="001F1BCF" w:rsidRPr="001F1BCF" w14:paraId="7319AC68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F8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 Штрафы, санкции, возмещение ущерба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2A64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42595,89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43B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821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35123,71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B36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44090,23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2760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125,53%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847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3,51%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C39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485,40%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431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A648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0730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0,96%</w:t>
            </w:r>
          </w:p>
        </w:tc>
      </w:tr>
      <w:tr w:rsidR="001F1BCF" w:rsidRPr="001F1BCF" w14:paraId="0AA9AC92" w14:textId="77777777" w:rsidTr="001F1BCF">
        <w:trPr>
          <w:trHeight w:val="112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FBF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A85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82041,29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FBB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96300,00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8C3C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67800,00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5B3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43111,19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48C0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63,59%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893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-47,45%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E40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-29,60%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4FA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71D1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5004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-3,09%</w:t>
            </w:r>
          </w:p>
        </w:tc>
      </w:tr>
      <w:tr w:rsidR="001F1BCF" w:rsidRPr="001F1BCF" w14:paraId="128640BB" w14:textId="77777777" w:rsidTr="001F1BCF">
        <w:trPr>
          <w:trHeight w:val="56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16C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3. Налоговые и </w:t>
            </w:r>
            <w:proofErr w:type="gramStart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неналоговые  доходы</w:t>
            </w:r>
            <w:proofErr w:type="gramEnd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бюджета,  всего</w:t>
            </w:r>
            <w:proofErr w:type="gramEnd"/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DEC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1521081,66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7B75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1287200,00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FF3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1154190,48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B917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1232090,52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82359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106,75%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0F24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-19,00%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C18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EC23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E7D8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202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0,79%</w:t>
            </w:r>
          </w:p>
        </w:tc>
      </w:tr>
      <w:tr w:rsidR="001F1BCF" w:rsidRPr="001F1BCF" w14:paraId="41008364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0C5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4. Безвозмездные поступления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421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3303199,33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8BA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5676820,47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3661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7218869,43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0C48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7218869,40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EA5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3AF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118,54%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C9E4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1D82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D098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3924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-0,79%</w:t>
            </w:r>
          </w:p>
        </w:tc>
      </w:tr>
      <w:tr w:rsidR="001F1BCF" w:rsidRPr="001F1BCF" w14:paraId="2DA2DF56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70F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 дотация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75B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2188762,00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41B0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2725350,00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EEFC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2725350,00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A39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2725350,00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EE3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4A90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24,52%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ADC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1CA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32,55%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5758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A8D7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-0,30%</w:t>
            </w:r>
          </w:p>
        </w:tc>
      </w:tr>
      <w:tr w:rsidR="001F1BCF" w:rsidRPr="001F1BCF" w14:paraId="0409AAA1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A16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субсидии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0C3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B11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A411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120481,93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7CE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120481,93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4FB7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6DB2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249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265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E87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2CEF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0,00%</w:t>
            </w:r>
          </w:p>
        </w:tc>
      </w:tr>
      <w:tr w:rsidR="001F1BCF" w:rsidRPr="001F1BCF" w14:paraId="104E5BB8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830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5B72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190465,35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007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319038,00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1F52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321243,00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BE4B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321243,00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0BC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AA48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68,66%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7146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0,69%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9E3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3,84%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F916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AAF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-0,04%</w:t>
            </w:r>
          </w:p>
        </w:tc>
      </w:tr>
      <w:tr w:rsidR="001F1BCF" w:rsidRPr="001F1BCF" w14:paraId="7C5C8703" w14:textId="77777777" w:rsidTr="001F1BCF">
        <w:trPr>
          <w:trHeight w:val="16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50F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43F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451674,98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169A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701644,00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CA8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826644,00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1091E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826643,97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823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C3CC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83,02%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216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17,82%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FDE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9,87%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E609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9,78%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BDE5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-0,09%</w:t>
            </w:r>
          </w:p>
        </w:tc>
      </w:tr>
      <w:tr w:rsidR="001F1BCF" w:rsidRPr="001F1BCF" w14:paraId="7527DE31" w14:textId="77777777" w:rsidTr="001F1BCF">
        <w:trPr>
          <w:trHeight w:val="56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8A23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4009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472297,00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4F5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1930788,47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F34F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3225150,50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D36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3225150,50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C170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28E1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582,86%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2890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5FA9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38,52%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AA036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38,16%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041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-0,36%</w:t>
            </w:r>
          </w:p>
        </w:tc>
      </w:tr>
      <w:tr w:rsidR="001F1BCF" w:rsidRPr="001F1BCF" w14:paraId="3273AE49" w14:textId="77777777" w:rsidTr="001F1BCF">
        <w:trPr>
          <w:trHeight w:val="280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0234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536D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4824280,99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C26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6964020,47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CEED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8373059,91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8162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8450959,92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4520F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100,93%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F1E5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8E67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F0C78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E473C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FBB5D" w14:textId="77777777" w:rsidR="001F1BCF" w:rsidRPr="001F1BCF" w:rsidRDefault="001F1BCF" w:rsidP="001F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</w:tbl>
    <w:p w14:paraId="18B591D1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B6670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476E9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32AFF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3EA17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835A15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540BC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9E4FB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03F7F1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6432E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32812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5EFBA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74AF23" w14:textId="77777777" w:rsidR="001F1BCF" w:rsidRDefault="001F1BCF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801FD" w14:textId="4ECA643F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AD0FE96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C37265" w14:textId="77777777" w:rsidR="00880781" w:rsidRPr="00EF0953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8657C" w14:textId="77777777" w:rsidR="00880781" w:rsidRDefault="00880781" w:rsidP="008807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C8F22" w14:textId="77777777" w:rsidR="00880781" w:rsidRPr="002D0782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80781" w:rsidRPr="002D0782" w:rsidSect="001C78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225C68E7" w14:textId="753ADCC6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Основная доля поступлений доходов бюджета в 202</w:t>
      </w:r>
      <w:r w:rsidR="003F7558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году, как и в 202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приходится на безвозмездные поступления от других бюджетов бюджетной системы Российской Федерации -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C22257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5,42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%, при плане 8</w:t>
      </w:r>
      <w:r w:rsidR="00C22257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6,22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в 202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году и 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79,66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в 202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</w:t>
      </w:r>
    </w:p>
    <w:p w14:paraId="4E312E99" w14:textId="3BE1CC12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Налоговые и неналоговые доходы в общем объеме доходов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поселения  составили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14,58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при плане 1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3,78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2025 году и 20,34% в 2024 году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</w:t>
      </w:r>
    </w:p>
    <w:p w14:paraId="4FD584C3" w14:textId="0D89D7D6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сравнению с 202</w:t>
      </w:r>
      <w:r w:rsidR="00CD513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объем налоговых и неналоговых доходов </w:t>
      </w:r>
      <w:r w:rsidR="00342F7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сократился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1</w:t>
      </w:r>
      <w:r w:rsidR="004E39F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9,0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%, в том числе налоговые доходы </w:t>
      </w:r>
      <w:r w:rsidR="00342F7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сократились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4E39FB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39,85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%, объем неналоговых доходов </w:t>
      </w:r>
      <w:r w:rsidR="00342F7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сократился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4,02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</w:p>
    <w:p w14:paraId="08954BF6" w14:textId="77777777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7A726C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Налоговые доходы</w:t>
      </w:r>
    </w:p>
    <w:p w14:paraId="628FC294" w14:textId="77777777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налог на доходы физических лиц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0289A08" w14:textId="563C1C00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составе налоговых доходов 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79,39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при плане 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72,67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составляет налог на доходы физических лиц, по сравнению с 202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доходы по этому источнику дохода увеличились на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18,34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A72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плане 2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 рублей в бюджет поступило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303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700,79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29,23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плана. Перевыполнение плана по данному налогу связано с постановкой на налоговый учет структурного подразделений ООО «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ТЭНЬ-ЦЭНЬ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осуществляющего свою деятельность на территории Рождественского сельского поселения и ростом поступлений НДФЛ от налогоплательщиков. </w:t>
      </w:r>
    </w:p>
    <w:p w14:paraId="70A9FED1" w14:textId="5B0B10B4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Единый сельскохозяйственный налог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уменьшен на 134633,23 рублей так как в 1 квартале 2025 года проведен возврат в пользу ООО «</w:t>
      </w:r>
      <w:proofErr w:type="spellStart"/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Тэнь-Цэнь</w:t>
      </w:r>
      <w:proofErr w:type="spellEnd"/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по результатам сдачи декларации за 2024 год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сумме 134633,23 руб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</w:t>
      </w:r>
      <w:r w:rsidR="00865F4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4A196EE" w14:textId="34CED74E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налог на имущество с физических лиц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 в сумме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62231,35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при плане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000,00 руб. или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91,52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плана. П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сравнению с 202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в бюджет поселения поступило 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доходов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меньше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31,09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на </w:t>
      </w:r>
      <w:r w:rsidR="00804AC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28 082,22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 </w:t>
      </w:r>
    </w:p>
    <w:p w14:paraId="47409D67" w14:textId="06626A7A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земельный налог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 в сумме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111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548,80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при плане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110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или в объеме 1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01,41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от запланированного значения. По сравнению с предыдущим годом в доход бюджета поселения поступило средств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27,18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на сумму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23842,48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числе:</w:t>
      </w:r>
    </w:p>
    <w:p w14:paraId="14E362E5" w14:textId="527792C9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   Земельный налог с организаций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обладающих земельным участком, расположенным в границах сельских поселений при плане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руб., поступил в сумме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242,00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или 1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48,48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(на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13519,21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на 153,24% </w:t>
      </w:r>
      <w:proofErr w:type="gramStart"/>
      <w:r w:rsidR="00A04F7D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в 202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</w:t>
      </w:r>
      <w:r w:rsidRPr="007A726C">
        <w:rPr>
          <w:rFonts w:ascii="Times New Roman" w:hAnsi="Times New Roman" w:cs="Times New Roman"/>
          <w:sz w:val="26"/>
          <w:szCs w:val="26"/>
        </w:rPr>
        <w:t>).</w:t>
      </w:r>
    </w:p>
    <w:p w14:paraId="7255A2EF" w14:textId="0CE3307E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</w:t>
      </w:r>
      <w:r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Земельный налог с физических лиц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 при плане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93000,00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gramStart"/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сумме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86306</w:t>
      </w:r>
      <w:proofErr w:type="gramEnd"/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,80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gramStart"/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объеме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92</w:t>
      </w:r>
      <w:proofErr w:type="gramEnd"/>
      <w:r w:rsidR="00874FF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%. (на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10 323,27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на 13,59% больше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чем в 202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году, за счет оплаты недоимки прошлых лет).</w:t>
      </w:r>
    </w:p>
    <w:p w14:paraId="6E644B62" w14:textId="77777777" w:rsidR="00334CD9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государственная пошлина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поступила в размере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5500,00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руб. при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 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4000</w:t>
      </w:r>
      <w:proofErr w:type="gramEnd"/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 1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</w:t>
      </w:r>
      <w:proofErr w:type="gramEnd"/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,5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,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увеличении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этому источнику дохода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сравнению с первоначальным планом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1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00,0 рублей или на 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33,33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CC0A85D" w14:textId="3A3C7E9B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lastRenderedPageBreak/>
        <w:t>Неналоговы</w:t>
      </w:r>
      <w:r w:rsidR="00334CD9"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х</w:t>
      </w:r>
      <w:r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 доход</w:t>
      </w:r>
      <w:r w:rsidR="00334CD9" w:rsidRPr="007A72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ов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плане 8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823,71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поступило 8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="00334CD9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566,38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%, по сравнению с 202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неналоговых доходов поступило в бюджет на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4,02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на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570,76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меньше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числе:</w:t>
      </w:r>
    </w:p>
    <w:p w14:paraId="0608033B" w14:textId="2CE81009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доходы от использования имущества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находящегося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муниципальной собственности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поступили в размере 710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864,96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при плане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682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в объеме 10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9,09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в том числе:</w:t>
      </w:r>
    </w:p>
    <w:p w14:paraId="7C70A341" w14:textId="704E4FF5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доходы, получаемые в виде арендной платы за земли находящиеся в собственности поселения при плане 379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600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руб., поступило 379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985,00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или 100,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0%.</w:t>
      </w:r>
    </w:p>
    <w:p w14:paraId="0833F6FE" w14:textId="24104008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поступили в сумме 330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879,96 руб. при плане 3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300,00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или 10</w:t>
      </w:r>
      <w:r w:rsidR="00402B3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9,09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 от утвержденного плана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C9723D9" w14:textId="5720AB99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доходы, поступающие в порядке возмещения расходов, понесенных в связи с эксплуатацией имущества </w:t>
      </w:r>
      <w:proofErr w:type="gramStart"/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при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плане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67800,00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поступило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43111,19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или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63,59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%;</w:t>
      </w:r>
    </w:p>
    <w:p w14:paraId="5D4710CD" w14:textId="3D677045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доходы от оказания платных услуг и компенсации затрат государства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поступили в сумме 5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00,0 руб. при плане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000,0 руб. или 1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14,44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от плана. </w:t>
      </w:r>
    </w:p>
    <w:p w14:paraId="0A5C6191" w14:textId="60811DF8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штрафы, санкции, возмещения ущерба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поступило денежных взысканий (штрафов), установленных законами субъектов Российской Федерации за несоблюдение муниципальных правовых актов, зачисляемых в бюджеты поселений в сумме 4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4090,23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рублей, при плане в сумме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35123,71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руб. или 1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25,53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в течение года план по этому источнику скорректирован более чем в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раза с учетом поступления незапланированных сумм по административным штрафам, выставленным уполномоченными органами.</w:t>
      </w:r>
    </w:p>
    <w:p w14:paraId="437A2083" w14:textId="05D9FF29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Безвозмездные поступления из других бюджетов </w:t>
      </w:r>
    </w:p>
    <w:p w14:paraId="3F3E2CBD" w14:textId="5BDB0196" w:rsidR="00880781" w:rsidRPr="007A726C" w:rsidRDefault="00F926AE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807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 плане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869,4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8807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поступило в бюджет поселения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218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869,40</w:t>
      </w:r>
      <w:r w:rsidR="0088078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100%.</w:t>
      </w:r>
    </w:p>
    <w:p w14:paraId="4F471EC2" w14:textId="77621792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увеличился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 объем безвозмездных поступления из других бюджетов бюджетной системы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поступивших в бюджет поселения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сравнению с 202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18</w:t>
      </w:r>
      <w:proofErr w:type="gramEnd"/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,54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на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3 915 670,07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том числе:</w:t>
      </w:r>
    </w:p>
    <w:p w14:paraId="7673D8FB" w14:textId="6A79B728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Дотации бюджету поселения на выравнивание бюджетной обеспеченности в 202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плане 2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725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350,0 рублей поступило 100%.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сравнению с 202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поступило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бюджет поселения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24,52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на </w:t>
      </w:r>
      <w:r w:rsidR="00F926A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536 588,0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рублей. При плане 2 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725350,0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поступило 100%.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020F0BE5" w14:textId="10772891" w:rsidR="00D9323A" w:rsidRPr="007A726C" w:rsidRDefault="00D9323A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Субсидии бюджетам сельских поселений на государственную поддержку отрасли культуры при плане 120 481,93 рублей поступило в бюджет поселения 100% или 120 481,93 рублей, в том числе за счет федерального бюджета 100 000,0 рублей.</w:t>
      </w:r>
    </w:p>
    <w:p w14:paraId="2EF44BD1" w14:textId="17D3F8F4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при плане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321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243,0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в бюджет поселения поступило 100%, по сравнению с 202</w:t>
      </w:r>
      <w:r w:rsidR="009D72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поступило на 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68,66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130 777,65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больше;</w:t>
      </w:r>
    </w:p>
    <w:p w14:paraId="6D0D6119" w14:textId="623ED888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Прочие межбюджетные трансферты, передаваемые бюджетам сельских поселений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плане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225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150,50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в бюджет поселения,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поступило  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100</w:t>
      </w:r>
      <w:proofErr w:type="gramEnd"/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3 225 150,50 рублей - </w:t>
      </w:r>
      <w:proofErr w:type="gramStart"/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 финансового</w:t>
      </w:r>
      <w:proofErr w:type="gramEnd"/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обеспечения исполнения поселениями расходных обязательств возникших в рамках реализации вопросов местного значения сельского поселения при недостатке собственных доходов бюджетов поселений.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</w:p>
    <w:p w14:paraId="47F0B8F2" w14:textId="6BBE7BAA" w:rsidR="00880781" w:rsidRPr="007A726C" w:rsidRDefault="00880781" w:rsidP="007A726C">
      <w:pPr>
        <w:autoSpaceDE w:val="0"/>
        <w:autoSpaceDN w:val="0"/>
        <w:adjustRightInd w:val="0"/>
        <w:spacing w:after="0"/>
        <w:ind w:left="1418" w:right="707" w:firstLine="709"/>
        <w:jc w:val="both"/>
        <w:rPr>
          <w:rFonts w:ascii="Times New Roman" w:hAnsi="Times New Roman" w:cs="Times New Roman"/>
          <w:sz w:val="26"/>
          <w:szCs w:val="26"/>
          <w:highlight w:val="cyan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826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64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5C088F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 в бюджет поселения поступило 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826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643,97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или 100 %.       </w:t>
      </w:r>
      <w:r w:rsidR="00D9323A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8F3E724" w14:textId="77777777" w:rsidR="00880781" w:rsidRPr="007A726C" w:rsidRDefault="00880781" w:rsidP="00880781">
      <w:pPr>
        <w:spacing w:line="360" w:lineRule="auto"/>
        <w:ind w:left="-426"/>
        <w:rPr>
          <w:sz w:val="26"/>
          <w:szCs w:val="26"/>
        </w:rPr>
      </w:pPr>
    </w:p>
    <w:p w14:paraId="67458E20" w14:textId="34192BEC" w:rsidR="00EF0953" w:rsidRPr="007A726C" w:rsidRDefault="00EF0953" w:rsidP="006C6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6C64A2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                                          </w:t>
      </w:r>
      <w:r w:rsidRPr="007A72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РАСХОДЫ БЮДЖЕТА</w:t>
      </w:r>
    </w:p>
    <w:p w14:paraId="726A5157" w14:textId="77777777" w:rsidR="00EF0953" w:rsidRPr="007A726C" w:rsidRDefault="00EF0953" w:rsidP="006C64A2">
      <w:pPr>
        <w:autoSpaceDE w:val="0"/>
        <w:autoSpaceDN w:val="0"/>
        <w:adjustRightInd w:val="0"/>
        <w:spacing w:after="0" w:line="240" w:lineRule="auto"/>
        <w:ind w:left="1418" w:rightChars="567" w:right="1247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</w:p>
    <w:p w14:paraId="73BF7023" w14:textId="65A59ABE" w:rsidR="00EF0953" w:rsidRPr="007A726C" w:rsidRDefault="00EF0953" w:rsidP="006C64A2">
      <w:pPr>
        <w:autoSpaceDE w:val="0"/>
        <w:autoSpaceDN w:val="0"/>
        <w:adjustRightInd w:val="0"/>
        <w:spacing w:after="0" w:line="360" w:lineRule="auto"/>
        <w:ind w:left="1418" w:rightChars="567" w:right="124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Расходы бюджета поселения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 202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составили 8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20 691,</w:t>
      </w:r>
      <w:proofErr w:type="gramStart"/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рублей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плане 8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756 420,40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9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7,31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%.</w:t>
      </w:r>
    </w:p>
    <w:p w14:paraId="123DE089" w14:textId="4C48EE28" w:rsidR="00982CB4" w:rsidRPr="007A726C" w:rsidRDefault="00EF0953" w:rsidP="006C64A2">
      <w:pPr>
        <w:autoSpaceDE w:val="0"/>
        <w:autoSpaceDN w:val="0"/>
        <w:adjustRightInd w:val="0"/>
        <w:spacing w:after="0" w:line="360" w:lineRule="auto"/>
        <w:ind w:left="1418" w:rightChars="567" w:right="124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82C8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482C8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индексация окладов, установленных работникам муниципальных учреждений, а также ежемесячного денежного вознаграждения лиц, замещающих муниципальные должности </w:t>
      </w:r>
      <w:r w:rsidR="0076779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Рождественского сельского поселения</w:t>
      </w:r>
      <w:r w:rsidR="00482C8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размеров окладов месячного денежного содержания по должностям муниципальной службы </w:t>
      </w:r>
      <w:r w:rsidR="00767795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Рождественского сельского поселения </w:t>
      </w:r>
      <w:r w:rsidR="00482C8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проводилась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размере</w:t>
      </w:r>
      <w:r w:rsidR="001C3F8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F09E3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7,6% с 01 октября 2025г</w:t>
      </w:r>
      <w:r w:rsidR="00482C80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этом продолжалась работа по реализации Указа Президента Российской Федерации от 07.05.2012 №597 «О мероприятиях по реализации государственной социальной политики» и поручений Президента РФ об обеспечении контроля за сохранением достигнутого </w:t>
      </w:r>
    </w:p>
    <w:p w14:paraId="6ADB97F2" w14:textId="77777777" w:rsidR="00482C80" w:rsidRPr="007A726C" w:rsidRDefault="00482C80" w:rsidP="006C64A2">
      <w:pPr>
        <w:autoSpaceDE w:val="0"/>
        <w:autoSpaceDN w:val="0"/>
        <w:adjustRightInd w:val="0"/>
        <w:spacing w:after="0" w:line="360" w:lineRule="auto"/>
        <w:ind w:left="1418" w:rightChars="567" w:right="124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целевого соотношения между уровнем оплаты отдельных категорий работников бюджетной сферы и уровнем среднемесячного дохода от трудовой деятельности. </w:t>
      </w:r>
    </w:p>
    <w:p w14:paraId="05611741" w14:textId="4BBE9925" w:rsidR="00482C80" w:rsidRPr="007A726C" w:rsidRDefault="00482C80" w:rsidP="006C64A2">
      <w:pPr>
        <w:autoSpaceDE w:val="0"/>
        <w:autoSpaceDN w:val="0"/>
        <w:adjustRightInd w:val="0"/>
        <w:spacing w:after="0" w:line="360" w:lineRule="auto"/>
        <w:ind w:left="1418" w:rightChars="567" w:right="124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Среднемесячная начисленная заработная плата работников культуры в 202</w:t>
      </w:r>
      <w:r w:rsidR="009577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составила </w:t>
      </w:r>
      <w:r w:rsidR="009577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78419,82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1C3F8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(без учета выходного пособия -76469,30 рублей)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составило 10</w:t>
      </w:r>
      <w:r w:rsidR="001C3F8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0,0%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целевого значения, установленного распоряжениями Правительства Приморского края в </w:t>
      </w:r>
      <w:r w:rsidR="009577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76469,30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рублей,  и</w:t>
      </w:r>
      <w:proofErr w:type="gramEnd"/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увеличилась по сравнению с 202</w:t>
      </w:r>
      <w:r w:rsidR="009577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на </w:t>
      </w:r>
      <w:r w:rsidR="00982CB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1C3F8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3,3</w:t>
      </w:r>
      <w:r w:rsidR="00982CB4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</w:t>
      </w:r>
    </w:p>
    <w:p w14:paraId="78C5C14C" w14:textId="0E45A021" w:rsidR="00482C80" w:rsidRPr="007A726C" w:rsidRDefault="00482C80" w:rsidP="006C64A2">
      <w:pPr>
        <w:autoSpaceDE w:val="0"/>
        <w:autoSpaceDN w:val="0"/>
        <w:adjustRightInd w:val="0"/>
        <w:spacing w:after="0" w:line="360" w:lineRule="auto"/>
        <w:ind w:left="1418" w:rightChars="567" w:right="124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Расходы на содержание органов местного самоуправления сельского поселения  в 202</w:t>
      </w:r>
      <w:r w:rsidR="009577CE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сформированы в пределах нормативов, утвержденных 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постановлением Правительства  Приморского края от 1</w:t>
      </w:r>
      <w:r w:rsidR="008031B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.12.202</w:t>
      </w:r>
      <w:r w:rsidR="008031B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N 8</w:t>
      </w:r>
      <w:r w:rsidR="008031B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-пп "О нормативах формирования расходов на содержание органов местного самоуправления городских и сельских поселений, входящих в состав муниципальных районов Приморского края, на 202</w:t>
      </w:r>
      <w:r w:rsidR="008031BC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год". Фактические расходы за 202</w:t>
      </w:r>
      <w:r w:rsidR="00716A01"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не превысили утвержденных расходов.</w:t>
      </w:r>
    </w:p>
    <w:p w14:paraId="3FF42010" w14:textId="77777777" w:rsidR="000A0BE2" w:rsidRPr="007A726C" w:rsidRDefault="00482C80" w:rsidP="006C64A2">
      <w:pPr>
        <w:autoSpaceDE w:val="0"/>
        <w:autoSpaceDN w:val="0"/>
        <w:adjustRightInd w:val="0"/>
        <w:spacing w:after="0" w:line="240" w:lineRule="auto"/>
        <w:ind w:left="1418" w:rightChars="567" w:right="1247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72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margin" w:tblpXSpec="center" w:tblpY="16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3163"/>
        <w:gridCol w:w="2029"/>
        <w:gridCol w:w="1914"/>
        <w:gridCol w:w="2035"/>
      </w:tblGrid>
      <w:tr w:rsidR="000A0BE2" w:rsidRPr="007A726C" w14:paraId="37726110" w14:textId="77777777" w:rsidTr="000A0BE2">
        <w:trPr>
          <w:trHeight w:val="563"/>
        </w:trPr>
        <w:tc>
          <w:tcPr>
            <w:tcW w:w="546" w:type="dxa"/>
            <w:vMerge w:val="restart"/>
            <w:vAlign w:val="center"/>
          </w:tcPr>
          <w:p w14:paraId="137ED670" w14:textId="77777777" w:rsidR="000A0BE2" w:rsidRPr="00306C63" w:rsidRDefault="000A0BE2" w:rsidP="0035558B">
            <w:pPr>
              <w:jc w:val="center"/>
              <w:rPr>
                <w:b/>
                <w:sz w:val="26"/>
                <w:szCs w:val="26"/>
              </w:rPr>
            </w:pPr>
            <w:r w:rsidRPr="00306C63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348" w:type="dxa"/>
            <w:vMerge w:val="restart"/>
            <w:vAlign w:val="center"/>
          </w:tcPr>
          <w:p w14:paraId="03F54B40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поселения</w:t>
            </w:r>
          </w:p>
        </w:tc>
        <w:tc>
          <w:tcPr>
            <w:tcW w:w="4067" w:type="dxa"/>
            <w:gridSpan w:val="2"/>
          </w:tcPr>
          <w:p w14:paraId="74549171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b/>
                <w:sz w:val="26"/>
                <w:szCs w:val="26"/>
              </w:rPr>
              <w:t>Расходы на содержание органов местного самоуправления поселения</w:t>
            </w:r>
          </w:p>
        </w:tc>
        <w:tc>
          <w:tcPr>
            <w:tcW w:w="1786" w:type="dxa"/>
            <w:vMerge w:val="restart"/>
          </w:tcPr>
          <w:p w14:paraId="6B5C88EB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06C63">
              <w:rPr>
                <w:rFonts w:ascii="Times New Roman" w:hAnsi="Times New Roman" w:cs="Times New Roman"/>
                <w:sz w:val="26"/>
                <w:szCs w:val="26"/>
              </w:rPr>
              <w:t>Норматив,</w:t>
            </w:r>
            <w:r w:rsidRPr="00306C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6C63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установленный</w:t>
            </w:r>
            <w:proofErr w:type="gramEnd"/>
            <w:r w:rsidRPr="00306C63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Правительством Приморского края</w:t>
            </w:r>
          </w:p>
          <w:p w14:paraId="57FD9CBA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0BE2" w:rsidRPr="007A726C" w14:paraId="013DB68C" w14:textId="77777777" w:rsidTr="000A0BE2">
        <w:trPr>
          <w:trHeight w:val="290"/>
        </w:trPr>
        <w:tc>
          <w:tcPr>
            <w:tcW w:w="546" w:type="dxa"/>
            <w:vMerge/>
            <w:vAlign w:val="center"/>
          </w:tcPr>
          <w:p w14:paraId="3A028651" w14:textId="77777777" w:rsidR="000A0BE2" w:rsidRPr="00306C63" w:rsidRDefault="000A0BE2" w:rsidP="0035558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48" w:type="dxa"/>
            <w:vMerge/>
            <w:vAlign w:val="center"/>
          </w:tcPr>
          <w:p w14:paraId="0DE7B3A9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0CE412E5" w14:textId="77777777" w:rsidR="000A0BE2" w:rsidRPr="00306C63" w:rsidRDefault="000A0BE2" w:rsidP="0035558B">
            <w:pPr>
              <w:ind w:right="-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1966" w:type="dxa"/>
            <w:vAlign w:val="center"/>
          </w:tcPr>
          <w:p w14:paraId="24B58D05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b/>
                <w:sz w:val="26"/>
                <w:szCs w:val="26"/>
              </w:rPr>
              <w:t>Кассовое исполнение за 2025 год</w:t>
            </w:r>
          </w:p>
        </w:tc>
        <w:tc>
          <w:tcPr>
            <w:tcW w:w="1786" w:type="dxa"/>
            <w:vMerge/>
          </w:tcPr>
          <w:p w14:paraId="63EFCAA3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0BE2" w:rsidRPr="007A726C" w14:paraId="5ECF3E91" w14:textId="77777777" w:rsidTr="000A0BE2">
        <w:trPr>
          <w:trHeight w:val="414"/>
        </w:trPr>
        <w:tc>
          <w:tcPr>
            <w:tcW w:w="546" w:type="dxa"/>
          </w:tcPr>
          <w:p w14:paraId="572A19E9" w14:textId="2352DBA4" w:rsidR="000A0BE2" w:rsidRPr="00306C63" w:rsidRDefault="00306C63" w:rsidP="00355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48" w:type="dxa"/>
            <w:vAlign w:val="center"/>
          </w:tcPr>
          <w:p w14:paraId="0530D31E" w14:textId="77777777" w:rsidR="000A0BE2" w:rsidRPr="00306C63" w:rsidRDefault="000A0BE2" w:rsidP="003555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06C63">
              <w:rPr>
                <w:rFonts w:ascii="Times New Roman" w:hAnsi="Times New Roman" w:cs="Times New Roman"/>
                <w:sz w:val="26"/>
                <w:szCs w:val="26"/>
              </w:rPr>
              <w:t>Рождественское  сельское</w:t>
            </w:r>
            <w:proofErr w:type="gramEnd"/>
            <w:r w:rsidRPr="00306C63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поселение</w:t>
            </w:r>
          </w:p>
        </w:tc>
        <w:tc>
          <w:tcPr>
            <w:tcW w:w="2101" w:type="dxa"/>
          </w:tcPr>
          <w:p w14:paraId="3D1FE6B6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sz w:val="26"/>
                <w:szCs w:val="26"/>
              </w:rPr>
              <w:t>3 606 711,88</w:t>
            </w:r>
          </w:p>
        </w:tc>
        <w:tc>
          <w:tcPr>
            <w:tcW w:w="1966" w:type="dxa"/>
          </w:tcPr>
          <w:p w14:paraId="0BE2B288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sz w:val="26"/>
                <w:szCs w:val="26"/>
              </w:rPr>
              <w:t>3 547 976,81</w:t>
            </w:r>
          </w:p>
        </w:tc>
        <w:tc>
          <w:tcPr>
            <w:tcW w:w="1786" w:type="dxa"/>
          </w:tcPr>
          <w:p w14:paraId="12E7B9CA" w14:textId="77777777" w:rsidR="000A0BE2" w:rsidRPr="00306C63" w:rsidRDefault="000A0BE2" w:rsidP="003555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6C63">
              <w:rPr>
                <w:rFonts w:ascii="Times New Roman" w:hAnsi="Times New Roman" w:cs="Times New Roman"/>
                <w:sz w:val="26"/>
                <w:szCs w:val="26"/>
              </w:rPr>
              <w:t>4 851 000,0</w:t>
            </w:r>
          </w:p>
        </w:tc>
      </w:tr>
    </w:tbl>
    <w:p w14:paraId="559572A6" w14:textId="3BB23DA8" w:rsidR="00982CB4" w:rsidRPr="007A726C" w:rsidRDefault="00982CB4" w:rsidP="006C64A2">
      <w:pPr>
        <w:autoSpaceDE w:val="0"/>
        <w:autoSpaceDN w:val="0"/>
        <w:adjustRightInd w:val="0"/>
        <w:spacing w:after="0" w:line="240" w:lineRule="auto"/>
        <w:ind w:left="1418" w:rightChars="567" w:right="1247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66FF913" w14:textId="77777777" w:rsidR="00767795" w:rsidRPr="007A726C" w:rsidRDefault="00767795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B32B31" w14:textId="77777777" w:rsidR="00767795" w:rsidRPr="007A726C" w:rsidRDefault="00767795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8CAFC0" w14:textId="77777777" w:rsidR="00767795" w:rsidRPr="007A726C" w:rsidRDefault="00767795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F49544" w14:textId="77777777" w:rsidR="000A0BE2" w:rsidRPr="007A726C" w:rsidRDefault="000A0BE2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09FE97" w14:textId="77777777" w:rsidR="000A0BE2" w:rsidRPr="007A726C" w:rsidRDefault="000A0BE2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7A9177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1A198A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C474FB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DB39B8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30497C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6917E9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9A7D10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855887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B8568F1" w14:textId="77777777" w:rsidR="007A726C" w:rsidRDefault="007A726C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43F0E05" w14:textId="21A1E971" w:rsidR="00982CB4" w:rsidRPr="007A726C" w:rsidRDefault="00982CB4" w:rsidP="006C64A2">
      <w:pPr>
        <w:spacing w:before="240" w:after="120"/>
        <w:ind w:left="1418" w:rightChars="567" w:right="124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726C">
        <w:rPr>
          <w:rFonts w:ascii="Times New Roman" w:hAnsi="Times New Roman" w:cs="Times New Roman"/>
          <w:b/>
          <w:sz w:val="26"/>
          <w:szCs w:val="26"/>
        </w:rPr>
        <w:t>Анализ исполнения бюджета Рождественского сельского поселения   за 202</w:t>
      </w:r>
      <w:r w:rsidR="00BD0E41" w:rsidRPr="007A726C">
        <w:rPr>
          <w:rFonts w:ascii="Times New Roman" w:hAnsi="Times New Roman" w:cs="Times New Roman"/>
          <w:b/>
          <w:sz w:val="26"/>
          <w:szCs w:val="26"/>
        </w:rPr>
        <w:t>5</w:t>
      </w:r>
      <w:r w:rsidRPr="007A726C">
        <w:rPr>
          <w:rFonts w:ascii="Times New Roman" w:hAnsi="Times New Roman" w:cs="Times New Roman"/>
          <w:b/>
          <w:sz w:val="26"/>
          <w:szCs w:val="26"/>
        </w:rPr>
        <w:t xml:space="preserve"> год представлен в </w:t>
      </w:r>
      <w:proofErr w:type="gramStart"/>
      <w:r w:rsidRPr="007A726C">
        <w:rPr>
          <w:rFonts w:ascii="Times New Roman" w:hAnsi="Times New Roman" w:cs="Times New Roman"/>
          <w:b/>
          <w:sz w:val="26"/>
          <w:szCs w:val="26"/>
        </w:rPr>
        <w:t>функциональной  структуре</w:t>
      </w:r>
      <w:proofErr w:type="gramEnd"/>
      <w:r w:rsidRPr="007A726C">
        <w:rPr>
          <w:rFonts w:ascii="Times New Roman" w:hAnsi="Times New Roman" w:cs="Times New Roman"/>
          <w:b/>
          <w:sz w:val="26"/>
          <w:szCs w:val="26"/>
        </w:rPr>
        <w:t xml:space="preserve"> расходов:</w:t>
      </w:r>
    </w:p>
    <w:p w14:paraId="10D966F7" w14:textId="77777777" w:rsidR="00F85E70" w:rsidRDefault="00F85E70" w:rsidP="006C64A2">
      <w:pPr>
        <w:autoSpaceDE w:val="0"/>
        <w:autoSpaceDN w:val="0"/>
        <w:adjustRightInd w:val="0"/>
        <w:spacing w:after="0" w:line="240" w:lineRule="auto"/>
        <w:ind w:left="1418" w:rightChars="567" w:right="1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9E2A74" w14:textId="2CB758E0" w:rsidR="00482C80" w:rsidRPr="00EF0953" w:rsidRDefault="00EF0953" w:rsidP="006C64A2">
      <w:pPr>
        <w:autoSpaceDE w:val="0"/>
        <w:autoSpaceDN w:val="0"/>
        <w:adjustRightInd w:val="0"/>
        <w:spacing w:after="0" w:line="240" w:lineRule="auto"/>
        <w:ind w:left="1418" w:rightChars="567" w:right="124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CF69D2" w14:textId="77777777" w:rsidR="00982CB4" w:rsidRDefault="00982CB4" w:rsidP="00482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982CB4" w:rsidSect="00D9323A">
          <w:pgSz w:w="11906" w:h="16838"/>
          <w:pgMar w:top="1134" w:right="0" w:bottom="1134" w:left="0" w:header="708" w:footer="708" w:gutter="0"/>
          <w:cols w:space="708"/>
          <w:docGrid w:linePitch="360"/>
        </w:sect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2978"/>
        <w:gridCol w:w="1843"/>
        <w:gridCol w:w="1559"/>
        <w:gridCol w:w="1559"/>
        <w:gridCol w:w="1559"/>
        <w:gridCol w:w="1560"/>
        <w:gridCol w:w="1417"/>
        <w:gridCol w:w="1134"/>
        <w:gridCol w:w="1276"/>
      </w:tblGrid>
      <w:tr w:rsidR="00F85E70" w:rsidRPr="00F85E70" w14:paraId="0A687777" w14:textId="77777777" w:rsidTr="00F85E70">
        <w:trPr>
          <w:trHeight w:val="49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06D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E6826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Кассовые расходы за   2024год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6D0C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Удельный вес (%) расходов по </w:t>
            </w:r>
            <w:proofErr w:type="spell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</w:t>
            </w:r>
            <w:proofErr w:type="spellEnd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 общей сумме расходов за 2024г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7A26C6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Уточненный бюджет 2025года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435C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Удельный вес (%) расходов по </w:t>
            </w:r>
            <w:proofErr w:type="spell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</w:t>
            </w:r>
            <w:proofErr w:type="spellEnd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 общей сумме расходов за 2024г.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FA8F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бюджета за  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2D7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Уд. вес (%) р-в по </w:t>
            </w:r>
            <w:proofErr w:type="spellStart"/>
            <w:proofErr w:type="gram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отр.к</w:t>
            </w:r>
            <w:proofErr w:type="spellEnd"/>
            <w:proofErr w:type="gramEnd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общсум</w:t>
            </w:r>
            <w:proofErr w:type="spellEnd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расх.за</w:t>
            </w:r>
            <w:proofErr w:type="spellEnd"/>
            <w:proofErr w:type="gramEnd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2A3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Рост (снижение) удельного веса расходов </w:t>
            </w:r>
          </w:p>
        </w:tc>
      </w:tr>
      <w:tr w:rsidR="00F85E70" w:rsidRPr="00F85E70" w14:paraId="7BDFE027" w14:textId="77777777" w:rsidTr="00F85E70">
        <w:trPr>
          <w:trHeight w:val="147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C5A7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A8511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9825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9B69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C80F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DB23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B8EF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3A64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2025год к 2024года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DE827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к уточненному </w:t>
            </w:r>
            <w:proofErr w:type="gramStart"/>
            <w:r w:rsidRPr="00306C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бюджету  %</w:t>
            </w:r>
            <w:proofErr w:type="gramEnd"/>
          </w:p>
        </w:tc>
      </w:tr>
      <w:tr w:rsidR="00F85E70" w:rsidRPr="00F85E70" w14:paraId="3191083F" w14:textId="77777777" w:rsidTr="00F85E70">
        <w:trPr>
          <w:trHeight w:val="270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A73D04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C9E3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AF778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8A63EB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280669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8AD464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2EFE7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0FC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C8BE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85E70" w:rsidRPr="00F85E70" w14:paraId="7334BD35" w14:textId="77777777" w:rsidTr="00F85E70">
        <w:trPr>
          <w:trHeight w:val="6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2A1C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4A1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3256726,37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A217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381E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3716118,18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BCF1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574F6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3657202,93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4CAA7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0E8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C60A6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F85E70" w:rsidRPr="00F85E70" w14:paraId="2926CF60" w14:textId="77777777" w:rsidTr="00F85E7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92AA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59B3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299379,00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0EF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77CD7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D0CD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33C1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546ACF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319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4F24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F85E70" w:rsidRPr="00F85E70" w14:paraId="3E4F4D64" w14:textId="77777777" w:rsidTr="00F85E70">
        <w:trPr>
          <w:trHeight w:val="13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71A9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4DC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1FB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18773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603B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90F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0F252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606B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C54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F85E70" w:rsidRPr="00F85E70" w14:paraId="045F6978" w14:textId="77777777" w:rsidTr="00F85E70">
        <w:trPr>
          <w:trHeight w:val="5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DC0F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4.Национальная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EE00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582584,00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19D5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9C25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08844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8640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748374,97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C1694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DC3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0490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F85E70" w:rsidRPr="00F85E70" w14:paraId="696FDDAB" w14:textId="77777777" w:rsidTr="00F85E70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9BA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DA0F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415088,70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441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33F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887785,90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D96A0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83053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856666,68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029C7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9E6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C2261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</w:t>
            </w:r>
          </w:p>
        </w:tc>
      </w:tr>
      <w:tr w:rsidR="00F85E70" w:rsidRPr="00F85E70" w14:paraId="3CF55489" w14:textId="77777777" w:rsidTr="00F85E70">
        <w:trPr>
          <w:trHeight w:val="6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1AF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B403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3774309,60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BD53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EAD9C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2865898,32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40B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9AC6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2720204,26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68C18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B35B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9D4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-0,80</w:t>
            </w:r>
          </w:p>
        </w:tc>
      </w:tr>
      <w:tr w:rsidR="00F85E70" w:rsidRPr="00F85E70" w14:paraId="0219B62A" w14:textId="77777777" w:rsidTr="00F85E7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E323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879D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8501827,67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59F8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940F5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8756420,40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C3E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07685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8520691,84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CF6F62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DCBE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12C34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85E70" w:rsidRPr="00F85E70" w14:paraId="7E822829" w14:textId="77777777" w:rsidTr="00F85E70"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129F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D1B6E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2283F" w14:textId="77777777" w:rsidR="00F85E70" w:rsidRPr="00306C63" w:rsidRDefault="00F85E70" w:rsidP="00F85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ED833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D1CC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84EF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898830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583A" w14:textId="77777777" w:rsidR="00F85E70" w:rsidRPr="00306C63" w:rsidRDefault="00F85E70" w:rsidP="00F8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8B28" w14:textId="77777777" w:rsidR="00F85E70" w:rsidRPr="00306C63" w:rsidRDefault="00F85E70" w:rsidP="00F8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8E824B8" w14:textId="77777777" w:rsidR="00F85E70" w:rsidRDefault="00F85E70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F2ADB" w14:textId="77777777" w:rsidR="00F85E70" w:rsidRDefault="00F85E70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84827" w14:textId="77777777" w:rsidR="00982CB4" w:rsidRDefault="00982CB4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44D524" w14:textId="77777777" w:rsidR="00982CB4" w:rsidRDefault="00982CB4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82CB4" w:rsidSect="0004307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21518017" w14:textId="77777777" w:rsidR="00EF0953" w:rsidRPr="00306C63" w:rsidRDefault="00EF0953" w:rsidP="00982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РАЗДЕЛ 01 «ОБЩЕГОСУДАРСТВЕННЫЕ ВОПРОСЫ»</w:t>
      </w:r>
    </w:p>
    <w:p w14:paraId="4EABA6A8" w14:textId="77777777" w:rsidR="00982CB4" w:rsidRPr="00306C63" w:rsidRDefault="00982CB4" w:rsidP="00982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A254CA1" w14:textId="78263D42" w:rsidR="00982CB4" w:rsidRPr="00306C63" w:rsidRDefault="00982CB4" w:rsidP="00306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 плане 3</w:t>
      </w:r>
      <w:r w:rsidR="001E3CFF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716 118,18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рублей израсходовано 3</w:t>
      </w:r>
      <w:r w:rsidR="001E3CFF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657 202,93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рублей или 9</w:t>
      </w:r>
      <w:r w:rsidR="001E3CFF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8,41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%</w:t>
      </w:r>
    </w:p>
    <w:p w14:paraId="47EC52FE" w14:textId="77777777" w:rsidR="00EF0953" w:rsidRPr="00306C63" w:rsidRDefault="00EF0953" w:rsidP="00982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8A5BA" w14:textId="143EDD87" w:rsidR="00EF0953" w:rsidRPr="00306C63" w:rsidRDefault="00AA1411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EF0953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0102 Функционирование высшего должностного лица субъекта Российской федерации и   муниципального образования</w:t>
      </w:r>
    </w:p>
    <w:p w14:paraId="283AA70A" w14:textId="208BE34F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 1</w:t>
      </w:r>
      <w:proofErr w:type="gramEnd"/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348 985,68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исполнение составило 1</w:t>
      </w:r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334 648,23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</w:t>
      </w:r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98,94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%.</w:t>
      </w:r>
    </w:p>
    <w:p w14:paraId="6D26F5A2" w14:textId="28EEEAEB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bookmarkStart w:id="0" w:name="_Hlk220594174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этой классификации отнесены расходы на </w:t>
      </w:r>
      <w:r w:rsidR="008A4D2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денежное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 главы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</w:t>
      </w:r>
      <w:r w:rsidR="00AA141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А</w:t>
      </w:r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ссигнования </w:t>
      </w:r>
      <w:proofErr w:type="gramStart"/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использованы  не</w:t>
      </w:r>
      <w:proofErr w:type="gramEnd"/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полном объеме в виду </w:t>
      </w:r>
      <w:bookmarkEnd w:id="0"/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досрочн</w:t>
      </w:r>
      <w:r w:rsidR="00AA141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</w:t>
      </w:r>
      <w:r w:rsidR="001E3CF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прекращении полномочий главы Рождественского сельского поселения по собственному желанию с 25 декабря 2025г</w:t>
      </w:r>
      <w:r w:rsidR="00AA141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ода.</w:t>
      </w:r>
    </w:p>
    <w:p w14:paraId="40957E87" w14:textId="5A08CB10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  <w:r w:rsidR="00AA141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0104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</w:p>
    <w:p w14:paraId="3564001A" w14:textId="4D797DF4" w:rsidR="00AA1411" w:rsidRPr="00306C63" w:rsidRDefault="00EF0953" w:rsidP="00AA14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8A4D2D" w:rsidRPr="00306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1411" w:rsidRPr="00306C63">
        <w:rPr>
          <w:rFonts w:ascii="Times New Roman" w:hAnsi="Times New Roman" w:cs="Times New Roman"/>
          <w:sz w:val="26"/>
          <w:szCs w:val="26"/>
        </w:rPr>
        <w:t xml:space="preserve"> По данному подразделу</w:t>
      </w:r>
      <w:r w:rsidR="00AA1411" w:rsidRPr="00306C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1411" w:rsidRPr="00306C63">
        <w:rPr>
          <w:rFonts w:ascii="Times New Roman" w:hAnsi="Times New Roman" w:cs="Times New Roman"/>
          <w:sz w:val="26"/>
          <w:szCs w:val="26"/>
        </w:rPr>
        <w:t xml:space="preserve">в 2025 году в бюджете поселения было предусмотрено ассигнований в сумме </w:t>
      </w:r>
      <w:r w:rsidR="00AA1411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2 257 726,</w:t>
      </w:r>
      <w:proofErr w:type="gramStart"/>
      <w:r w:rsidR="00AA1411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20  рублей</w:t>
      </w:r>
      <w:proofErr w:type="gramEnd"/>
      <w:r w:rsidR="00AA1411" w:rsidRPr="00306C63">
        <w:rPr>
          <w:rFonts w:ascii="Times New Roman" w:hAnsi="Times New Roman" w:cs="Times New Roman"/>
          <w:sz w:val="26"/>
          <w:szCs w:val="26"/>
        </w:rPr>
        <w:t xml:space="preserve">, кассовое исполнение составило </w:t>
      </w:r>
      <w:r w:rsidR="00AA1411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2 213 328,58 рублей или 98,03 %</w:t>
      </w:r>
    </w:p>
    <w:p w14:paraId="3543171D" w14:textId="0266087F" w:rsidR="00AA1411" w:rsidRPr="00306C63" w:rsidRDefault="00AA1411" w:rsidP="00AA1411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недоиспользованы ассигнования на сумму 44 397,62 рублей, в том числе </w:t>
      </w:r>
      <w:r w:rsidR="00513889" w:rsidRPr="00306C63">
        <w:rPr>
          <w:rFonts w:ascii="Times New Roman" w:hAnsi="Times New Roman" w:cs="Times New Roman"/>
          <w:sz w:val="26"/>
          <w:szCs w:val="26"/>
        </w:rPr>
        <w:t>ВР 121 - экономия сложилась в сумме 39 276,81 рублей (невостребованная  сумма выходного пособия, так как работник уволился по собственному желанию),</w:t>
      </w:r>
      <w:r w:rsidRPr="00306C63">
        <w:rPr>
          <w:rFonts w:ascii="Times New Roman" w:hAnsi="Times New Roman" w:cs="Times New Roman"/>
          <w:sz w:val="26"/>
          <w:szCs w:val="26"/>
        </w:rPr>
        <w:t xml:space="preserve">по ВР 247 </w:t>
      </w:r>
      <w:r w:rsidR="00513889" w:rsidRPr="00306C63">
        <w:rPr>
          <w:rFonts w:ascii="Times New Roman" w:hAnsi="Times New Roman" w:cs="Times New Roman"/>
          <w:sz w:val="26"/>
          <w:szCs w:val="26"/>
        </w:rPr>
        <w:t xml:space="preserve">- экономия </w:t>
      </w:r>
      <w:r w:rsidRPr="00306C63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513889" w:rsidRPr="00306C63">
        <w:rPr>
          <w:rFonts w:ascii="Times New Roman" w:hAnsi="Times New Roman" w:cs="Times New Roman"/>
          <w:sz w:val="26"/>
          <w:szCs w:val="26"/>
        </w:rPr>
        <w:t>4 003,29</w:t>
      </w:r>
      <w:r w:rsidRPr="00306C63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513889" w:rsidRPr="00306C63">
        <w:rPr>
          <w:rFonts w:ascii="Times New Roman" w:hAnsi="Times New Roman" w:cs="Times New Roman"/>
          <w:sz w:val="26"/>
          <w:szCs w:val="26"/>
        </w:rPr>
        <w:t xml:space="preserve">сложилась в связи с </w:t>
      </w:r>
      <w:r w:rsidRPr="00306C63">
        <w:rPr>
          <w:rFonts w:ascii="Times New Roman" w:hAnsi="Times New Roman" w:cs="Times New Roman"/>
          <w:sz w:val="26"/>
          <w:szCs w:val="26"/>
        </w:rPr>
        <w:t>экономи</w:t>
      </w:r>
      <w:r w:rsidR="00513889" w:rsidRPr="00306C63">
        <w:rPr>
          <w:rFonts w:ascii="Times New Roman" w:hAnsi="Times New Roman" w:cs="Times New Roman"/>
          <w:sz w:val="26"/>
          <w:szCs w:val="26"/>
        </w:rPr>
        <w:t>ей</w:t>
      </w:r>
      <w:r w:rsidRPr="00306C63">
        <w:rPr>
          <w:rFonts w:ascii="Times New Roman" w:hAnsi="Times New Roman" w:cs="Times New Roman"/>
          <w:sz w:val="26"/>
          <w:szCs w:val="26"/>
        </w:rPr>
        <w:t xml:space="preserve"> потребления энергоресурсов, </w:t>
      </w:r>
      <w:r w:rsidR="00513889" w:rsidRPr="00306C63">
        <w:rPr>
          <w:rFonts w:ascii="Times New Roman" w:hAnsi="Times New Roman" w:cs="Times New Roman"/>
          <w:sz w:val="26"/>
          <w:szCs w:val="26"/>
        </w:rPr>
        <w:t>ВР244 -1118,22 рублей – экономия сложилась в ходе закупок.</w:t>
      </w:r>
    </w:p>
    <w:p w14:paraId="1515297B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 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Подраздел 0106 Обеспечение деятельности финансовых, налоговых и таможенных органов и органов финансового (финансово-бюджетного) надзора</w:t>
      </w:r>
    </w:p>
    <w:p w14:paraId="67E5238E" w14:textId="77777777" w:rsidR="008A4D2D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8A4D2D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 </w:t>
      </w:r>
    </w:p>
    <w:p w14:paraId="5C91F08D" w14:textId="61B65CB2" w:rsidR="008A4D2D" w:rsidRPr="00306C63" w:rsidRDefault="008A4D2D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При плане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101842,99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израсходовано 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101842,99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  или 100% годовых назначений.</w:t>
      </w:r>
    </w:p>
    <w:p w14:paraId="65C635A0" w14:textId="57908CF8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    По этому подразделу отражены расходы на передачу межбюджетных трансфертов предоставляемых из бюджетов сельских поселений в бюджет Дальнереченского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 района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финансирование расходов, связанных с передачей осуществления части полномочий по решению вопросов местного значения сельских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поселений на уровень муниципального района в соответствии с заключенными соглашениями в 202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году:</w:t>
      </w:r>
    </w:p>
    <w:p w14:paraId="00042441" w14:textId="19897A0E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составление, исполнение и контроль за исполнением бюджета поселения в сумме 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88449,78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(КБК 828-0106- 9999912150 -540)  </w:t>
      </w:r>
    </w:p>
    <w:p w14:paraId="39EF7F05" w14:textId="239C9339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осуществление внешнего финансового контроля в сумме 13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393,21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(КБК 828-0106 -9999912350- 540).</w:t>
      </w:r>
    </w:p>
    <w:p w14:paraId="33E8BF81" w14:textId="77777777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30793A8" w14:textId="77777777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                     Подраздел 0113 «Другие общегосударственные вопросы»</w:t>
      </w:r>
    </w:p>
    <w:p w14:paraId="54B834B3" w14:textId="3F5DFD2B" w:rsidR="00EF0953" w:rsidRPr="00306C63" w:rsidRDefault="008A4D2D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плане 7</w:t>
      </w:r>
      <w:r w:rsidR="002F279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563,31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израсходовано 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97,62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 или 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7 383,13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том числе:</w:t>
      </w:r>
    </w:p>
    <w:p w14:paraId="39CA985D" w14:textId="5B107A36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       По классификации 0113-9999913110-853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проведены  расходы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оплату членских взносов совету муниципальных образований Приморского края, при плане 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784,31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израсходовано 604,13</w:t>
      </w:r>
      <w:r w:rsidR="005A011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 или 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77,03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%. </w:t>
      </w:r>
      <w:proofErr w:type="gramStart"/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.использованы</w:t>
      </w:r>
      <w:proofErr w:type="gramEnd"/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полностью в связи с 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сокращением в течение </w:t>
      </w:r>
      <w:proofErr w:type="gramStart"/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численности</w:t>
      </w:r>
      <w:proofErr w:type="gramEnd"/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населения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поселении.</w:t>
      </w:r>
    </w:p>
    <w:p w14:paraId="456A068B" w14:textId="7FAB8F3D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8A4D2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классификации 0113-9999962009-244 при плане 6779,0 рублей израсходовано 100%</w:t>
      </w:r>
      <w:r w:rsidR="005A011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На эту классификацию отнесены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</w:t>
      </w:r>
      <w:proofErr w:type="gramEnd"/>
      <w:r w:rsidR="008A4D2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57C92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произведенные </w:t>
      </w:r>
      <w:r w:rsidR="008A4D2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счет межбюджетных трансфертов </w:t>
      </w:r>
      <w:r w:rsidR="005A011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переданных </w:t>
      </w:r>
      <w:r w:rsidR="008A4D2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районного бюджета на испол</w:t>
      </w:r>
      <w:r w:rsidR="005A011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нение </w:t>
      </w:r>
      <w:proofErr w:type="gramStart"/>
      <w:r w:rsidR="005A011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полномочий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части заключения, расторжения, изменения договоров социального найма жилых помещений, их регистрации, выдачи и учета,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соглашения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№5 от 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24.12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 между администрацией Дальнереченского муниципального района и администрацией Рождественского сельского поселения.</w:t>
      </w:r>
    </w:p>
    <w:p w14:paraId="0F89D0A6" w14:textId="77777777" w:rsidR="00EF0953" w:rsidRPr="00306C63" w:rsidRDefault="00EF0953" w:rsidP="008A4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5163517" w14:textId="77777777" w:rsidR="00EF0953" w:rsidRPr="00306C63" w:rsidRDefault="00EF0953" w:rsidP="00A3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02 «Национальная оборона»</w:t>
      </w:r>
    </w:p>
    <w:p w14:paraId="2FFF8375" w14:textId="77777777" w:rsidR="00A3100B" w:rsidRPr="00306C63" w:rsidRDefault="00A3100B" w:rsidP="00A3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862D9A5" w14:textId="77777777" w:rsidR="00A3100B" w:rsidRPr="00306C63" w:rsidRDefault="00A3100B" w:rsidP="005A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Подраздел 0203 «Мобилизационная и вневойсковая подготовка»</w:t>
      </w:r>
    </w:p>
    <w:p w14:paraId="03448D59" w14:textId="77777777" w:rsidR="00EF0953" w:rsidRPr="00306C63" w:rsidRDefault="00EF0953" w:rsidP="005A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14:paraId="77EF534A" w14:textId="3C697900" w:rsidR="00EF0953" w:rsidRPr="00306C63" w:rsidRDefault="005A0117" w:rsidP="00CD2A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</w:t>
      </w:r>
      <w:proofErr w:type="gram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плане  </w:t>
      </w:r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321243</w:t>
      </w:r>
      <w:proofErr w:type="gramEnd"/>
      <w:r w:rsidR="006207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кассовое исполнение составило 100% </w:t>
      </w:r>
    </w:p>
    <w:p w14:paraId="37B2866C" w14:textId="776EC63D" w:rsidR="00EF0953" w:rsidRPr="00306C63" w:rsidRDefault="00A3100B" w:rsidP="00CD2A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этой классификации проведены расходы за счет субвенций из федерального бюджета на исполнение переданных гос. полномочий поселениям по осуществлению первичного воинского учета на территориях, где отсутствуют военные комиссариаты в соответствии с Федеральным законом 28.03.1998г № 53-ФЗ (в редакции от 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2.20</w:t>
      </w:r>
      <w:r w:rsidR="00CD2AE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«О воинской обязанности и военной службе».</w:t>
      </w:r>
    </w:p>
    <w:p w14:paraId="56DB9E32" w14:textId="6BE517C2" w:rsidR="005A0117" w:rsidRPr="00306C63" w:rsidRDefault="005A0117" w:rsidP="00CD2AE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lastRenderedPageBreak/>
        <w:t>В 202</w:t>
      </w:r>
      <w:r w:rsidR="006207B6" w:rsidRPr="00306C63">
        <w:rPr>
          <w:rFonts w:ascii="Times New Roman" w:hAnsi="Times New Roman" w:cs="Times New Roman"/>
          <w:sz w:val="26"/>
          <w:szCs w:val="26"/>
        </w:rPr>
        <w:t>5</w:t>
      </w:r>
      <w:r w:rsidRPr="00306C63">
        <w:rPr>
          <w:rFonts w:ascii="Times New Roman" w:hAnsi="Times New Roman" w:cs="Times New Roman"/>
          <w:sz w:val="26"/>
          <w:szCs w:val="26"/>
        </w:rPr>
        <w:t xml:space="preserve"> году поселениями средства выделенных субвенций использованы в полном объеме, в том числе: </w:t>
      </w:r>
    </w:p>
    <w:p w14:paraId="4250D083" w14:textId="6A2C71F1" w:rsidR="005A0117" w:rsidRPr="00306C63" w:rsidRDefault="005A0117" w:rsidP="00CD2A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i/>
          <w:iCs/>
          <w:sz w:val="26"/>
          <w:szCs w:val="26"/>
        </w:rPr>
        <w:t>0203-9999951180-120 план 2</w:t>
      </w:r>
      <w:r w:rsidR="006207B6" w:rsidRPr="00306C63">
        <w:rPr>
          <w:rFonts w:ascii="Times New Roman" w:hAnsi="Times New Roman" w:cs="Times New Roman"/>
          <w:i/>
          <w:iCs/>
          <w:sz w:val="26"/>
          <w:szCs w:val="26"/>
        </w:rPr>
        <w:t>87 707,</w:t>
      </w:r>
      <w:proofErr w:type="gramStart"/>
      <w:r w:rsidR="006207B6" w:rsidRPr="00306C63">
        <w:rPr>
          <w:rFonts w:ascii="Times New Roman" w:hAnsi="Times New Roman" w:cs="Times New Roman"/>
          <w:i/>
          <w:iCs/>
          <w:sz w:val="26"/>
          <w:szCs w:val="26"/>
        </w:rPr>
        <w:t>15</w:t>
      </w:r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  рублей</w:t>
      </w:r>
      <w:proofErr w:type="gramEnd"/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 факт 2</w:t>
      </w:r>
      <w:r w:rsidR="006207B6" w:rsidRPr="00306C63">
        <w:rPr>
          <w:rFonts w:ascii="Times New Roman" w:hAnsi="Times New Roman" w:cs="Times New Roman"/>
          <w:i/>
          <w:iCs/>
          <w:sz w:val="26"/>
          <w:szCs w:val="26"/>
        </w:rPr>
        <w:t>87 707,15</w:t>
      </w:r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 рублей</w:t>
      </w:r>
      <w:r w:rsidRPr="00306C63">
        <w:rPr>
          <w:rFonts w:ascii="Times New Roman" w:hAnsi="Times New Roman" w:cs="Times New Roman"/>
          <w:sz w:val="26"/>
          <w:szCs w:val="26"/>
        </w:rPr>
        <w:t xml:space="preserve"> средняя зарплата сложилась в сумме </w:t>
      </w:r>
      <w:r w:rsidR="00CD2AE9" w:rsidRPr="00306C63">
        <w:rPr>
          <w:rFonts w:ascii="Times New Roman" w:hAnsi="Times New Roman" w:cs="Times New Roman"/>
          <w:sz w:val="26"/>
          <w:szCs w:val="26"/>
        </w:rPr>
        <w:t>36 828,87</w:t>
      </w:r>
      <w:r w:rsidRPr="00306C63">
        <w:rPr>
          <w:rFonts w:ascii="Times New Roman" w:hAnsi="Times New Roman" w:cs="Times New Roman"/>
          <w:sz w:val="26"/>
          <w:szCs w:val="26"/>
        </w:rPr>
        <w:t>рублей;</w:t>
      </w:r>
    </w:p>
    <w:p w14:paraId="315BFE18" w14:textId="4079F3F7" w:rsidR="005A0117" w:rsidRPr="00306C63" w:rsidRDefault="005A0117" w:rsidP="00CD2AE9">
      <w:pPr>
        <w:ind w:firstLine="142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0203-9999951180-244 план </w:t>
      </w:r>
      <w:r w:rsidR="006207B6" w:rsidRPr="00306C63">
        <w:rPr>
          <w:rFonts w:ascii="Times New Roman" w:hAnsi="Times New Roman" w:cs="Times New Roman"/>
          <w:i/>
          <w:iCs/>
          <w:sz w:val="26"/>
          <w:szCs w:val="26"/>
        </w:rPr>
        <w:t>33 535,85</w:t>
      </w:r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 рублей факт </w:t>
      </w:r>
      <w:r w:rsidR="006207B6" w:rsidRPr="00306C63">
        <w:rPr>
          <w:rFonts w:ascii="Times New Roman" w:hAnsi="Times New Roman" w:cs="Times New Roman"/>
          <w:i/>
          <w:iCs/>
          <w:sz w:val="26"/>
          <w:szCs w:val="26"/>
        </w:rPr>
        <w:t>33 535,85</w:t>
      </w:r>
      <w:r w:rsidRPr="00306C63">
        <w:rPr>
          <w:rFonts w:ascii="Times New Roman" w:hAnsi="Times New Roman" w:cs="Times New Roman"/>
          <w:i/>
          <w:iCs/>
          <w:sz w:val="26"/>
          <w:szCs w:val="26"/>
        </w:rPr>
        <w:t xml:space="preserve"> рублей. </w:t>
      </w:r>
    </w:p>
    <w:p w14:paraId="1A237C3D" w14:textId="77777777" w:rsidR="00CD2AE9" w:rsidRPr="00306C63" w:rsidRDefault="005A0117" w:rsidP="00CD2AE9">
      <w:pPr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В отчетном году, </w:t>
      </w:r>
      <w:r w:rsidR="00CD2AE9" w:rsidRPr="00306C63">
        <w:rPr>
          <w:rFonts w:ascii="Times New Roman" w:hAnsi="Times New Roman" w:cs="Times New Roman"/>
          <w:sz w:val="26"/>
          <w:szCs w:val="26"/>
        </w:rPr>
        <w:t>были проведены следующие расходы:</w:t>
      </w:r>
    </w:p>
    <w:p w14:paraId="569F99D7" w14:textId="77777777" w:rsidR="00CD2AE9" w:rsidRPr="00306C63" w:rsidRDefault="005A0117" w:rsidP="00CD2AE9">
      <w:pPr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пр</w:t>
      </w:r>
      <w:r w:rsidR="00692FB4" w:rsidRPr="00306C63">
        <w:rPr>
          <w:rFonts w:ascii="Times New Roman" w:hAnsi="Times New Roman" w:cs="Times New Roman"/>
          <w:sz w:val="26"/>
          <w:szCs w:val="26"/>
        </w:rPr>
        <w:t>одление</w:t>
      </w:r>
      <w:r w:rsidRPr="00306C63">
        <w:rPr>
          <w:rFonts w:ascii="Times New Roman" w:hAnsi="Times New Roman" w:cs="Times New Roman"/>
          <w:sz w:val="26"/>
          <w:szCs w:val="26"/>
        </w:rPr>
        <w:t xml:space="preserve"> неисключительны</w:t>
      </w:r>
      <w:r w:rsidR="00692FB4" w:rsidRPr="00306C63">
        <w:rPr>
          <w:rFonts w:ascii="Times New Roman" w:hAnsi="Times New Roman" w:cs="Times New Roman"/>
          <w:sz w:val="26"/>
          <w:szCs w:val="26"/>
        </w:rPr>
        <w:t>х</w:t>
      </w:r>
      <w:r w:rsidRPr="00306C63">
        <w:rPr>
          <w:rFonts w:ascii="Times New Roman" w:hAnsi="Times New Roman" w:cs="Times New Roman"/>
          <w:sz w:val="26"/>
          <w:szCs w:val="26"/>
        </w:rPr>
        <w:t xml:space="preserve"> лицензионны</w:t>
      </w:r>
      <w:r w:rsidR="00692FB4" w:rsidRPr="00306C63">
        <w:rPr>
          <w:rFonts w:ascii="Times New Roman" w:hAnsi="Times New Roman" w:cs="Times New Roman"/>
          <w:sz w:val="26"/>
          <w:szCs w:val="26"/>
        </w:rPr>
        <w:t>х</w:t>
      </w:r>
      <w:r w:rsidRPr="00306C63">
        <w:rPr>
          <w:rFonts w:ascii="Times New Roman" w:hAnsi="Times New Roman" w:cs="Times New Roman"/>
          <w:sz w:val="26"/>
          <w:szCs w:val="26"/>
        </w:rPr>
        <w:t xml:space="preserve"> прав на программное обеспечение</w:t>
      </w:r>
      <w:r w:rsidR="00CD2AE9" w:rsidRPr="00306C63">
        <w:rPr>
          <w:rFonts w:ascii="Times New Roman" w:hAnsi="Times New Roman" w:cs="Times New Roman"/>
          <w:sz w:val="26"/>
          <w:szCs w:val="26"/>
        </w:rPr>
        <w:t xml:space="preserve"> «Воинский учет» (</w:t>
      </w:r>
      <w:r w:rsidRPr="00306C63">
        <w:rPr>
          <w:rFonts w:ascii="Times New Roman" w:hAnsi="Times New Roman" w:cs="Times New Roman"/>
          <w:sz w:val="26"/>
          <w:szCs w:val="26"/>
        </w:rPr>
        <w:t>адаптацию, настройку, сопровождение и обновление баз данных</w:t>
      </w:r>
      <w:r w:rsidR="00CD2AE9" w:rsidRPr="00306C63">
        <w:rPr>
          <w:rFonts w:ascii="Times New Roman" w:hAnsi="Times New Roman" w:cs="Times New Roman"/>
          <w:sz w:val="26"/>
          <w:szCs w:val="26"/>
        </w:rPr>
        <w:t>)</w:t>
      </w:r>
      <w:r w:rsidRPr="00306C63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6207B6" w:rsidRPr="00306C63">
        <w:rPr>
          <w:rFonts w:ascii="Times New Roman" w:hAnsi="Times New Roman" w:cs="Times New Roman"/>
          <w:sz w:val="26"/>
          <w:szCs w:val="26"/>
        </w:rPr>
        <w:t>8</w:t>
      </w:r>
      <w:r w:rsidRPr="00306C63">
        <w:rPr>
          <w:rFonts w:ascii="Times New Roman" w:hAnsi="Times New Roman" w:cs="Times New Roman"/>
          <w:sz w:val="26"/>
          <w:szCs w:val="26"/>
        </w:rPr>
        <w:t>000,0 рублей</w:t>
      </w:r>
      <w:r w:rsidR="00CD2AE9" w:rsidRPr="00306C63">
        <w:rPr>
          <w:rFonts w:ascii="Times New Roman" w:hAnsi="Times New Roman" w:cs="Times New Roman"/>
          <w:sz w:val="26"/>
          <w:szCs w:val="26"/>
        </w:rPr>
        <w:t>;</w:t>
      </w:r>
    </w:p>
    <w:p w14:paraId="312FA3A7" w14:textId="39F99BCC" w:rsidR="00357C92" w:rsidRPr="00306C63" w:rsidRDefault="005A0117" w:rsidP="00CD2AE9">
      <w:pPr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при</w:t>
      </w:r>
      <w:r w:rsidR="00692FB4" w:rsidRPr="00306C63">
        <w:rPr>
          <w:rFonts w:ascii="Times New Roman" w:hAnsi="Times New Roman" w:cs="Times New Roman"/>
          <w:sz w:val="26"/>
          <w:szCs w:val="26"/>
        </w:rPr>
        <w:t xml:space="preserve">обрели </w:t>
      </w:r>
      <w:r w:rsidR="00CD2AE9" w:rsidRPr="00306C63">
        <w:rPr>
          <w:rFonts w:ascii="Times New Roman" w:hAnsi="Times New Roman" w:cs="Times New Roman"/>
          <w:sz w:val="26"/>
          <w:szCs w:val="26"/>
        </w:rPr>
        <w:t>материальных ценностей на сумму</w:t>
      </w:r>
      <w:r w:rsidR="00692FB4" w:rsidRPr="00306C63">
        <w:rPr>
          <w:rFonts w:ascii="Times New Roman" w:hAnsi="Times New Roman" w:cs="Times New Roman"/>
          <w:sz w:val="26"/>
          <w:szCs w:val="26"/>
        </w:rPr>
        <w:t xml:space="preserve"> 20215,00 </w:t>
      </w:r>
      <w:proofErr w:type="spellStart"/>
      <w:r w:rsidR="00692FB4" w:rsidRPr="00306C63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692FB4" w:rsidRPr="00306C63">
        <w:rPr>
          <w:rFonts w:ascii="Times New Roman" w:hAnsi="Times New Roman" w:cs="Times New Roman"/>
          <w:sz w:val="26"/>
          <w:szCs w:val="26"/>
        </w:rPr>
        <w:t xml:space="preserve"> в т.ч.</w:t>
      </w:r>
    </w:p>
    <w:p w14:paraId="395B304C" w14:textId="471BA8E2" w:rsidR="00692FB4" w:rsidRPr="00306C63" w:rsidRDefault="00692FB4" w:rsidP="00CD2AE9">
      <w:pPr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Кресло офисное</w:t>
      </w:r>
      <w:r w:rsidR="005A0117" w:rsidRPr="00306C63">
        <w:rPr>
          <w:rFonts w:ascii="Times New Roman" w:hAnsi="Times New Roman" w:cs="Times New Roman"/>
          <w:sz w:val="26"/>
          <w:szCs w:val="26"/>
        </w:rPr>
        <w:t xml:space="preserve"> -</w:t>
      </w:r>
      <w:r w:rsidR="00A3100B" w:rsidRPr="00306C63">
        <w:rPr>
          <w:rFonts w:ascii="Times New Roman" w:hAnsi="Times New Roman" w:cs="Times New Roman"/>
          <w:sz w:val="26"/>
          <w:szCs w:val="26"/>
        </w:rPr>
        <w:t>1</w:t>
      </w:r>
      <w:r w:rsidR="005A0117" w:rsidRPr="00306C63">
        <w:rPr>
          <w:rFonts w:ascii="Times New Roman" w:hAnsi="Times New Roman" w:cs="Times New Roman"/>
          <w:sz w:val="26"/>
          <w:szCs w:val="26"/>
        </w:rPr>
        <w:t xml:space="preserve"> шт. на сумму </w:t>
      </w:r>
      <w:r w:rsidRPr="00306C63">
        <w:rPr>
          <w:rFonts w:ascii="Times New Roman" w:hAnsi="Times New Roman" w:cs="Times New Roman"/>
          <w:sz w:val="26"/>
          <w:szCs w:val="26"/>
        </w:rPr>
        <w:t>8999,00</w:t>
      </w:r>
      <w:r w:rsidR="005A0117" w:rsidRPr="00306C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3707C" w:rsidRPr="00306C63">
        <w:rPr>
          <w:rFonts w:ascii="Times New Roman" w:hAnsi="Times New Roman" w:cs="Times New Roman"/>
          <w:sz w:val="26"/>
          <w:szCs w:val="26"/>
        </w:rPr>
        <w:t>, н</w:t>
      </w:r>
      <w:r w:rsidRPr="00306C63">
        <w:rPr>
          <w:rFonts w:ascii="Times New Roman" w:hAnsi="Times New Roman" w:cs="Times New Roman"/>
          <w:sz w:val="26"/>
          <w:szCs w:val="26"/>
        </w:rPr>
        <w:t xml:space="preserve">аушника -1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на сумму 3699,00 руб</w:t>
      </w:r>
      <w:r w:rsidR="005A0117" w:rsidRPr="00306C63">
        <w:rPr>
          <w:rFonts w:ascii="Times New Roman" w:hAnsi="Times New Roman" w:cs="Times New Roman"/>
          <w:sz w:val="26"/>
          <w:szCs w:val="26"/>
        </w:rPr>
        <w:t>.</w:t>
      </w:r>
      <w:r w:rsidR="00A3707C" w:rsidRPr="00306C63">
        <w:rPr>
          <w:rFonts w:ascii="Times New Roman" w:hAnsi="Times New Roman" w:cs="Times New Roman"/>
          <w:sz w:val="26"/>
          <w:szCs w:val="26"/>
        </w:rPr>
        <w:t>, п</w:t>
      </w:r>
      <w:r w:rsidRPr="00306C63">
        <w:rPr>
          <w:rFonts w:ascii="Times New Roman" w:hAnsi="Times New Roman" w:cs="Times New Roman"/>
          <w:sz w:val="26"/>
          <w:szCs w:val="26"/>
        </w:rPr>
        <w:t xml:space="preserve">амять -1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на 1450,00 руб</w:t>
      </w:r>
      <w:r w:rsidR="00A3707C" w:rsidRPr="00306C63">
        <w:rPr>
          <w:rFonts w:ascii="Times New Roman" w:hAnsi="Times New Roman" w:cs="Times New Roman"/>
          <w:sz w:val="26"/>
          <w:szCs w:val="26"/>
        </w:rPr>
        <w:t>., т</w:t>
      </w:r>
      <w:r w:rsidRPr="00306C63">
        <w:rPr>
          <w:rFonts w:ascii="Times New Roman" w:hAnsi="Times New Roman" w:cs="Times New Roman"/>
          <w:sz w:val="26"/>
          <w:szCs w:val="26"/>
        </w:rPr>
        <w:t xml:space="preserve">елефон -1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2699,00 руб</w:t>
      </w:r>
      <w:r w:rsidR="00A3707C" w:rsidRPr="00306C63">
        <w:rPr>
          <w:rFonts w:ascii="Times New Roman" w:hAnsi="Times New Roman" w:cs="Times New Roman"/>
          <w:sz w:val="26"/>
          <w:szCs w:val="26"/>
        </w:rPr>
        <w:t>., к</w:t>
      </w:r>
      <w:r w:rsidRPr="00306C63">
        <w:rPr>
          <w:rFonts w:ascii="Times New Roman" w:hAnsi="Times New Roman" w:cs="Times New Roman"/>
          <w:sz w:val="26"/>
          <w:szCs w:val="26"/>
        </w:rPr>
        <w:t xml:space="preserve">лавиатура -1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1399,00 руб</w:t>
      </w:r>
      <w:r w:rsidR="00A3707C" w:rsidRPr="00306C63">
        <w:rPr>
          <w:rFonts w:ascii="Times New Roman" w:hAnsi="Times New Roman" w:cs="Times New Roman"/>
          <w:sz w:val="26"/>
          <w:szCs w:val="26"/>
        </w:rPr>
        <w:t>., м</w:t>
      </w:r>
      <w:r w:rsidRPr="00306C63">
        <w:rPr>
          <w:rFonts w:ascii="Times New Roman" w:hAnsi="Times New Roman" w:cs="Times New Roman"/>
          <w:sz w:val="26"/>
          <w:szCs w:val="26"/>
        </w:rPr>
        <w:t xml:space="preserve">ышь и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 xml:space="preserve">коврик </w:t>
      </w:r>
      <w:r w:rsidR="003C674B" w:rsidRPr="00306C63">
        <w:rPr>
          <w:rFonts w:ascii="Times New Roman" w:hAnsi="Times New Roman" w:cs="Times New Roman"/>
          <w:sz w:val="26"/>
          <w:szCs w:val="26"/>
        </w:rPr>
        <w:t>,батарейка</w:t>
      </w:r>
      <w:proofErr w:type="gramEnd"/>
      <w:r w:rsidR="003C674B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>-1</w:t>
      </w:r>
      <w:r w:rsidR="003C674B" w:rsidRPr="00306C63">
        <w:rPr>
          <w:rFonts w:ascii="Times New Roman" w:hAnsi="Times New Roman" w:cs="Times New Roman"/>
          <w:sz w:val="26"/>
          <w:szCs w:val="26"/>
        </w:rPr>
        <w:t>969</w:t>
      </w:r>
      <w:r w:rsidRPr="00306C63">
        <w:rPr>
          <w:rFonts w:ascii="Times New Roman" w:hAnsi="Times New Roman" w:cs="Times New Roman"/>
          <w:sz w:val="26"/>
          <w:szCs w:val="26"/>
        </w:rPr>
        <w:t>,00 руб</w:t>
      </w:r>
      <w:r w:rsidR="00A3707C" w:rsidRPr="00306C63">
        <w:rPr>
          <w:rFonts w:ascii="Times New Roman" w:hAnsi="Times New Roman" w:cs="Times New Roman"/>
          <w:sz w:val="26"/>
          <w:szCs w:val="26"/>
        </w:rPr>
        <w:t>лей.</w:t>
      </w:r>
    </w:p>
    <w:p w14:paraId="072060C6" w14:textId="77777777" w:rsidR="00692FB4" w:rsidRPr="00306C63" w:rsidRDefault="00692FB4" w:rsidP="00A3100B">
      <w:pPr>
        <w:spacing w:line="360" w:lineRule="auto"/>
        <w:ind w:left="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81A0A7" w14:textId="77777777" w:rsidR="00EF0953" w:rsidRPr="00306C63" w:rsidRDefault="00EF0953" w:rsidP="00A3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 03</w:t>
      </w:r>
      <w:proofErr w:type="gramEnd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НАЦИОНАЛЬНАЯ БЕЗОПАСНОСТЬ</w:t>
      </w:r>
    </w:p>
    <w:p w14:paraId="4DFD25D2" w14:textId="77777777" w:rsidR="00EF0953" w:rsidRPr="00306C63" w:rsidRDefault="00EF0953" w:rsidP="00A31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ПРАВООХРАНИТЕЛЬНАЯ ДЕЯТЕЛЬНОСТЬ</w:t>
      </w:r>
    </w:p>
    <w:p w14:paraId="03A0CC93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AD4CA5D" w14:textId="77777777" w:rsidR="00EF0953" w:rsidRPr="00306C63" w:rsidRDefault="00A3100B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      </w:t>
      </w:r>
      <w:r w:rsidR="00EF0953" w:rsidRPr="00306C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Подраздел 0310 «Защита населения и территории от чрезвычайных ситуаций природного и техногенного характера, пожарная безопасность»</w:t>
      </w:r>
    </w:p>
    <w:p w14:paraId="60643D02" w14:textId="77777777" w:rsidR="00A3100B" w:rsidRPr="00306C63" w:rsidRDefault="00A3100B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00854CCC" w14:textId="083974D8" w:rsidR="00A3100B" w:rsidRPr="00306C63" w:rsidRDefault="00A3100B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  При плане </w:t>
      </w:r>
      <w:r w:rsidR="003C674B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217000,00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рублей израсходовано </w:t>
      </w:r>
      <w:r w:rsidR="003C674B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217000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,0</w:t>
      </w:r>
      <w:r w:rsidR="003C674B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рублей или 100%</w:t>
      </w:r>
    </w:p>
    <w:p w14:paraId="14DFE423" w14:textId="77777777" w:rsidR="00A3100B" w:rsidRPr="00306C63" w:rsidRDefault="00A3100B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FC4C4" w14:textId="77777777" w:rsidR="00EF0953" w:rsidRPr="00306C63" w:rsidRDefault="009C150C" w:rsidP="009C15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этому разделу осуществлялись расходы, направленные на решение вопроса местного значения поселения - обеспечение первичных мер пожарной безопасности в границах населенных пунктов поселения, в рамках полномочий закрепленных за поселением  Федеральным  законом от 21 декабря 1994 года N 69-ФЗ "О пожарной безопасности".</w:t>
      </w:r>
    </w:p>
    <w:p w14:paraId="656C856E" w14:textId="52C41C88" w:rsidR="00EF0953" w:rsidRPr="00306C63" w:rsidRDefault="009C150C" w:rsidP="009C15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обеспечения первичных </w:t>
      </w:r>
      <w:r w:rsidR="00306C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 пожарной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безопасности в границах населенных пунктов Рождественского сельского поселения в 202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году, в рамках муниципальной программы Рождественского сельского поселения "Обеспечение пожарной безопасности на территории Рождественского сельского поселения на 2023-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2027 годы" было израсходовано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217000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рублей при плане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217000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рублей или 100%, в том числе:</w:t>
      </w:r>
    </w:p>
    <w:p w14:paraId="0F47B6B0" w14:textId="5202CB1E" w:rsidR="00EF0953" w:rsidRPr="00306C63" w:rsidRDefault="00EF0953" w:rsidP="009C15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ЦС 0290126070 «Мероприятия по устройству минерализованных полос вокруг населенных пунктов поселения»</w:t>
      </w:r>
      <w:r w:rsidR="009C150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этой классификации израсходовано </w:t>
      </w:r>
      <w:r w:rsidR="00A3707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9C150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</w:t>
      </w:r>
      <w:r w:rsidR="00A3707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000,00</w:t>
      </w:r>
      <w:r w:rsidR="009C150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рублей:</w:t>
      </w:r>
    </w:p>
    <w:p w14:paraId="4D383CBA" w14:textId="6B13EA2A" w:rsidR="009C150C" w:rsidRPr="00306C63" w:rsidRDefault="009C150C" w:rsidP="009C15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bookmarkStart w:id="1" w:name="_Hlk220664821"/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целях  предотвращения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</w:rPr>
        <w:t>возможности  распространения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огня по поверхности земли в условиях низового пожара вокруг населенных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пунктов </w:t>
      </w:r>
      <w:bookmarkEnd w:id="1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проведены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работы по обновлению противопожарных полос общей протяженностью </w:t>
      </w:r>
      <w:r w:rsidR="00D61D49" w:rsidRPr="00306C63">
        <w:rPr>
          <w:rFonts w:ascii="Times New Roman" w:hAnsi="Times New Roman" w:cs="Times New Roman"/>
          <w:color w:val="000000"/>
          <w:sz w:val="26"/>
          <w:szCs w:val="26"/>
        </w:rPr>
        <w:t>6,63</w:t>
      </w:r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</w:rPr>
        <w:t>км  –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механизированное выкашивание и срезка поросли, рыхление почвы.</w:t>
      </w:r>
    </w:p>
    <w:p w14:paraId="017E8DA8" w14:textId="6AEFF257" w:rsidR="00EF0953" w:rsidRPr="00306C63" w:rsidRDefault="009C150C" w:rsidP="009C150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   - с целью предотвращения перехода ландшафтных палов, а также перехода огненного пала с неосвоенных пустырей на населенные пункты созданы противопожарные разрывы вокруг населенных пунктов общей площадью -1,</w:t>
      </w:r>
      <w:r w:rsidR="003C674B" w:rsidRPr="00306C63">
        <w:rPr>
          <w:rFonts w:ascii="Times New Roman" w:hAnsi="Times New Roman" w:cs="Times New Roman"/>
          <w:color w:val="000000"/>
          <w:sz w:val="26"/>
          <w:szCs w:val="26"/>
        </w:rPr>
        <w:t>51958416</w:t>
      </w:r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га.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Работа проведена с ИП "Беликовым </w:t>
      </w:r>
      <w:proofErr w:type="gram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Г.А</w:t>
      </w:r>
      <w:proofErr w:type="gramEnd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</w:t>
      </w:r>
    </w:p>
    <w:p w14:paraId="57BF6F40" w14:textId="661BDE63" w:rsidR="00793AF4" w:rsidRPr="00306C63" w:rsidRDefault="009C150C" w:rsidP="008A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ЦС 0290126072 «Мероприятия по обеспечению первичными средствами пожаротушения сельских населенных пунктов»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этой классификации израсходовано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67000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proofErr w:type="spell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числе</w:t>
      </w:r>
      <w:r w:rsidR="00793AF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F0D1097" w14:textId="07A5CF80" w:rsidR="00EF0953" w:rsidRPr="00306C63" w:rsidRDefault="00793AF4" w:rsidP="008A79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8A791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риобретено 2 </w:t>
      </w:r>
      <w:proofErr w:type="spell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</w:t>
      </w:r>
      <w:proofErr w:type="spellEnd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воздуходувки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сумму </w:t>
      </w:r>
      <w:r w:rsidR="003C674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7000,00 руб</w:t>
      </w:r>
      <w:r w:rsidR="009C150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лей</w:t>
      </w:r>
      <w:r w:rsidR="00A3707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A791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342514A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2356093" w14:textId="77777777" w:rsidR="0069650A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Раздел 04 Национальная экономика </w:t>
      </w:r>
    </w:p>
    <w:p w14:paraId="54C68EF7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Подраздел 0409 «Дорожное хозяйство (дорожные фонды)»</w:t>
      </w:r>
    </w:p>
    <w:p w14:paraId="60676FF9" w14:textId="29F9AF30" w:rsidR="0069650A" w:rsidRPr="00306C63" w:rsidRDefault="0069650A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При плане </w:t>
      </w:r>
      <w:r w:rsidR="00BF370A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748 375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,0 рублей израсходовано </w:t>
      </w:r>
      <w:r w:rsidR="00BF370A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748 374,97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 рублей или 100%</w:t>
      </w:r>
    </w:p>
    <w:p w14:paraId="2722E819" w14:textId="7CC4F8E0" w:rsidR="00D61D49" w:rsidRPr="00306C63" w:rsidRDefault="00D61D49" w:rsidP="00D61D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израсходованы  з</w:t>
      </w:r>
      <w:r w:rsidRPr="00306C63">
        <w:rPr>
          <w:rFonts w:ascii="Times New Roman" w:hAnsi="Times New Roman" w:cs="Times New Roman"/>
          <w:sz w:val="26"/>
          <w:szCs w:val="26"/>
        </w:rPr>
        <w:t>а счет переданных в 2025 году в бюджет поселения   иных межбюджетных трансфертов из бюджета Дальнереченского муниципального района на  финансирование расходов, связанных с передачей осуществления части полномочий по решению вопросов местного значения Дальнереченского муниципального района в  области дорожной деятельности на уровень сельских поселений в соответствии с заключенным соглашением</w:t>
      </w:r>
      <w:r w:rsidR="00740ACB" w:rsidRPr="00306C63">
        <w:rPr>
          <w:rFonts w:ascii="Times New Roman" w:hAnsi="Times New Roman" w:cs="Times New Roman"/>
          <w:sz w:val="26"/>
          <w:szCs w:val="26"/>
        </w:rPr>
        <w:t xml:space="preserve"> ( основание: решение муниципального комитета Рождественского СП № 149 от 19.11.2024г г. "О принятии к исполнению Рождественским сельским поселением в 2025 году части полномочий по решению вопросов местного значения Дальнереченского муниципального района").</w:t>
      </w:r>
    </w:p>
    <w:p w14:paraId="43F48027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За счет поступивших трансфертов в поселении проведены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 по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содержанию дорог. </w:t>
      </w:r>
    </w:p>
    <w:p w14:paraId="15E5336F" w14:textId="540AB1B2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 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КБ 8280409039036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21244 - Содержание дорог местного значения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в сумме 623374,97 руб</w:t>
      </w:r>
      <w:r w:rsidR="00740ACB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лей при плане 623375,0 рублей.</w:t>
      </w:r>
    </w:p>
    <w:p w14:paraId="14F2E5F2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Расходы проведены по следующим направлениям:</w:t>
      </w:r>
    </w:p>
    <w:p w14:paraId="456C265E" w14:textId="69DA13C5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 на механизированную очистку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дорог  от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снежных заносов, уборку снежных валов с обочин –израсходовано 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208218,52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рублей; </w:t>
      </w:r>
    </w:p>
    <w:p w14:paraId="6108B97D" w14:textId="1477BB73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на грейдирование дорог израсходовано 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69767,87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рублей;</w:t>
      </w:r>
    </w:p>
    <w:p w14:paraId="26C0EC58" w14:textId="64D349A2" w:rsidR="00BC0899" w:rsidRPr="00306C63" w:rsidRDefault="00EF0953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 на содержание придорожных полос и кюветов (скашивание травы, очистка от кустарника) – израсходовано </w:t>
      </w:r>
      <w:r w:rsidR="00BC089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69 576,74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</w:t>
      </w:r>
    </w:p>
    <w:p w14:paraId="5237B014" w14:textId="09837DFF" w:rsidR="00BC0899" w:rsidRPr="00306C63" w:rsidRDefault="00BC0899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на 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механизированную косьбу травокосилкой и тракторной косилкой </w:t>
      </w:r>
      <w:r w:rsidR="00740AC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обочин</w:t>
      </w:r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дорог местного значения израсходовано 175811,84 </w:t>
      </w:r>
      <w:proofErr w:type="spellStart"/>
      <w:r w:rsidR="00BF370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</w:p>
    <w:p w14:paraId="1398CD74" w14:textId="77777777" w:rsidR="0029620B" w:rsidRPr="00306C63" w:rsidRDefault="00BF370A" w:rsidP="00194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КБК 828</w:t>
      </w:r>
      <w:r w:rsidR="00222E63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0409039036Д122 243</w:t>
      </w:r>
      <w:proofErr w:type="gramStart"/>
      <w:r w:rsidR="00222E63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-</w:t>
      </w:r>
      <w:r w:rsidR="00222E63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 Капитальный</w:t>
      </w:r>
      <w:proofErr w:type="gramEnd"/>
      <w:r w:rsidR="00222E63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ремонт и ремонт дорог местного значения в части устройства недостающего электроосвещения </w:t>
      </w:r>
      <w:r w:rsidR="00740ACB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при плане 125000,0 рублей израсходовано </w:t>
      </w:r>
      <w:r w:rsidR="00222E63" w:rsidRPr="00306C63">
        <w:rPr>
          <w:rFonts w:ascii="Times New Roman" w:hAnsi="Times New Roman" w:cs="Times New Roman"/>
          <w:color w:val="000000"/>
          <w:sz w:val="26"/>
          <w:szCs w:val="26"/>
        </w:rPr>
        <w:t>125</w:t>
      </w:r>
      <w:r w:rsidR="00740ACB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2E63" w:rsidRPr="00306C63">
        <w:rPr>
          <w:rFonts w:ascii="Times New Roman" w:hAnsi="Times New Roman" w:cs="Times New Roman"/>
          <w:color w:val="000000"/>
          <w:sz w:val="26"/>
          <w:szCs w:val="26"/>
        </w:rPr>
        <w:t>000,00 руб</w:t>
      </w:r>
      <w:r w:rsidR="00740ACB" w:rsidRPr="00306C63">
        <w:rPr>
          <w:rFonts w:ascii="Times New Roman" w:hAnsi="Times New Roman" w:cs="Times New Roman"/>
          <w:color w:val="000000"/>
          <w:sz w:val="26"/>
          <w:szCs w:val="26"/>
        </w:rPr>
        <w:t>лей.</w:t>
      </w:r>
    </w:p>
    <w:p w14:paraId="1AB47268" w14:textId="019C3197" w:rsidR="00F13A34" w:rsidRPr="00306C63" w:rsidRDefault="00F13A34" w:rsidP="0029620B">
      <w:pPr>
        <w:tabs>
          <w:tab w:val="left" w:pos="1020"/>
        </w:tabs>
        <w:spacing w:line="360" w:lineRule="auto"/>
        <w:jc w:val="both"/>
        <w:rPr>
          <w:color w:val="860000"/>
          <w:sz w:val="26"/>
          <w:szCs w:val="26"/>
        </w:rPr>
      </w:pPr>
      <w:r w:rsidRPr="00306C63">
        <w:rPr>
          <w:sz w:val="26"/>
          <w:szCs w:val="26"/>
        </w:rPr>
        <w:t xml:space="preserve">Монтаж </w:t>
      </w:r>
      <w:r w:rsidRPr="00306C63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с.Голубовка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sz w:val="26"/>
          <w:szCs w:val="26"/>
        </w:rPr>
        <w:t>5</w:t>
      </w:r>
      <w:r w:rsidR="0029620B" w:rsidRPr="00306C63">
        <w:rPr>
          <w:sz w:val="26"/>
          <w:szCs w:val="26"/>
        </w:rPr>
        <w:t xml:space="preserve"> светильников </w:t>
      </w:r>
      <w:r w:rsidRPr="00306C63">
        <w:rPr>
          <w:sz w:val="26"/>
          <w:szCs w:val="26"/>
        </w:rPr>
        <w:t>на раннее установленных опорах</w:t>
      </w:r>
      <w:r w:rsidRPr="00306C63">
        <w:rPr>
          <w:color w:val="860000"/>
          <w:sz w:val="26"/>
          <w:szCs w:val="26"/>
        </w:rPr>
        <w:t>.</w:t>
      </w:r>
    </w:p>
    <w:p w14:paraId="04F7F5D8" w14:textId="77777777" w:rsidR="00EF0953" w:rsidRPr="00306C63" w:rsidRDefault="00EF0953" w:rsidP="00696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79F1CB0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                             Раздел 05 «</w:t>
      </w:r>
      <w:proofErr w:type="spellStart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Жилищно</w:t>
      </w:r>
      <w:proofErr w:type="spellEnd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–коммунальное хозяйство»</w:t>
      </w:r>
    </w:p>
    <w:p w14:paraId="6E1C4EC5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                                  подраздел 0503 «Благоустройство» </w:t>
      </w:r>
    </w:p>
    <w:p w14:paraId="4F06DCAB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</w:p>
    <w:p w14:paraId="554C64C3" w14:textId="25AB2F8A" w:rsidR="00EF0953" w:rsidRPr="00306C63" w:rsidRDefault="001949EC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proofErr w:type="gramStart"/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  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план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proofErr w:type="gramEnd"/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887 785,90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израсходовано 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856 666,68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или 9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6,49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%</w:t>
      </w:r>
    </w:p>
    <w:p w14:paraId="6EC2621B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</w:p>
    <w:p w14:paraId="323A9AC6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В рамках этого раздела осуществлялись расходы, направленные на решение вопроса местного значения, закрепленного за поселением статьей 14 Федерального закона от 06.10.2003 № 131-ФЗ «Об общих принципах организации местного самоуправления в Российской Федерации»:</w:t>
      </w:r>
    </w:p>
    <w:p w14:paraId="0D50663D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-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   Правила благоустройства территории Рождественского сельского поселения утверждены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 муниципального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комитета Рождественского сельского поселения от 29.04.2022г. №58</w:t>
      </w:r>
      <w:r w:rsidR="00357C92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15.12.2022г).</w:t>
      </w:r>
    </w:p>
    <w:p w14:paraId="606EF080" w14:textId="7777777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    Расходы проведены в рамках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 программы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Рождественского сельского поселения «Благоустройство территории Рождественского сельского поселения на 2023-2027 годы», в том числе:</w:t>
      </w:r>
    </w:p>
    <w:p w14:paraId="65EF2B00" w14:textId="68DB9D06" w:rsidR="00C74B86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Основное мероприятие: "Организация уличного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освещения  Рождественского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 сельского поселения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" 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End"/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ЦС </w:t>
      </w:r>
      <w:proofErr w:type="gramStart"/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0390126010,ВР</w:t>
      </w:r>
      <w:proofErr w:type="gramEnd"/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244, 247) </w:t>
      </w:r>
    </w:p>
    <w:p w14:paraId="23517D30" w14:textId="66C8874B" w:rsidR="00EF0953" w:rsidRPr="00306C63" w:rsidRDefault="00C74B86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 плане 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39378,50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израсходовано 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23533,58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или </w:t>
      </w:r>
      <w:r w:rsidR="00793AF4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59,76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% в том числе:</w:t>
      </w:r>
    </w:p>
    <w:p w14:paraId="30575C03" w14:textId="07200750" w:rsidR="004E765C" w:rsidRPr="00306C63" w:rsidRDefault="00EF0953" w:rsidP="004E76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 - 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 247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при плане </w:t>
      </w:r>
      <w:r w:rsidR="00C83E6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20050,0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израсходовано </w:t>
      </w:r>
      <w:r w:rsidR="00793AF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4329,68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 или </w:t>
      </w:r>
      <w:r w:rsidR="00C83E6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21,59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%,</w:t>
      </w:r>
      <w:r w:rsidR="004E765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E765C" w:rsidRPr="00306C63">
        <w:rPr>
          <w:rFonts w:ascii="Times New Roman" w:hAnsi="Times New Roman" w:cs="Times New Roman"/>
          <w:sz w:val="26"/>
          <w:szCs w:val="26"/>
        </w:rPr>
        <w:t xml:space="preserve">(экономия сложилась в связи с тем, что светильники в селе Голубовка заменили на лампы, работающие от солнечных батарей, кроме того, не представлены счета на оплату за декабрь месяц). </w:t>
      </w:r>
    </w:p>
    <w:p w14:paraId="1610B1B6" w14:textId="77777777" w:rsidR="004E765C" w:rsidRPr="00306C63" w:rsidRDefault="00EF0953" w:rsidP="00C83E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- 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 244 при плане </w:t>
      </w:r>
      <w:r w:rsidR="00C83E6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19328,50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израсходовано </w:t>
      </w:r>
      <w:r w:rsidR="00C83E6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19203,90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r w:rsidR="00C74B86" w:rsidRPr="00306C63">
        <w:rPr>
          <w:rFonts w:ascii="Times New Roman" w:hAnsi="Times New Roman" w:cs="Times New Roman"/>
          <w:sz w:val="26"/>
          <w:szCs w:val="26"/>
        </w:rPr>
        <w:t xml:space="preserve">или </w:t>
      </w:r>
      <w:r w:rsidR="00C83E67" w:rsidRPr="00306C63">
        <w:rPr>
          <w:rFonts w:ascii="Times New Roman" w:hAnsi="Times New Roman" w:cs="Times New Roman"/>
          <w:sz w:val="26"/>
          <w:szCs w:val="26"/>
        </w:rPr>
        <w:t>99,35</w:t>
      </w:r>
      <w:r w:rsidR="00C74B86" w:rsidRPr="00306C63">
        <w:rPr>
          <w:rFonts w:ascii="Times New Roman" w:hAnsi="Times New Roman" w:cs="Times New Roman"/>
          <w:sz w:val="26"/>
          <w:szCs w:val="26"/>
        </w:rPr>
        <w:t xml:space="preserve">%          </w:t>
      </w:r>
    </w:p>
    <w:p w14:paraId="07C2D9D4" w14:textId="53535C78" w:rsidR="00C83E67" w:rsidRPr="00306C63" w:rsidRDefault="00C74B86" w:rsidP="004E765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  </w:t>
      </w:r>
      <w:r w:rsidR="00357C92" w:rsidRPr="00306C63">
        <w:rPr>
          <w:rFonts w:ascii="Times New Roman" w:hAnsi="Times New Roman" w:cs="Times New Roman"/>
          <w:sz w:val="26"/>
          <w:szCs w:val="26"/>
        </w:rPr>
        <w:t xml:space="preserve">по этой классификации </w:t>
      </w:r>
      <w:r w:rsidRPr="00306C63">
        <w:rPr>
          <w:rFonts w:ascii="Times New Roman" w:hAnsi="Times New Roman" w:cs="Times New Roman"/>
          <w:sz w:val="26"/>
          <w:szCs w:val="26"/>
        </w:rPr>
        <w:t xml:space="preserve">проводилась оплата за предоставление мест крепления светильников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на  2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>-х опорах ВЛ-04 (договор №2</w:t>
      </w:r>
      <w:r w:rsidR="00C83E67" w:rsidRPr="00306C63">
        <w:rPr>
          <w:rFonts w:ascii="Times New Roman" w:hAnsi="Times New Roman" w:cs="Times New Roman"/>
          <w:sz w:val="26"/>
          <w:szCs w:val="26"/>
        </w:rPr>
        <w:t>5</w:t>
      </w:r>
      <w:r w:rsidRPr="00306C63">
        <w:rPr>
          <w:rFonts w:ascii="Times New Roman" w:hAnsi="Times New Roman" w:cs="Times New Roman"/>
          <w:sz w:val="26"/>
          <w:szCs w:val="26"/>
        </w:rPr>
        <w:t>-</w:t>
      </w:r>
      <w:r w:rsidR="00C83E67" w:rsidRPr="00306C63">
        <w:rPr>
          <w:rFonts w:ascii="Times New Roman" w:hAnsi="Times New Roman" w:cs="Times New Roman"/>
          <w:sz w:val="26"/>
          <w:szCs w:val="26"/>
        </w:rPr>
        <w:t>613</w:t>
      </w:r>
      <w:r w:rsidRPr="00306C63">
        <w:rPr>
          <w:rFonts w:ascii="Times New Roman" w:hAnsi="Times New Roman" w:cs="Times New Roman"/>
          <w:sz w:val="26"/>
          <w:szCs w:val="26"/>
        </w:rPr>
        <w:t xml:space="preserve"> от </w:t>
      </w:r>
      <w:r w:rsidR="00C83E67" w:rsidRPr="00306C63">
        <w:rPr>
          <w:rFonts w:ascii="Times New Roman" w:hAnsi="Times New Roman" w:cs="Times New Roman"/>
          <w:sz w:val="26"/>
          <w:szCs w:val="26"/>
        </w:rPr>
        <w:t>15</w:t>
      </w:r>
      <w:r w:rsidRPr="00306C63">
        <w:rPr>
          <w:rFonts w:ascii="Times New Roman" w:hAnsi="Times New Roman" w:cs="Times New Roman"/>
          <w:sz w:val="26"/>
          <w:szCs w:val="26"/>
        </w:rPr>
        <w:t>.0</w:t>
      </w:r>
      <w:r w:rsidR="00C83E67" w:rsidRPr="00306C63">
        <w:rPr>
          <w:rFonts w:ascii="Times New Roman" w:hAnsi="Times New Roman" w:cs="Times New Roman"/>
          <w:sz w:val="26"/>
          <w:szCs w:val="26"/>
        </w:rPr>
        <w:t>4</w:t>
      </w:r>
      <w:r w:rsidRPr="00306C63">
        <w:rPr>
          <w:rFonts w:ascii="Times New Roman" w:hAnsi="Times New Roman" w:cs="Times New Roman"/>
          <w:sz w:val="26"/>
          <w:szCs w:val="26"/>
        </w:rPr>
        <w:t>.202</w:t>
      </w:r>
      <w:r w:rsidR="00C83E67" w:rsidRPr="00306C63">
        <w:rPr>
          <w:rFonts w:ascii="Times New Roman" w:hAnsi="Times New Roman" w:cs="Times New Roman"/>
          <w:sz w:val="26"/>
          <w:szCs w:val="26"/>
        </w:rPr>
        <w:t>5</w:t>
      </w:r>
      <w:r w:rsidRPr="00306C63">
        <w:rPr>
          <w:rFonts w:ascii="Times New Roman" w:hAnsi="Times New Roman" w:cs="Times New Roman"/>
          <w:sz w:val="26"/>
          <w:szCs w:val="26"/>
        </w:rPr>
        <w:t>г   с АО "ДРСК" "ПЭС")</w:t>
      </w:r>
      <w:r w:rsidR="004E765C" w:rsidRPr="00306C63">
        <w:rPr>
          <w:rFonts w:ascii="Times New Roman" w:hAnsi="Times New Roman" w:cs="Times New Roman"/>
          <w:sz w:val="26"/>
          <w:szCs w:val="26"/>
        </w:rPr>
        <w:t xml:space="preserve"> – израсходовано </w:t>
      </w:r>
      <w:r w:rsidR="004E765C" w:rsidRPr="00306C63">
        <w:rPr>
          <w:sz w:val="26"/>
          <w:szCs w:val="26"/>
        </w:rPr>
        <w:t>1437,9 рублей при плане 1 562,5 рублей или 83,33 % (документы для оплаты за декабрь 2025г не предоставлены арендодателем). Кроме того, б</w:t>
      </w:r>
      <w:r w:rsidR="00C83E67" w:rsidRPr="00306C63">
        <w:rPr>
          <w:rFonts w:ascii="Times New Roman" w:hAnsi="Times New Roman" w:cs="Times New Roman"/>
          <w:sz w:val="26"/>
          <w:szCs w:val="26"/>
        </w:rPr>
        <w:t xml:space="preserve">ыли </w:t>
      </w:r>
      <w:proofErr w:type="gramStart"/>
      <w:r w:rsidR="00C83E67" w:rsidRPr="00306C63">
        <w:rPr>
          <w:rFonts w:ascii="Times New Roman" w:hAnsi="Times New Roman" w:cs="Times New Roman"/>
          <w:sz w:val="26"/>
          <w:szCs w:val="26"/>
        </w:rPr>
        <w:t xml:space="preserve">приобретены </w:t>
      </w:r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светильники</w:t>
      </w:r>
      <w:proofErr w:type="gramEnd"/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консольные СКУ-2 на 100</w:t>
      </w:r>
      <w:r w:rsidR="004E765C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Втв</w:t>
      </w:r>
      <w:proofErr w:type="spellEnd"/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количестве 7 </w:t>
      </w:r>
      <w:proofErr w:type="spellStart"/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шт</w:t>
      </w:r>
      <w:proofErr w:type="spellEnd"/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17766,00 руб</w:t>
      </w:r>
      <w:r w:rsidR="004E765C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="00C83E67"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установлены на столбы по ул. Пионерской для уличного освещения.</w:t>
      </w:r>
    </w:p>
    <w:p w14:paraId="19ABBB90" w14:textId="77777777" w:rsidR="00C74B86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74B86"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Основное мероприятие: "Благоустройство территории поселения" </w:t>
      </w:r>
    </w:p>
    <w:p w14:paraId="6C4742A0" w14:textId="77777777" w:rsidR="000A7B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</w:t>
      </w:r>
      <w:proofErr w:type="gramStart"/>
      <w:r w:rsidR="000A7B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ЦС 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03090226050</w:t>
      </w:r>
      <w:proofErr w:type="gramEnd"/>
      <w:r w:rsidR="000A7B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</w:t>
      </w:r>
      <w:proofErr w:type="gramStart"/>
      <w:r w:rsidR="000A7B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44  «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территории общего пользования (</w:t>
      </w:r>
      <w:r w:rsidR="00FD019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тротуары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площади, детские площадки и т.д.)» </w:t>
      </w:r>
    </w:p>
    <w:p w14:paraId="04D3E0A0" w14:textId="401456C0" w:rsidR="00EF0953" w:rsidRPr="00306C63" w:rsidRDefault="000A7B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 плане </w:t>
      </w:r>
      <w:r w:rsidR="00C83E67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776 917,40</w:t>
      </w:r>
      <w:r w:rsidR="00EF095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лей израсходовано </w:t>
      </w:r>
      <w:r w:rsidR="00C83E67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761 643,10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r w:rsidR="00C83E6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98,03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</w:t>
      </w:r>
    </w:p>
    <w:p w14:paraId="4F5D0E33" w14:textId="6B88F5E0" w:rsidR="000A7B53" w:rsidRPr="00306C63" w:rsidRDefault="000A7B53" w:rsidP="000A7B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6C63">
        <w:rPr>
          <w:rFonts w:ascii="Times New Roman" w:hAnsi="Times New Roman" w:cs="Times New Roman"/>
          <w:bCs/>
          <w:sz w:val="26"/>
          <w:szCs w:val="26"/>
        </w:rPr>
        <w:t xml:space="preserve">В целях поддержания в чистоте </w:t>
      </w:r>
      <w:proofErr w:type="gramStart"/>
      <w:r w:rsidRPr="00306C63">
        <w:rPr>
          <w:rFonts w:ascii="Times New Roman" w:hAnsi="Times New Roman" w:cs="Times New Roman"/>
          <w:bCs/>
          <w:sz w:val="26"/>
          <w:szCs w:val="26"/>
        </w:rPr>
        <w:t>территории  общего</w:t>
      </w:r>
      <w:proofErr w:type="gramEnd"/>
      <w:r w:rsidRPr="00306C63">
        <w:rPr>
          <w:rFonts w:ascii="Times New Roman" w:hAnsi="Times New Roman" w:cs="Times New Roman"/>
          <w:bCs/>
          <w:sz w:val="26"/>
          <w:szCs w:val="26"/>
        </w:rPr>
        <w:t xml:space="preserve"> пользования - детских игровых и спортивных площадок, площадей, парковой зоны израсходовано </w:t>
      </w:r>
      <w:r w:rsidR="005A07B4" w:rsidRPr="00306C63">
        <w:rPr>
          <w:rFonts w:ascii="Times New Roman" w:hAnsi="Times New Roman" w:cs="Times New Roman"/>
          <w:bCs/>
          <w:sz w:val="26"/>
          <w:szCs w:val="26"/>
        </w:rPr>
        <w:t>2</w:t>
      </w:r>
      <w:r w:rsidR="00013AB4" w:rsidRPr="00306C63">
        <w:rPr>
          <w:rFonts w:ascii="Times New Roman" w:hAnsi="Times New Roman" w:cs="Times New Roman"/>
          <w:bCs/>
          <w:sz w:val="26"/>
          <w:szCs w:val="26"/>
        </w:rPr>
        <w:t>42230,6</w:t>
      </w:r>
      <w:r w:rsidRPr="00306C6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306C63">
        <w:rPr>
          <w:rFonts w:ascii="Times New Roman" w:hAnsi="Times New Roman" w:cs="Times New Roman"/>
          <w:bCs/>
          <w:sz w:val="26"/>
          <w:szCs w:val="26"/>
        </w:rPr>
        <w:t>рублей  (</w:t>
      </w:r>
      <w:proofErr w:type="gramEnd"/>
      <w:r w:rsidRPr="00306C63">
        <w:rPr>
          <w:rFonts w:ascii="Times New Roman" w:hAnsi="Times New Roman" w:cs="Times New Roman"/>
          <w:bCs/>
          <w:sz w:val="26"/>
          <w:szCs w:val="26"/>
        </w:rPr>
        <w:t>сбор и складирование в мешки мусора,</w:t>
      </w:r>
      <w:r w:rsidR="00953B07" w:rsidRPr="00306C63">
        <w:rPr>
          <w:rFonts w:ascii="Times New Roman" w:hAnsi="Times New Roman" w:cs="Times New Roman"/>
          <w:bCs/>
          <w:sz w:val="26"/>
          <w:szCs w:val="26"/>
        </w:rPr>
        <w:t xml:space="preserve"> приобретение мешков для мусора,</w:t>
      </w:r>
      <w:r w:rsidRPr="00306C63">
        <w:rPr>
          <w:rFonts w:ascii="Times New Roman" w:hAnsi="Times New Roman" w:cs="Times New Roman"/>
          <w:bCs/>
          <w:sz w:val="26"/>
          <w:szCs w:val="26"/>
        </w:rPr>
        <w:t xml:space="preserve"> выкос травы (33,089 </w:t>
      </w:r>
      <w:proofErr w:type="gramStart"/>
      <w:r w:rsidRPr="00306C63">
        <w:rPr>
          <w:rFonts w:ascii="Times New Roman" w:hAnsi="Times New Roman" w:cs="Times New Roman"/>
          <w:bCs/>
          <w:sz w:val="26"/>
          <w:szCs w:val="26"/>
        </w:rPr>
        <w:t>тыс.м</w:t>
      </w:r>
      <w:proofErr w:type="gramEnd"/>
      <w:r w:rsidRPr="00306C63">
        <w:rPr>
          <w:rFonts w:ascii="Times New Roman" w:hAnsi="Times New Roman" w:cs="Times New Roman"/>
          <w:bCs/>
          <w:sz w:val="26"/>
          <w:szCs w:val="26"/>
        </w:rPr>
        <w:t>2), приобретение стройматериалов (известь);</w:t>
      </w:r>
      <w:r w:rsidR="007047AB" w:rsidRPr="00306C63">
        <w:rPr>
          <w:rFonts w:ascii="Times New Roman" w:hAnsi="Times New Roman" w:cs="Times New Roman"/>
          <w:bCs/>
          <w:sz w:val="26"/>
          <w:szCs w:val="26"/>
        </w:rPr>
        <w:t xml:space="preserve"> очистка </w:t>
      </w:r>
      <w:r w:rsidR="00013AB4" w:rsidRPr="00306C63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7047AB" w:rsidRPr="00306C63">
        <w:rPr>
          <w:rFonts w:ascii="Times New Roman" w:hAnsi="Times New Roman" w:cs="Times New Roman"/>
          <w:bCs/>
          <w:sz w:val="26"/>
          <w:szCs w:val="26"/>
        </w:rPr>
        <w:t xml:space="preserve">снега площади села для проведения праздничных мероприятий </w:t>
      </w:r>
      <w:proofErr w:type="gramStart"/>
      <w:r w:rsidR="00013AB4" w:rsidRPr="00306C63">
        <w:rPr>
          <w:rFonts w:ascii="Times New Roman" w:hAnsi="Times New Roman" w:cs="Times New Roman"/>
          <w:bCs/>
          <w:sz w:val="26"/>
          <w:szCs w:val="26"/>
        </w:rPr>
        <w:t>(</w:t>
      </w:r>
      <w:r w:rsidR="007047AB" w:rsidRPr="00306C63">
        <w:rPr>
          <w:rFonts w:ascii="Times New Roman" w:hAnsi="Times New Roman" w:cs="Times New Roman"/>
          <w:bCs/>
          <w:sz w:val="26"/>
          <w:szCs w:val="26"/>
        </w:rPr>
        <w:t xml:space="preserve"> 650,116</w:t>
      </w:r>
      <w:proofErr w:type="gramEnd"/>
      <w:r w:rsidR="007047AB" w:rsidRPr="00306C63">
        <w:rPr>
          <w:rFonts w:ascii="Times New Roman" w:hAnsi="Times New Roman" w:cs="Times New Roman"/>
          <w:bCs/>
          <w:sz w:val="26"/>
          <w:szCs w:val="26"/>
        </w:rPr>
        <w:t xml:space="preserve"> м2</w:t>
      </w:r>
      <w:r w:rsidR="00013AB4" w:rsidRPr="00306C63">
        <w:rPr>
          <w:rFonts w:ascii="Times New Roman" w:hAnsi="Times New Roman" w:cs="Times New Roman"/>
          <w:bCs/>
          <w:sz w:val="26"/>
          <w:szCs w:val="26"/>
        </w:rPr>
        <w:t>)</w:t>
      </w:r>
      <w:r w:rsidR="00953B07" w:rsidRPr="00306C63">
        <w:rPr>
          <w:rFonts w:ascii="Times New Roman" w:hAnsi="Times New Roman" w:cs="Times New Roman"/>
          <w:bCs/>
          <w:sz w:val="26"/>
          <w:szCs w:val="26"/>
        </w:rPr>
        <w:t>;</w:t>
      </w:r>
    </w:p>
    <w:p w14:paraId="3FF69D95" w14:textId="0201068E" w:rsidR="000A7B53" w:rsidRPr="00306C63" w:rsidRDefault="000A7B53" w:rsidP="000A7B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lastRenderedPageBreak/>
        <w:t xml:space="preserve">в целях создания праздничного настроения в новогодние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праздники,  сооружены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малые архитектурные формы из снега на эти цели израсходовано </w:t>
      </w:r>
      <w:r w:rsidR="00704F34" w:rsidRPr="00306C63">
        <w:rPr>
          <w:rFonts w:ascii="Times New Roman" w:hAnsi="Times New Roman" w:cs="Times New Roman"/>
          <w:sz w:val="26"/>
          <w:szCs w:val="26"/>
        </w:rPr>
        <w:t xml:space="preserve">   </w:t>
      </w:r>
      <w:r w:rsidR="00463AD6" w:rsidRPr="00306C63">
        <w:rPr>
          <w:rFonts w:ascii="Times New Roman" w:hAnsi="Times New Roman" w:cs="Times New Roman"/>
          <w:sz w:val="26"/>
          <w:szCs w:val="26"/>
        </w:rPr>
        <w:t>20000,00</w:t>
      </w:r>
      <w:r w:rsidRPr="00306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50B9D2EA" w14:textId="004D76B5" w:rsidR="00463AD6" w:rsidRPr="00306C63" w:rsidRDefault="00463AD6" w:rsidP="000A7B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целях  предотвращения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306C63">
        <w:rPr>
          <w:rFonts w:ascii="Times New Roman" w:hAnsi="Times New Roman" w:cs="Times New Roman"/>
          <w:color w:val="000000"/>
          <w:sz w:val="26"/>
          <w:szCs w:val="26"/>
        </w:rPr>
        <w:t>возможности  распространения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огня по поверхности земли в условиях низового пожара проведена работа</w:t>
      </w:r>
      <w:r w:rsidR="00013AB4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по </w:t>
      </w:r>
      <w:proofErr w:type="gramStart"/>
      <w:r w:rsidR="00013AB4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созданию </w:t>
      </w:r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противопожарных</w:t>
      </w:r>
      <w:proofErr w:type="gramEnd"/>
      <w:r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 полос вокруг </w:t>
      </w:r>
      <w:r w:rsidR="00013AB4" w:rsidRPr="00306C63">
        <w:rPr>
          <w:rFonts w:ascii="Times New Roman" w:hAnsi="Times New Roman" w:cs="Times New Roman"/>
          <w:color w:val="000000"/>
          <w:sz w:val="26"/>
          <w:szCs w:val="26"/>
        </w:rPr>
        <w:t xml:space="preserve">20 </w:t>
      </w:r>
      <w:r w:rsidRPr="00306C63">
        <w:rPr>
          <w:rFonts w:ascii="Times New Roman" w:hAnsi="Times New Roman" w:cs="Times New Roman"/>
          <w:color w:val="000000"/>
          <w:sz w:val="26"/>
          <w:szCs w:val="26"/>
        </w:rPr>
        <w:t>заброшенных домов на сумму 280 000,00   руб</w:t>
      </w:r>
      <w:r w:rsidR="00013AB4" w:rsidRPr="00306C63">
        <w:rPr>
          <w:rFonts w:ascii="Times New Roman" w:hAnsi="Times New Roman" w:cs="Times New Roman"/>
          <w:color w:val="000000"/>
          <w:sz w:val="26"/>
          <w:szCs w:val="26"/>
        </w:rPr>
        <w:t>лей;</w:t>
      </w:r>
    </w:p>
    <w:p w14:paraId="4E14DEF9" w14:textId="36CFB99F" w:rsidR="007047AB" w:rsidRPr="00306C63" w:rsidRDefault="000A7B53" w:rsidP="007047AB">
      <w:pPr>
        <w:pStyle w:val="ConsPlusNormal"/>
        <w:spacing w:before="2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в целях обеспечения нормативных требований к освещенности жилых и нежилых помещений, безопасности населения</w:t>
      </w:r>
      <w:r w:rsidR="00953B07" w:rsidRPr="00306C63">
        <w:rPr>
          <w:rFonts w:ascii="Times New Roman" w:hAnsi="Times New Roman" w:cs="Times New Roman"/>
          <w:sz w:val="26"/>
          <w:szCs w:val="26"/>
        </w:rPr>
        <w:t>,</w:t>
      </w:r>
      <w:r w:rsidRPr="00306C63">
        <w:rPr>
          <w:rFonts w:ascii="Times New Roman" w:hAnsi="Times New Roman" w:cs="Times New Roman"/>
          <w:sz w:val="26"/>
          <w:szCs w:val="26"/>
        </w:rPr>
        <w:t xml:space="preserve"> посещающего зеленые насаждения, избавления от сухих </w:t>
      </w:r>
      <w:r w:rsidR="00704F34" w:rsidRPr="00306C63">
        <w:rPr>
          <w:rFonts w:ascii="Times New Roman" w:hAnsi="Times New Roman" w:cs="Times New Roman"/>
          <w:sz w:val="26"/>
          <w:szCs w:val="26"/>
        </w:rPr>
        <w:t xml:space="preserve">веток </w:t>
      </w:r>
      <w:r w:rsidRPr="00306C63">
        <w:rPr>
          <w:rFonts w:ascii="Times New Roman" w:hAnsi="Times New Roman" w:cs="Times New Roman"/>
          <w:sz w:val="26"/>
          <w:szCs w:val="26"/>
        </w:rPr>
        <w:t xml:space="preserve">  произведен</w:t>
      </w:r>
      <w:r w:rsidR="00704F34" w:rsidRPr="00306C63">
        <w:rPr>
          <w:rFonts w:ascii="Times New Roman" w:hAnsi="Times New Roman" w:cs="Times New Roman"/>
          <w:sz w:val="26"/>
          <w:szCs w:val="26"/>
        </w:rPr>
        <w:t>а обрезка и прореживание крон зеленых насаждений</w:t>
      </w:r>
      <w:r w:rsidR="0026589E" w:rsidRPr="00306C63">
        <w:rPr>
          <w:rFonts w:ascii="Times New Roman" w:hAnsi="Times New Roman" w:cs="Times New Roman"/>
          <w:sz w:val="26"/>
          <w:szCs w:val="26"/>
        </w:rPr>
        <w:t xml:space="preserve"> на центральной площади и в парковой зоне</w:t>
      </w:r>
      <w:r w:rsidR="005A07B4" w:rsidRPr="00306C63">
        <w:rPr>
          <w:rFonts w:ascii="Times New Roman" w:hAnsi="Times New Roman" w:cs="Times New Roman"/>
          <w:sz w:val="26"/>
          <w:szCs w:val="26"/>
        </w:rPr>
        <w:t>,</w:t>
      </w:r>
      <w:r w:rsidR="00013AB4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5A07B4" w:rsidRPr="00306C63">
        <w:rPr>
          <w:rFonts w:ascii="Times New Roman" w:hAnsi="Times New Roman" w:cs="Times New Roman"/>
          <w:sz w:val="26"/>
          <w:szCs w:val="26"/>
        </w:rPr>
        <w:t xml:space="preserve">уборка и разбор завалов деревьев после урагана в </w:t>
      </w:r>
      <w:proofErr w:type="spellStart"/>
      <w:r w:rsidR="005A07B4" w:rsidRPr="00306C63">
        <w:rPr>
          <w:rFonts w:ascii="Times New Roman" w:hAnsi="Times New Roman" w:cs="Times New Roman"/>
          <w:sz w:val="26"/>
          <w:szCs w:val="26"/>
        </w:rPr>
        <w:t>с.Голубовка</w:t>
      </w:r>
      <w:proofErr w:type="spellEnd"/>
      <w:r w:rsidR="005A07B4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26589E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704F34" w:rsidRPr="00306C63">
        <w:rPr>
          <w:rFonts w:ascii="Times New Roman" w:hAnsi="Times New Roman" w:cs="Times New Roman"/>
          <w:sz w:val="26"/>
          <w:szCs w:val="26"/>
        </w:rPr>
        <w:t xml:space="preserve"> на сумму 7</w:t>
      </w:r>
      <w:r w:rsidR="005A07B4" w:rsidRPr="00306C63">
        <w:rPr>
          <w:rFonts w:ascii="Times New Roman" w:hAnsi="Times New Roman" w:cs="Times New Roman"/>
          <w:sz w:val="26"/>
          <w:szCs w:val="26"/>
        </w:rPr>
        <w:t> 800,00</w:t>
      </w:r>
      <w:r w:rsidR="00704F34" w:rsidRPr="00306C63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14:paraId="34E45E97" w14:textId="77777777" w:rsidR="00013AB4" w:rsidRPr="00306C63" w:rsidRDefault="000A7B53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bCs/>
          <w:sz w:val="26"/>
          <w:szCs w:val="26"/>
        </w:rPr>
        <w:t>Кроме того, в рамках содержания мест общего пользования</w:t>
      </w:r>
      <w:r w:rsidR="00013AB4" w:rsidRPr="00306C63">
        <w:rPr>
          <w:rFonts w:ascii="Times New Roman" w:hAnsi="Times New Roman" w:cs="Times New Roman"/>
          <w:bCs/>
          <w:sz w:val="26"/>
          <w:szCs w:val="26"/>
        </w:rPr>
        <w:t>:</w:t>
      </w:r>
    </w:p>
    <w:p w14:paraId="1EB346E8" w14:textId="213C97B6" w:rsidR="00463AD6" w:rsidRPr="00306C63" w:rsidRDefault="00013AB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6C63">
        <w:rPr>
          <w:rFonts w:ascii="Times New Roman" w:hAnsi="Times New Roman" w:cs="Times New Roman"/>
          <w:bCs/>
          <w:sz w:val="26"/>
          <w:szCs w:val="26"/>
        </w:rPr>
        <w:t>-</w:t>
      </w:r>
      <w:r w:rsidR="00704F34" w:rsidRPr="00306C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bCs/>
          <w:sz w:val="26"/>
          <w:szCs w:val="26"/>
        </w:rPr>
        <w:t>выполнен</w:t>
      </w:r>
      <w:r w:rsidR="00953B07" w:rsidRPr="00306C6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953B07" w:rsidRPr="00306C63">
        <w:rPr>
          <w:rFonts w:ascii="Times New Roman" w:hAnsi="Times New Roman" w:cs="Times New Roman"/>
          <w:bCs/>
          <w:sz w:val="26"/>
          <w:szCs w:val="26"/>
        </w:rPr>
        <w:t xml:space="preserve">ремонт </w:t>
      </w:r>
      <w:r w:rsidRPr="00306C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3AD6" w:rsidRPr="00306C63">
        <w:rPr>
          <w:rFonts w:ascii="Times New Roman" w:hAnsi="Times New Roman" w:cs="Times New Roman"/>
          <w:bCs/>
          <w:sz w:val="26"/>
          <w:szCs w:val="26"/>
        </w:rPr>
        <w:t>ограждения</w:t>
      </w:r>
      <w:proofErr w:type="gramEnd"/>
      <w:r w:rsidR="00463AD6" w:rsidRPr="00306C63">
        <w:rPr>
          <w:rFonts w:ascii="Times New Roman" w:hAnsi="Times New Roman" w:cs="Times New Roman"/>
          <w:bCs/>
          <w:sz w:val="26"/>
          <w:szCs w:val="26"/>
        </w:rPr>
        <w:t xml:space="preserve"> детской площадки по </w:t>
      </w:r>
      <w:proofErr w:type="spellStart"/>
      <w:r w:rsidR="00463AD6" w:rsidRPr="00306C63">
        <w:rPr>
          <w:rFonts w:ascii="Times New Roman" w:hAnsi="Times New Roman" w:cs="Times New Roman"/>
          <w:bCs/>
          <w:sz w:val="26"/>
          <w:szCs w:val="26"/>
        </w:rPr>
        <w:t>ул.Леонова</w:t>
      </w:r>
      <w:proofErr w:type="spellEnd"/>
      <w:r w:rsidR="00463AD6" w:rsidRPr="00306C63">
        <w:rPr>
          <w:rFonts w:ascii="Times New Roman" w:hAnsi="Times New Roman" w:cs="Times New Roman"/>
          <w:bCs/>
          <w:sz w:val="26"/>
          <w:szCs w:val="26"/>
        </w:rPr>
        <w:t xml:space="preserve"> на сумму 40000,00 руб</w:t>
      </w:r>
      <w:r w:rsidRPr="00306C63">
        <w:rPr>
          <w:rFonts w:ascii="Times New Roman" w:hAnsi="Times New Roman" w:cs="Times New Roman"/>
          <w:bCs/>
          <w:sz w:val="26"/>
          <w:szCs w:val="26"/>
        </w:rPr>
        <w:t>лей:</w:t>
      </w:r>
    </w:p>
    <w:p w14:paraId="0DBD615F" w14:textId="5AFB0C13" w:rsidR="00463AD6" w:rsidRPr="00306C63" w:rsidRDefault="0027063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-</w:t>
      </w:r>
      <w:r w:rsidR="000A7B53" w:rsidRPr="00306C63">
        <w:rPr>
          <w:rFonts w:ascii="Times New Roman" w:hAnsi="Times New Roman" w:cs="Times New Roman"/>
          <w:sz w:val="26"/>
          <w:szCs w:val="26"/>
        </w:rPr>
        <w:t>приобретен и установлен</w:t>
      </w:r>
      <w:r w:rsidR="00463AD6" w:rsidRPr="00306C63">
        <w:rPr>
          <w:rFonts w:ascii="Times New Roman" w:hAnsi="Times New Roman" w:cs="Times New Roman"/>
          <w:sz w:val="26"/>
          <w:szCs w:val="26"/>
        </w:rPr>
        <w:t xml:space="preserve"> туалет по договору с ИП «Марченко </w:t>
      </w:r>
      <w:proofErr w:type="gramStart"/>
      <w:r w:rsidR="00463AD6" w:rsidRPr="00306C63">
        <w:rPr>
          <w:rFonts w:ascii="Times New Roman" w:hAnsi="Times New Roman" w:cs="Times New Roman"/>
          <w:sz w:val="26"/>
          <w:szCs w:val="26"/>
        </w:rPr>
        <w:t>В.П</w:t>
      </w:r>
      <w:proofErr w:type="gramEnd"/>
      <w:r w:rsidR="00463AD6" w:rsidRPr="00306C63">
        <w:rPr>
          <w:rFonts w:ascii="Times New Roman" w:hAnsi="Times New Roman" w:cs="Times New Roman"/>
          <w:sz w:val="26"/>
          <w:szCs w:val="26"/>
        </w:rPr>
        <w:t xml:space="preserve">» на сумму </w:t>
      </w:r>
      <w:r w:rsidRPr="00306C63">
        <w:rPr>
          <w:rFonts w:ascii="Times New Roman" w:hAnsi="Times New Roman" w:cs="Times New Roman"/>
          <w:sz w:val="26"/>
          <w:szCs w:val="26"/>
        </w:rPr>
        <w:t>76380,00 руб</w:t>
      </w:r>
      <w:r w:rsidR="00013AB4" w:rsidRPr="00306C63">
        <w:rPr>
          <w:rFonts w:ascii="Times New Roman" w:hAnsi="Times New Roman" w:cs="Times New Roman"/>
          <w:sz w:val="26"/>
          <w:szCs w:val="26"/>
        </w:rPr>
        <w:t>лей;</w:t>
      </w:r>
      <w:r w:rsidR="000A7B53" w:rsidRPr="00306C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C16A50" w14:textId="05E33A00" w:rsidR="00270634" w:rsidRPr="00306C63" w:rsidRDefault="0027063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-</w:t>
      </w:r>
      <w:r w:rsidR="00704F34" w:rsidRPr="00306C63">
        <w:rPr>
          <w:rFonts w:ascii="Times New Roman" w:hAnsi="Times New Roman" w:cs="Times New Roman"/>
          <w:sz w:val="26"/>
          <w:szCs w:val="26"/>
        </w:rPr>
        <w:t>приобретен</w:t>
      </w:r>
      <w:r w:rsidRPr="00306C63">
        <w:rPr>
          <w:rFonts w:ascii="Times New Roman" w:hAnsi="Times New Roman" w:cs="Times New Roman"/>
          <w:sz w:val="26"/>
          <w:szCs w:val="26"/>
        </w:rPr>
        <w:t xml:space="preserve">ы триммер бензиновый в количестве -4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на сумму51882,00 руб</w:t>
      </w:r>
      <w:r w:rsidR="00013AB4" w:rsidRPr="00306C63">
        <w:rPr>
          <w:rFonts w:ascii="Times New Roman" w:hAnsi="Times New Roman" w:cs="Times New Roman"/>
          <w:sz w:val="26"/>
          <w:szCs w:val="26"/>
        </w:rPr>
        <w:t>лей;</w:t>
      </w:r>
    </w:p>
    <w:p w14:paraId="1DEF513C" w14:textId="26D3B330" w:rsidR="000A7B53" w:rsidRPr="00306C63" w:rsidRDefault="0027063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-приобретена пила цепная</w:t>
      </w:r>
      <w:r w:rsidR="00704F34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 xml:space="preserve">бензиновая в количестве – 2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сумму  19855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>,00 руб</w:t>
      </w:r>
      <w:r w:rsidR="00013AB4" w:rsidRPr="00306C63">
        <w:rPr>
          <w:rFonts w:ascii="Times New Roman" w:hAnsi="Times New Roman" w:cs="Times New Roman"/>
          <w:sz w:val="26"/>
          <w:szCs w:val="26"/>
        </w:rPr>
        <w:t>лей;</w:t>
      </w:r>
    </w:p>
    <w:p w14:paraId="2CAFA508" w14:textId="7D37EDB7" w:rsidR="00270634" w:rsidRPr="00306C63" w:rsidRDefault="0027063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-приобретен</w:t>
      </w:r>
      <w:r w:rsidR="00FE12D0" w:rsidRPr="00306C63">
        <w:rPr>
          <w:rFonts w:ascii="Times New Roman" w:hAnsi="Times New Roman" w:cs="Times New Roman"/>
          <w:sz w:val="26"/>
          <w:szCs w:val="26"/>
        </w:rPr>
        <w:t>а</w:t>
      </w:r>
      <w:r w:rsidRPr="00306C63">
        <w:rPr>
          <w:rFonts w:ascii="Times New Roman" w:hAnsi="Times New Roman" w:cs="Times New Roman"/>
          <w:sz w:val="26"/>
          <w:szCs w:val="26"/>
        </w:rPr>
        <w:t xml:space="preserve"> дрель</w:t>
      </w:r>
      <w:r w:rsidR="00013AB4" w:rsidRPr="00306C63">
        <w:rPr>
          <w:rFonts w:ascii="Times New Roman" w:hAnsi="Times New Roman" w:cs="Times New Roman"/>
          <w:sz w:val="26"/>
          <w:szCs w:val="26"/>
        </w:rPr>
        <w:t>-</w:t>
      </w:r>
      <w:r w:rsidRPr="00306C63">
        <w:rPr>
          <w:rFonts w:ascii="Times New Roman" w:hAnsi="Times New Roman" w:cs="Times New Roman"/>
          <w:sz w:val="26"/>
          <w:szCs w:val="26"/>
        </w:rPr>
        <w:t xml:space="preserve">шуруповерт в количестве -1 </w:t>
      </w:r>
      <w:proofErr w:type="spellStart"/>
      <w:r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306C63">
        <w:rPr>
          <w:rFonts w:ascii="Times New Roman" w:hAnsi="Times New Roman" w:cs="Times New Roman"/>
          <w:sz w:val="26"/>
          <w:szCs w:val="26"/>
        </w:rPr>
        <w:t xml:space="preserve"> на сумму 10990,00 руб</w:t>
      </w:r>
      <w:r w:rsidR="00013AB4" w:rsidRPr="00306C63">
        <w:rPr>
          <w:rFonts w:ascii="Times New Roman" w:hAnsi="Times New Roman" w:cs="Times New Roman"/>
          <w:sz w:val="26"/>
          <w:szCs w:val="26"/>
        </w:rPr>
        <w:t>лей;</w:t>
      </w:r>
    </w:p>
    <w:p w14:paraId="7CD2CC94" w14:textId="59ABDE5B" w:rsidR="00270634" w:rsidRPr="00306C63" w:rsidRDefault="00270634" w:rsidP="006E1BD9">
      <w:pPr>
        <w:pStyle w:val="ConsPlusNormal"/>
        <w:spacing w:before="2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-приобретены запчасти и масла моторные на сумму 12505,50 руб</w:t>
      </w:r>
      <w:r w:rsidR="00013AB4" w:rsidRPr="00306C63">
        <w:rPr>
          <w:rFonts w:ascii="Times New Roman" w:hAnsi="Times New Roman" w:cs="Times New Roman"/>
          <w:sz w:val="26"/>
          <w:szCs w:val="26"/>
        </w:rPr>
        <w:t>лей</w:t>
      </w:r>
    </w:p>
    <w:p w14:paraId="010C1A61" w14:textId="77777777" w:rsidR="00EF0953" w:rsidRPr="00306C63" w:rsidRDefault="00EF0953" w:rsidP="006E1B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85CBBD4" w14:textId="77777777" w:rsidR="00EF0953" w:rsidRPr="00306C63" w:rsidRDefault="00EF0953" w:rsidP="006E1BD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КБК 828-0503-0390262210-</w:t>
      </w:r>
      <w:proofErr w:type="gramStart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244  «</w:t>
      </w:r>
      <w:proofErr w:type="gramEnd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мест захоронения»</w:t>
      </w:r>
    </w:p>
    <w:p w14:paraId="289E7D86" w14:textId="5EA130B7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    при плане </w:t>
      </w:r>
      <w:r w:rsidR="007047AB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71490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,00 рублей израсходовано </w:t>
      </w:r>
      <w:r w:rsidR="007047AB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71490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,00 рублей или 100 %</w:t>
      </w:r>
    </w:p>
    <w:p w14:paraId="634243E3" w14:textId="78ABA7C6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202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за счет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иных межбюджетных трансфертов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переданных бюджету сельского поселения из бюджета Дальнереченского муниципального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района  на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осуществление части полномочий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 организации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ритуальных услуг и содержанию мест захоронения в соответствии с заключенным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соглашением,  в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поселении выполнены работы на сумму 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71490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рублей, в том числе:</w:t>
      </w:r>
    </w:p>
    <w:p w14:paraId="00333CE0" w14:textId="5C21FA20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-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проведена  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дезакаризация</w:t>
      </w:r>
      <w:proofErr w:type="spellEnd"/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мест захоронения в селах поселения </w:t>
      </w:r>
      <w:r w:rsidR="0026589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площади 3</w:t>
      </w:r>
      <w:r w:rsidR="00953B0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,4</w:t>
      </w:r>
      <w:r w:rsidR="0026589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 т.м2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(договор с ФБУЗ "Цент гигиены и </w:t>
      </w:r>
      <w:proofErr w:type="spellStart"/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эпидеологии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 на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сумму 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14316,26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рублей; </w:t>
      </w:r>
    </w:p>
    <w:p w14:paraId="48B315F2" w14:textId="5CA234E1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регулярно в летний период проводилось скашивание травы механизированным способом на территории мест захоронения, всего выполнено работ   на сумму </w:t>
      </w:r>
      <w:r w:rsidR="006A03C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054A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243,94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рублей; </w:t>
      </w:r>
    </w:p>
    <w:p w14:paraId="23E2CB9C" w14:textId="77777777" w:rsidR="003D2D29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- выполнены работы по 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уборке веток, сучьев, мусора</w:t>
      </w:r>
      <w:r w:rsidR="00FD019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2D2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019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 </w:t>
      </w:r>
      <w:proofErr w:type="gramStart"/>
      <w:r w:rsidR="00FD019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захоронения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сумму 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2929,8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рублей;</w:t>
      </w:r>
    </w:p>
    <w:p w14:paraId="24F214D1" w14:textId="2E4E94F8" w:rsidR="00EF0953" w:rsidRPr="00306C63" w:rsidRDefault="00EF0953" w:rsidP="0019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выполнены работы по выпиливанию и выкорчевыванию деревьев (</w:t>
      </w:r>
      <w:r w:rsidR="00054A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шт.) на сумму </w:t>
      </w:r>
      <w:r w:rsidR="00054A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26000</w:t>
      </w:r>
      <w:r w:rsidR="007047A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26589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E149365" w14:textId="322BBFDD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   Раздел 08 «Культура, кинематография», подраздел 0801 </w:t>
      </w:r>
      <w:proofErr w:type="gramStart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 Культура</w:t>
      </w:r>
      <w:proofErr w:type="gramEnd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14:paraId="66675F08" w14:textId="77777777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26B5B1D7" w14:textId="36E7AC4E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 плане </w:t>
      </w:r>
      <w:r w:rsidR="003D2D29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2 865 898,32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proofErr w:type="gramStart"/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рублей  израсходовано</w:t>
      </w:r>
      <w:proofErr w:type="gramEnd"/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3D2D29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2 720 204,26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или 9</w:t>
      </w:r>
      <w:r w:rsidR="003D2D29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4,92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%</w:t>
      </w:r>
    </w:p>
    <w:p w14:paraId="23744938" w14:textId="77777777" w:rsidR="00C54D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     </w:t>
      </w:r>
    </w:p>
    <w:p w14:paraId="3F29A117" w14:textId="77777777" w:rsidR="00EF0953" w:rsidRPr="00306C63" w:rsidRDefault="007B116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Средства израсходованы в целях создания условий для организации досуга и обеспечения жителей поселения услугами организаций культуры, а также организации и осуществления мероприятий по работе с детьми и молодежью в поселении. </w:t>
      </w:r>
    </w:p>
    <w:p w14:paraId="3B15CE97" w14:textId="77777777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    Расходы проведены в рамках муниципальной программы Рождественского сельского поселения "Развитие и сохранение культуры на территории Рождественского сельского поселения" на 2023-2027 годы. </w:t>
      </w:r>
    </w:p>
    <w:p w14:paraId="4EA34B86" w14:textId="77777777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   </w:t>
      </w:r>
      <w:r w:rsidR="007B11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сновное мероприятие: «Развитие культурно-досуговой деятельности» </w:t>
      </w:r>
    </w:p>
    <w:p w14:paraId="69953742" w14:textId="4D49E785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при плане 2</w:t>
      </w:r>
      <w:r w:rsidR="003D2D29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FE12D0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665</w:t>
      </w:r>
      <w:r w:rsidR="003D2D29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437,40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израсходовано 2</w:t>
      </w:r>
      <w:r w:rsidR="001F78BC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FE12D0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519</w:t>
      </w:r>
      <w:r w:rsidR="001F78BC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743,34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рублей или 9</w:t>
      </w:r>
      <w:r w:rsidR="001F78BC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4,</w:t>
      </w:r>
      <w:r w:rsidR="00DF7C5D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53</w:t>
      </w:r>
      <w:proofErr w:type="gramStart"/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% ,</w:t>
      </w:r>
      <w:proofErr w:type="gramEnd"/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том числе:</w:t>
      </w:r>
    </w:p>
    <w:p w14:paraId="1C75C82E" w14:textId="14D14863" w:rsidR="00EF0953" w:rsidRPr="00306C63" w:rsidRDefault="00054A3D" w:rsidP="00054A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ЦС 0190124020 ВР </w:t>
      </w:r>
      <w:proofErr w:type="gramStart"/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244  «</w:t>
      </w:r>
      <w:proofErr w:type="gramEnd"/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роведение мероприятий для жителей поселения в рамках общегосударственных и </w:t>
      </w:r>
      <w:proofErr w:type="spell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общерайннных</w:t>
      </w:r>
      <w:proofErr w:type="spellEnd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праздников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D8D4115" w14:textId="0AB28AC5" w:rsidR="00EF0953" w:rsidRPr="00306C63" w:rsidRDefault="00EF0953" w:rsidP="00054A3D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 плане </w:t>
      </w:r>
      <w:r w:rsidR="00FE12D0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0000,0 руб.  фактически израсходовано</w:t>
      </w:r>
      <w:r w:rsidR="00FE12D0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7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0000,00 руб.</w:t>
      </w:r>
      <w:r w:rsidR="00054A3D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или 100%</w:t>
      </w:r>
      <w:r w:rsidR="00332D63" w:rsidRPr="00306C6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проведение мероприятий для жителей поселения в рамках культурных мероприятий в соответствии с календарным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планом</w:t>
      </w:r>
      <w:r w:rsidR="00FE12D0" w:rsidRPr="00306C63">
        <w:rPr>
          <w:b/>
          <w:sz w:val="26"/>
          <w:szCs w:val="26"/>
        </w:rPr>
        <w:t xml:space="preserve">  </w:t>
      </w:r>
      <w:r w:rsidR="006E1BD9" w:rsidRPr="00306C63">
        <w:rPr>
          <w:bCs/>
          <w:sz w:val="26"/>
          <w:szCs w:val="26"/>
        </w:rPr>
        <w:t>на</w:t>
      </w:r>
      <w:proofErr w:type="gramEnd"/>
      <w:r w:rsidR="006E1BD9" w:rsidRPr="00306C63">
        <w:rPr>
          <w:b/>
          <w:sz w:val="26"/>
          <w:szCs w:val="26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FE12D0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6E1B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</w:t>
      </w:r>
      <w:r w:rsidR="006E1B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числе:</w:t>
      </w:r>
    </w:p>
    <w:p w14:paraId="0792D84B" w14:textId="7CE51D09" w:rsidR="006E1BD9" w:rsidRPr="00306C63" w:rsidRDefault="006E1BD9" w:rsidP="006E1BD9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6C63">
        <w:rPr>
          <w:rFonts w:ascii="Times New Roman" w:hAnsi="Times New Roman" w:cs="Times New Roman"/>
          <w:b/>
          <w:sz w:val="26"/>
          <w:szCs w:val="26"/>
        </w:rPr>
        <w:t xml:space="preserve">     -  </w:t>
      </w:r>
      <w:r w:rsidRPr="00306C63">
        <w:rPr>
          <w:rFonts w:ascii="Times New Roman" w:hAnsi="Times New Roman" w:cs="Times New Roman"/>
          <w:bCs/>
          <w:sz w:val="26"/>
          <w:szCs w:val="26"/>
        </w:rPr>
        <w:t xml:space="preserve">на проведение праздника 125-летие села Рождественка было израсходовано 39 951,92 рублей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(приобретение призов, подарков, сувениров, шаров для украшения площади села</w:t>
      </w:r>
      <w:r w:rsidR="006B55A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сладких подарков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почетным жителям села)</w:t>
      </w:r>
      <w:r w:rsidR="006B55A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7806893" w14:textId="38E1E04D" w:rsidR="006E1BD9" w:rsidRPr="00306C63" w:rsidRDefault="006E1BD9" w:rsidP="006E1B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hAnsi="Times New Roman" w:cs="Times New Roman"/>
          <w:sz w:val="26"/>
          <w:szCs w:val="26"/>
        </w:rPr>
        <w:lastRenderedPageBreak/>
        <w:t xml:space="preserve">         - 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израсходовано 5 300,0 рублей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на </w:t>
      </w:r>
      <w:r w:rsidRPr="00306C63">
        <w:rPr>
          <w:rFonts w:ascii="Times New Roman" w:hAnsi="Times New Roman" w:cs="Times New Roman"/>
          <w:sz w:val="26"/>
          <w:szCs w:val="26"/>
        </w:rPr>
        <w:t xml:space="preserve"> изготовлени</w:t>
      </w:r>
      <w:r w:rsidR="006B55A3" w:rsidRPr="00306C63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лент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 в количестве 20 штук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- </w:t>
      </w:r>
      <w:r w:rsidRPr="00306C6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>Волонтер» (своих не бросаем</w:t>
      </w:r>
      <w:r w:rsidR="006B55A3" w:rsidRPr="00306C63">
        <w:rPr>
          <w:rFonts w:ascii="Times New Roman" w:hAnsi="Times New Roman" w:cs="Times New Roman"/>
          <w:sz w:val="26"/>
          <w:szCs w:val="26"/>
        </w:rPr>
        <w:t>)»</w:t>
      </w:r>
      <w:r w:rsidRPr="00306C63">
        <w:rPr>
          <w:rFonts w:ascii="Times New Roman" w:hAnsi="Times New Roman" w:cs="Times New Roman"/>
          <w:sz w:val="26"/>
          <w:szCs w:val="26"/>
        </w:rPr>
        <w:t xml:space="preserve">, которые были торжественно 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вручены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волонтерам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которые плетут сети для СВО.</w:t>
      </w:r>
    </w:p>
    <w:p w14:paraId="04389324" w14:textId="770D0077" w:rsidR="006E1BD9" w:rsidRPr="00306C63" w:rsidRDefault="006E1BD9" w:rsidP="006E1BD9">
      <w:pPr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- 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 на проведения праздничной игровой программы «Пусть всегда будет солнце» приуроченной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ко  </w:t>
      </w:r>
      <w:r w:rsidRPr="00306C63">
        <w:rPr>
          <w:rFonts w:ascii="Times New Roman" w:hAnsi="Times New Roman" w:cs="Times New Roman"/>
          <w:sz w:val="26"/>
          <w:szCs w:val="26"/>
        </w:rPr>
        <w:t>Д</w:t>
      </w:r>
      <w:r w:rsidR="006B55A3" w:rsidRPr="00306C63">
        <w:rPr>
          <w:rFonts w:ascii="Times New Roman" w:hAnsi="Times New Roman" w:cs="Times New Roman"/>
          <w:sz w:val="26"/>
          <w:szCs w:val="26"/>
        </w:rPr>
        <w:t>ню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Защиты детей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израсходовано </w:t>
      </w:r>
      <w:r w:rsidRPr="00306C63">
        <w:rPr>
          <w:rFonts w:ascii="Times New Roman" w:hAnsi="Times New Roman" w:cs="Times New Roman"/>
          <w:sz w:val="26"/>
          <w:szCs w:val="26"/>
        </w:rPr>
        <w:t xml:space="preserve"> 1000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>,00 руб</w:t>
      </w:r>
      <w:r w:rsidR="006B55A3" w:rsidRPr="00306C63">
        <w:rPr>
          <w:rFonts w:ascii="Times New Roman" w:hAnsi="Times New Roman" w:cs="Times New Roman"/>
          <w:sz w:val="26"/>
          <w:szCs w:val="26"/>
        </w:rPr>
        <w:t>лей</w:t>
      </w:r>
      <w:r w:rsidRPr="00306C63">
        <w:rPr>
          <w:rFonts w:ascii="Times New Roman" w:hAnsi="Times New Roman" w:cs="Times New Roman"/>
          <w:sz w:val="26"/>
          <w:szCs w:val="26"/>
        </w:rPr>
        <w:t xml:space="preserve"> (сладкий стол)</w:t>
      </w:r>
      <w:r w:rsidR="006B55A3" w:rsidRPr="00306C63">
        <w:rPr>
          <w:rFonts w:ascii="Times New Roman" w:hAnsi="Times New Roman" w:cs="Times New Roman"/>
          <w:sz w:val="26"/>
          <w:szCs w:val="26"/>
        </w:rPr>
        <w:t>;</w:t>
      </w:r>
    </w:p>
    <w:p w14:paraId="3534FD4E" w14:textId="4B025572" w:rsidR="006B55A3" w:rsidRPr="00306C63" w:rsidRDefault="006E1BD9" w:rsidP="006B55A3">
      <w:pPr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-</w:t>
      </w:r>
      <w:r w:rsidR="006B55A3" w:rsidRPr="00306C63">
        <w:rPr>
          <w:rFonts w:ascii="Times New Roman" w:hAnsi="Times New Roman" w:cs="Times New Roman"/>
          <w:sz w:val="26"/>
          <w:szCs w:val="26"/>
        </w:rPr>
        <w:t xml:space="preserve"> на проведения праздничной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>программы  приуроченной</w:t>
      </w:r>
      <w:proofErr w:type="gramEnd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>ко  Дню</w:t>
      </w:r>
      <w:proofErr w:type="gramEnd"/>
      <w:r w:rsidR="006B55A3" w:rsidRPr="00306C63">
        <w:rPr>
          <w:rFonts w:ascii="Times New Roman" w:hAnsi="Times New Roman" w:cs="Times New Roman"/>
          <w:sz w:val="26"/>
          <w:szCs w:val="26"/>
        </w:rPr>
        <w:t xml:space="preserve"> семьи, любви и верности </w:t>
      </w:r>
      <w:proofErr w:type="gramStart"/>
      <w:r w:rsidR="006B55A3" w:rsidRPr="00306C63">
        <w:rPr>
          <w:rFonts w:ascii="Times New Roman" w:hAnsi="Times New Roman" w:cs="Times New Roman"/>
          <w:sz w:val="26"/>
          <w:szCs w:val="26"/>
        </w:rPr>
        <w:t>израсходовано  1000</w:t>
      </w:r>
      <w:proofErr w:type="gramEnd"/>
      <w:r w:rsidR="006B55A3" w:rsidRPr="00306C63">
        <w:rPr>
          <w:rFonts w:ascii="Times New Roman" w:hAnsi="Times New Roman" w:cs="Times New Roman"/>
          <w:sz w:val="26"/>
          <w:szCs w:val="26"/>
        </w:rPr>
        <w:t>,00 рублей (вручение подарков);</w:t>
      </w:r>
    </w:p>
    <w:p w14:paraId="63622ECE" w14:textId="4C2B81BA" w:rsidR="006E1BD9" w:rsidRPr="00306C63" w:rsidRDefault="006B55A3" w:rsidP="006E1BD9">
      <w:pPr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</w:t>
      </w:r>
      <w:r w:rsidR="006E1BD9" w:rsidRPr="00306C63">
        <w:rPr>
          <w:rFonts w:ascii="Times New Roman" w:hAnsi="Times New Roman" w:cs="Times New Roman"/>
          <w:sz w:val="26"/>
          <w:szCs w:val="26"/>
        </w:rPr>
        <w:t>-</w:t>
      </w:r>
      <w:r w:rsidRPr="00306C63">
        <w:rPr>
          <w:rFonts w:ascii="Times New Roman" w:hAnsi="Times New Roman" w:cs="Times New Roman"/>
          <w:sz w:val="26"/>
          <w:szCs w:val="26"/>
        </w:rPr>
        <w:t xml:space="preserve"> на проведение </w:t>
      </w:r>
      <w:r w:rsidR="006E1BD9" w:rsidRPr="00306C63">
        <w:rPr>
          <w:rFonts w:ascii="Times New Roman" w:hAnsi="Times New Roman" w:cs="Times New Roman"/>
          <w:sz w:val="26"/>
          <w:szCs w:val="26"/>
        </w:rPr>
        <w:t>Д</w:t>
      </w:r>
      <w:r w:rsidRPr="00306C63">
        <w:rPr>
          <w:rFonts w:ascii="Times New Roman" w:hAnsi="Times New Roman" w:cs="Times New Roman"/>
          <w:sz w:val="26"/>
          <w:szCs w:val="26"/>
        </w:rPr>
        <w:t>ня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 пожилых людей</w:t>
      </w:r>
      <w:r w:rsidRPr="00306C63">
        <w:rPr>
          <w:rFonts w:ascii="Times New Roman" w:hAnsi="Times New Roman" w:cs="Times New Roman"/>
          <w:sz w:val="26"/>
          <w:szCs w:val="26"/>
        </w:rPr>
        <w:t xml:space="preserve"> (п</w:t>
      </w:r>
      <w:r w:rsidR="006E1BD9" w:rsidRPr="00306C63">
        <w:rPr>
          <w:rFonts w:ascii="Times New Roman" w:hAnsi="Times New Roman" w:cs="Times New Roman"/>
          <w:sz w:val="26"/>
          <w:szCs w:val="26"/>
        </w:rPr>
        <w:t>рограмма для тех, кому за</w:t>
      </w:r>
      <w:r w:rsidRPr="00306C63">
        <w:rPr>
          <w:rFonts w:ascii="Times New Roman" w:hAnsi="Times New Roman" w:cs="Times New Roman"/>
          <w:sz w:val="26"/>
          <w:szCs w:val="26"/>
        </w:rPr>
        <w:t xml:space="preserve"> … «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Посиделки у самовара» в сумме 1000,00 </w:t>
      </w:r>
      <w:proofErr w:type="spellStart"/>
      <w:r w:rsidR="006E1BD9" w:rsidRPr="00306C63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="006E1BD9" w:rsidRPr="00306C63">
        <w:rPr>
          <w:rFonts w:ascii="Times New Roman" w:hAnsi="Times New Roman" w:cs="Times New Roman"/>
          <w:sz w:val="26"/>
          <w:szCs w:val="26"/>
        </w:rPr>
        <w:t xml:space="preserve"> (сладкий стол)</w:t>
      </w:r>
    </w:p>
    <w:p w14:paraId="48AA8DFF" w14:textId="0D170C01" w:rsidR="006E1BD9" w:rsidRPr="00306C63" w:rsidRDefault="006B55A3" w:rsidP="006E1BD9">
      <w:pPr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   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 - </w:t>
      </w:r>
      <w:r w:rsidRPr="00306C63">
        <w:rPr>
          <w:rFonts w:ascii="Times New Roman" w:hAnsi="Times New Roman" w:cs="Times New Roman"/>
          <w:sz w:val="26"/>
          <w:szCs w:val="26"/>
        </w:rPr>
        <w:t xml:space="preserve">на проведение мероприятий в рамках новогодних праздников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 xml:space="preserve">израсходовано 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 16665</w:t>
      </w:r>
      <w:proofErr w:type="gramEnd"/>
      <w:r w:rsidR="006E1BD9" w:rsidRPr="00306C63">
        <w:rPr>
          <w:rFonts w:ascii="Times New Roman" w:hAnsi="Times New Roman" w:cs="Times New Roman"/>
          <w:sz w:val="26"/>
          <w:szCs w:val="26"/>
        </w:rPr>
        <w:t>,00 руб</w:t>
      </w:r>
      <w:r w:rsidRPr="00306C63">
        <w:rPr>
          <w:rFonts w:ascii="Times New Roman" w:hAnsi="Times New Roman" w:cs="Times New Roman"/>
          <w:sz w:val="26"/>
          <w:szCs w:val="26"/>
        </w:rPr>
        <w:t>лей</w:t>
      </w:r>
      <w:r w:rsidR="00AB6BBD" w:rsidRPr="00306C63">
        <w:rPr>
          <w:rFonts w:ascii="Times New Roman" w:hAnsi="Times New Roman" w:cs="Times New Roman"/>
          <w:sz w:val="26"/>
          <w:szCs w:val="26"/>
        </w:rPr>
        <w:t xml:space="preserve"> (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проведены </w:t>
      </w:r>
      <w:r w:rsidR="00AB6BBD" w:rsidRPr="00306C63">
        <w:rPr>
          <w:rFonts w:ascii="Times New Roman" w:hAnsi="Times New Roman" w:cs="Times New Roman"/>
          <w:sz w:val="26"/>
          <w:szCs w:val="26"/>
        </w:rPr>
        <w:t xml:space="preserve">новогодние елки для детей и взрослого </w:t>
      </w:r>
      <w:proofErr w:type="gramStart"/>
      <w:r w:rsidR="00AB6BBD" w:rsidRPr="00306C63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6E1BD9" w:rsidRPr="00306C63">
        <w:rPr>
          <w:rFonts w:ascii="Times New Roman" w:hAnsi="Times New Roman" w:cs="Times New Roman"/>
          <w:sz w:val="26"/>
          <w:szCs w:val="26"/>
        </w:rPr>
        <w:t>вручение подарков</w:t>
      </w:r>
      <w:r w:rsidR="00AB6BBD" w:rsidRPr="00306C63">
        <w:rPr>
          <w:rFonts w:ascii="Times New Roman" w:hAnsi="Times New Roman" w:cs="Times New Roman"/>
          <w:sz w:val="26"/>
          <w:szCs w:val="26"/>
        </w:rPr>
        <w:t>, призов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 за новогодние костюмы,</w:t>
      </w:r>
      <w:r w:rsidR="00AB6BBD" w:rsidRPr="00306C63">
        <w:rPr>
          <w:rFonts w:ascii="Times New Roman" w:hAnsi="Times New Roman" w:cs="Times New Roman"/>
          <w:sz w:val="26"/>
          <w:szCs w:val="26"/>
        </w:rPr>
        <w:t xml:space="preserve"> украшение зала);</w:t>
      </w:r>
    </w:p>
    <w:p w14:paraId="52163E76" w14:textId="5D021380" w:rsidR="006E1BD9" w:rsidRPr="00306C63" w:rsidRDefault="00AB6BBD" w:rsidP="006E1BD9">
      <w:pPr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    </w:t>
      </w:r>
      <w:r w:rsidR="006E1BD9" w:rsidRPr="00306C63">
        <w:rPr>
          <w:rFonts w:ascii="Times New Roman" w:hAnsi="Times New Roman" w:cs="Times New Roman"/>
          <w:sz w:val="26"/>
          <w:szCs w:val="26"/>
        </w:rPr>
        <w:t xml:space="preserve">-приобретен новогодний баннер с люверсами 1 </w:t>
      </w:r>
      <w:proofErr w:type="spellStart"/>
      <w:r w:rsidR="006E1BD9" w:rsidRPr="00306C63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="006E1BD9" w:rsidRPr="00306C63">
        <w:rPr>
          <w:rFonts w:ascii="Times New Roman" w:hAnsi="Times New Roman" w:cs="Times New Roman"/>
          <w:sz w:val="26"/>
          <w:szCs w:val="26"/>
        </w:rPr>
        <w:t xml:space="preserve"> на сумму 5083,08 руб</w:t>
      </w:r>
      <w:r w:rsidRPr="00306C63">
        <w:rPr>
          <w:rFonts w:ascii="Times New Roman" w:hAnsi="Times New Roman" w:cs="Times New Roman"/>
          <w:sz w:val="26"/>
          <w:szCs w:val="26"/>
        </w:rPr>
        <w:t>лей.</w:t>
      </w:r>
    </w:p>
    <w:p w14:paraId="213C5967" w14:textId="427BCB72" w:rsidR="00332D6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54A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ЦС </w:t>
      </w:r>
      <w:proofErr w:type="gramStart"/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0190170590  «</w:t>
      </w:r>
      <w:proofErr w:type="gramEnd"/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беспечение деятельности (оказание услуг, выполнение работ) муниципального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казенного  учреждения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«Культурно - досуговый центр» Рождественского сельского поселения</w:t>
      </w:r>
    </w:p>
    <w:p w14:paraId="233E7EB7" w14:textId="02A658C5" w:rsidR="00EF0953" w:rsidRPr="00306C63" w:rsidRDefault="00AB6BBD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 плане 2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595 437,40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израсходова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2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449 743,34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</w:t>
      </w:r>
      <w:r w:rsidR="006255B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4,39</w:t>
      </w:r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%,  в</w:t>
      </w:r>
      <w:proofErr w:type="gramEnd"/>
      <w:r w:rsidR="00EF095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том числе:  </w:t>
      </w:r>
    </w:p>
    <w:p w14:paraId="7B0E5900" w14:textId="6FD66789" w:rsidR="00EF051E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Расходы на заработную плату персоналу учреждений культуры, с учетом отчислений во внебюджетные фонды составили в 202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1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744</w:t>
      </w:r>
      <w:r w:rsidR="00CD3C7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D3C7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89,56 р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ублей при плане 1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744</w:t>
      </w:r>
      <w:r w:rsidR="00CD3C7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CD3C7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90,21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 или 100% от плана, по сравнению с 202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годом расходы на эти цели увеличены на 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32,34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F051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</w:t>
      </w:r>
      <w:r w:rsidR="00332D63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00D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426</w:t>
      </w:r>
      <w:r w:rsidR="006F77F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F7C5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255,19</w:t>
      </w:r>
      <w:r w:rsidR="00500D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r w:rsidR="00EF051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том числе: за счет суммы выходного пособия в сумме 29065,7 рублей</w:t>
      </w:r>
      <w:r w:rsidR="00061D0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компенсации за неиспользованный отпуск в сумме 32 763,3 рублей*1,302=42657,82 рублей</w:t>
      </w:r>
      <w:r w:rsidR="00EF051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  </w:t>
      </w:r>
      <w:r w:rsidR="00061D0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введением дополнительно 0,15 ставки бухгалтера -179 213,45рублей, </w:t>
      </w:r>
      <w:r w:rsidR="00EF051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связи с ростом средней зарплаты на 13,3%</w:t>
      </w:r>
      <w:r w:rsidR="00061D0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-175 318,22 рублей.</w:t>
      </w:r>
    </w:p>
    <w:p w14:paraId="404764BA" w14:textId="454E76A7" w:rsidR="00EF0953" w:rsidRPr="00306C63" w:rsidRDefault="00EF0953" w:rsidP="007B11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Расходы на оплату коммунальных услуг составили 3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59436,67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при плане 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486286,00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73,91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%. По этому виду расхода экономия в сумме 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126849,33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r w:rsidR="00500D3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образовалась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экономией теплоэнергии</w:t>
      </w:r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а также не предоставлены </w:t>
      </w:r>
      <w:proofErr w:type="gramStart"/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 для</w:t>
      </w:r>
      <w:proofErr w:type="gramEnd"/>
      <w:r w:rsidR="003E7E2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оплаты за отопление за декабрь 2025г</w:t>
      </w:r>
    </w:p>
    <w:p w14:paraId="4ADDE23C" w14:textId="6D2EA817" w:rsidR="00E420B0" w:rsidRPr="00306C63" w:rsidRDefault="003A6FE5" w:rsidP="00E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6C63">
        <w:rPr>
          <w:rFonts w:ascii="Times New Roman" w:hAnsi="Times New Roman" w:cs="Times New Roman"/>
          <w:i/>
          <w:sz w:val="26"/>
          <w:szCs w:val="26"/>
        </w:rPr>
        <w:lastRenderedPageBreak/>
        <w:t xml:space="preserve">  </w:t>
      </w:r>
      <w:r w:rsidR="00043076" w:rsidRPr="00306C63">
        <w:rPr>
          <w:rFonts w:ascii="Times New Roman" w:hAnsi="Times New Roman" w:cs="Times New Roman"/>
          <w:i/>
          <w:sz w:val="26"/>
          <w:szCs w:val="26"/>
        </w:rPr>
        <w:t>Основное мероприятие</w:t>
      </w:r>
      <w:r w:rsidR="00E420B0" w:rsidRPr="00306C63">
        <w:rPr>
          <w:rFonts w:ascii="Times New Roman" w:hAnsi="Times New Roman" w:cs="Times New Roman"/>
          <w:i/>
          <w:sz w:val="26"/>
          <w:szCs w:val="26"/>
        </w:rPr>
        <w:t xml:space="preserve">: «Развитие материально-технической базы учреждений культуры» </w:t>
      </w:r>
      <w:r w:rsidRPr="00306C63">
        <w:rPr>
          <w:rFonts w:ascii="Times New Roman" w:hAnsi="Times New Roman" w:cs="Times New Roman"/>
          <w:i/>
          <w:sz w:val="26"/>
          <w:szCs w:val="26"/>
        </w:rPr>
        <w:t>п</w:t>
      </w:r>
      <w:r w:rsidR="00043076" w:rsidRPr="00306C63">
        <w:rPr>
          <w:rFonts w:ascii="Times New Roman" w:hAnsi="Times New Roman" w:cs="Times New Roman"/>
          <w:i/>
          <w:sz w:val="26"/>
          <w:szCs w:val="26"/>
        </w:rPr>
        <w:t xml:space="preserve">ри плане </w:t>
      </w:r>
      <w:r w:rsidR="00E11E5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200460,92</w:t>
      </w:r>
      <w:r w:rsidR="00E420B0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</w:t>
      </w:r>
      <w:proofErr w:type="gramStart"/>
      <w:r w:rsidR="0004307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израсходовано </w:t>
      </w:r>
      <w:r w:rsidR="00E420B0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11E5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200460</w:t>
      </w:r>
      <w:proofErr w:type="gramEnd"/>
      <w:r w:rsidR="00E11E5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,92</w:t>
      </w:r>
      <w:r w:rsidR="00E420B0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или 100%, в том </w:t>
      </w:r>
      <w:proofErr w:type="gramStart"/>
      <w:r w:rsidR="00E420B0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числе </w:t>
      </w:r>
      <w:r w:rsidR="00E420B0" w:rsidRPr="00306C63">
        <w:rPr>
          <w:rFonts w:ascii="Times New Roman" w:hAnsi="Times New Roman" w:cs="Times New Roman"/>
          <w:i/>
          <w:sz w:val="26"/>
          <w:szCs w:val="26"/>
        </w:rPr>
        <w:t xml:space="preserve"> по</w:t>
      </w:r>
      <w:proofErr w:type="gramEnd"/>
      <w:r w:rsidR="00E420B0" w:rsidRPr="00306C6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189A676A" w14:textId="77777777" w:rsidR="00FE39E5" w:rsidRPr="00306C63" w:rsidRDefault="00E420B0" w:rsidP="00FE39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i/>
          <w:sz w:val="26"/>
          <w:szCs w:val="26"/>
          <w:u w:val="single"/>
        </w:rPr>
        <w:t>ЦС, 01902</w:t>
      </w:r>
      <w:r w:rsidR="00E11E57" w:rsidRPr="00306C63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L</w:t>
      </w:r>
      <w:proofErr w:type="gramStart"/>
      <w:r w:rsidR="00E11E57" w:rsidRPr="00306C63">
        <w:rPr>
          <w:rFonts w:ascii="Times New Roman" w:hAnsi="Times New Roman" w:cs="Times New Roman"/>
          <w:i/>
          <w:sz w:val="26"/>
          <w:szCs w:val="26"/>
          <w:u w:val="single"/>
        </w:rPr>
        <w:t>5195</w:t>
      </w:r>
      <w:r w:rsidRPr="00306C63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39E5" w:rsidRPr="00306C63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FE39E5" w:rsidRPr="00306C63">
        <w:rPr>
          <w:rFonts w:ascii="Times New Roman" w:hAnsi="Times New Roman" w:cs="Times New Roman"/>
          <w:sz w:val="26"/>
          <w:szCs w:val="26"/>
        </w:rPr>
        <w:t xml:space="preserve"> этой классификации отражены </w:t>
      </w:r>
      <w:proofErr w:type="gramStart"/>
      <w:r w:rsidR="00FE39E5" w:rsidRPr="00306C63">
        <w:rPr>
          <w:rFonts w:ascii="Times New Roman" w:hAnsi="Times New Roman" w:cs="Times New Roman"/>
          <w:sz w:val="26"/>
          <w:szCs w:val="26"/>
        </w:rPr>
        <w:t>расходы  на</w:t>
      </w:r>
      <w:proofErr w:type="gramEnd"/>
      <w:r w:rsidR="00FE39E5" w:rsidRPr="00306C63">
        <w:rPr>
          <w:rFonts w:ascii="Times New Roman" w:hAnsi="Times New Roman" w:cs="Times New Roman"/>
          <w:sz w:val="26"/>
          <w:szCs w:val="26"/>
        </w:rPr>
        <w:t xml:space="preserve"> поддержку муниципальных учреждений культуры, в целях софинансирования которых предоставляются субсидии из федерального и краевого бюджетов.</w:t>
      </w:r>
    </w:p>
    <w:p w14:paraId="767E0E65" w14:textId="7B14EEA3" w:rsidR="00FE39E5" w:rsidRPr="00306C63" w:rsidRDefault="00FE39E5" w:rsidP="00FE39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При плане 121 698,92 рублей израсходовано 100% или 121 698,92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рублей ,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в том числе за счет субсидий бюджетам сельских поселений на государственную поддержку отрасли культуры всего в сумме 120 481,93 рублей из них за счет средств федерального бюджета -100 000,0 рублей, за счет краевого бюджета – 20 481, 93 рублей. </w:t>
      </w:r>
    </w:p>
    <w:p w14:paraId="1C1ADDE5" w14:textId="7D3331E0" w:rsidR="003A6FE5" w:rsidRPr="00306C63" w:rsidRDefault="00FE39E5" w:rsidP="003A6F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В рамках этих мероприятий   </w:t>
      </w:r>
      <w:r w:rsidR="003A6FE5" w:rsidRPr="00306C63">
        <w:rPr>
          <w:rFonts w:ascii="Times New Roman" w:hAnsi="Times New Roman" w:cs="Times New Roman"/>
          <w:sz w:val="26"/>
          <w:szCs w:val="26"/>
        </w:rPr>
        <w:t xml:space="preserve">в </w:t>
      </w:r>
      <w:r w:rsidRPr="00306C63">
        <w:rPr>
          <w:rFonts w:ascii="Times New Roman" w:hAnsi="Times New Roman" w:cs="Times New Roman"/>
          <w:sz w:val="26"/>
          <w:szCs w:val="26"/>
        </w:rPr>
        <w:t>поселении установлено видеонаблюдение в здании и на территории дома культуры</w:t>
      </w:r>
      <w:r w:rsidR="003A6FE5" w:rsidRPr="00306C63">
        <w:rPr>
          <w:rFonts w:ascii="Times New Roman" w:hAnsi="Times New Roman" w:cs="Times New Roman"/>
          <w:sz w:val="26"/>
          <w:szCs w:val="26"/>
        </w:rPr>
        <w:t xml:space="preserve"> (приобретено </w:t>
      </w:r>
      <w:proofErr w:type="gramStart"/>
      <w:r w:rsidR="003A6FE5" w:rsidRPr="00306C63">
        <w:rPr>
          <w:rFonts w:ascii="Times New Roman" w:hAnsi="Times New Roman" w:cs="Times New Roman"/>
          <w:sz w:val="26"/>
          <w:szCs w:val="26"/>
        </w:rPr>
        <w:t>оборудование  на</w:t>
      </w:r>
      <w:proofErr w:type="gramEnd"/>
      <w:r w:rsidR="003A6FE5" w:rsidRPr="00306C63">
        <w:rPr>
          <w:rFonts w:ascii="Times New Roman" w:hAnsi="Times New Roman" w:cs="Times New Roman"/>
          <w:sz w:val="26"/>
          <w:szCs w:val="26"/>
        </w:rPr>
        <w:t xml:space="preserve"> сумму 99 780,0 рублей, выполнен м</w:t>
      </w:r>
      <w:r w:rsidR="003A6FE5" w:rsidRPr="00306C63">
        <w:rPr>
          <w:rFonts w:ascii="Times New Roman" w:hAnsi="Times New Roman" w:cs="Times New Roman"/>
          <w:bCs/>
          <w:sz w:val="26"/>
          <w:szCs w:val="26"/>
        </w:rPr>
        <w:t>онтаж и настройка системы видеонаблюдения на</w:t>
      </w:r>
      <w:r w:rsidR="003A6FE5" w:rsidRPr="00306C63">
        <w:rPr>
          <w:bCs/>
          <w:sz w:val="26"/>
          <w:szCs w:val="26"/>
        </w:rPr>
        <w:t xml:space="preserve"> </w:t>
      </w:r>
      <w:r w:rsidR="003A6FE5" w:rsidRPr="00306C63">
        <w:rPr>
          <w:rFonts w:ascii="Times New Roman" w:hAnsi="Times New Roman" w:cs="Times New Roman"/>
          <w:bCs/>
          <w:sz w:val="26"/>
          <w:szCs w:val="26"/>
        </w:rPr>
        <w:t>сумму 21918,92 рублей).</w:t>
      </w:r>
    </w:p>
    <w:p w14:paraId="498786C1" w14:textId="77777777" w:rsidR="00E420B0" w:rsidRPr="00306C63" w:rsidRDefault="00E420B0" w:rsidP="00E420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    </w:t>
      </w:r>
      <w:r w:rsidRPr="00306C63">
        <w:rPr>
          <w:rFonts w:ascii="Times New Roman" w:hAnsi="Times New Roman" w:cs="Times New Roman"/>
          <w:i/>
          <w:sz w:val="26"/>
          <w:szCs w:val="26"/>
          <w:u w:val="single"/>
        </w:rPr>
        <w:t>ЦС, 0190273120</w:t>
      </w:r>
    </w:p>
    <w:p w14:paraId="6F497A52" w14:textId="446BC85A" w:rsidR="00E420B0" w:rsidRPr="00306C63" w:rsidRDefault="00E420B0" w:rsidP="00E420B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 при плане </w:t>
      </w:r>
      <w:r w:rsidR="001510B6" w:rsidRPr="00306C63">
        <w:rPr>
          <w:rFonts w:ascii="Times New Roman" w:hAnsi="Times New Roman" w:cs="Times New Roman"/>
          <w:sz w:val="26"/>
          <w:szCs w:val="26"/>
        </w:rPr>
        <w:t xml:space="preserve">78 762,00 </w:t>
      </w:r>
      <w:r w:rsidRPr="00306C63">
        <w:rPr>
          <w:rFonts w:ascii="Times New Roman" w:hAnsi="Times New Roman" w:cs="Times New Roman"/>
          <w:sz w:val="26"/>
          <w:szCs w:val="26"/>
        </w:rPr>
        <w:t xml:space="preserve">рублей израсходовано 100% или </w:t>
      </w:r>
      <w:r w:rsidR="001510B6" w:rsidRPr="00306C63">
        <w:rPr>
          <w:rFonts w:ascii="Times New Roman" w:hAnsi="Times New Roman" w:cs="Times New Roman"/>
          <w:sz w:val="26"/>
          <w:szCs w:val="26"/>
        </w:rPr>
        <w:t>78 762</w:t>
      </w:r>
      <w:r w:rsidRPr="00306C63">
        <w:rPr>
          <w:rFonts w:ascii="Times New Roman" w:hAnsi="Times New Roman" w:cs="Times New Roman"/>
          <w:sz w:val="26"/>
          <w:szCs w:val="26"/>
        </w:rPr>
        <w:t>,0 рублей.</w:t>
      </w:r>
    </w:p>
    <w:p w14:paraId="70E67E51" w14:textId="1720FB5E" w:rsidR="00E420B0" w:rsidRPr="00306C63" w:rsidRDefault="00E420B0" w:rsidP="00E420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В рамках этой классификации проведены расходы на приобретение муниципальными учреждениями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>культуры  имущества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приобретена портативная аудиосистема (колонка) в количестве 1 </w:t>
      </w:r>
      <w:proofErr w:type="spellStart"/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</w:t>
      </w:r>
      <w:proofErr w:type="spellEnd"/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сумму 12399,00 руб</w:t>
      </w:r>
      <w:r w:rsidR="003A6FE5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лей </w:t>
      </w:r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 </w:t>
      </w:r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туалет</w:t>
      </w:r>
      <w:proofErr w:type="gramEnd"/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металлический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сумму -</w:t>
      </w:r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66363,00 </w:t>
      </w:r>
      <w:proofErr w:type="spellStart"/>
      <w:r w:rsidR="001510B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</w:t>
      </w:r>
    </w:p>
    <w:p w14:paraId="5588E43B" w14:textId="1A234D51" w:rsidR="00E420B0" w:rsidRPr="00306C63" w:rsidRDefault="00E420B0" w:rsidP="00E420B0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>В течение года учреждением культуры проведено</w:t>
      </w:r>
      <w:r w:rsidR="00B91FDA" w:rsidRPr="00306C63">
        <w:rPr>
          <w:rFonts w:ascii="Times New Roman" w:hAnsi="Times New Roman" w:cs="Times New Roman"/>
          <w:sz w:val="26"/>
          <w:szCs w:val="26"/>
        </w:rPr>
        <w:t xml:space="preserve"> 2</w:t>
      </w:r>
      <w:r w:rsidR="008F168F" w:rsidRPr="00306C63">
        <w:rPr>
          <w:rFonts w:ascii="Times New Roman" w:hAnsi="Times New Roman" w:cs="Times New Roman"/>
          <w:sz w:val="26"/>
          <w:szCs w:val="26"/>
        </w:rPr>
        <w:t>41</w:t>
      </w:r>
      <w:r w:rsidR="00B91FDA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>культурно досугов</w:t>
      </w:r>
      <w:r w:rsidR="003A6FE5" w:rsidRPr="00306C63">
        <w:rPr>
          <w:rFonts w:ascii="Times New Roman" w:hAnsi="Times New Roman" w:cs="Times New Roman"/>
          <w:sz w:val="26"/>
          <w:szCs w:val="26"/>
        </w:rPr>
        <w:t>ое</w:t>
      </w:r>
      <w:r w:rsidRPr="00306C63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3A6FE5" w:rsidRPr="00306C63">
        <w:rPr>
          <w:rFonts w:ascii="Times New Roman" w:hAnsi="Times New Roman" w:cs="Times New Roman"/>
          <w:sz w:val="26"/>
          <w:szCs w:val="26"/>
        </w:rPr>
        <w:t>е</w:t>
      </w:r>
      <w:r w:rsidRPr="00306C63">
        <w:rPr>
          <w:rFonts w:ascii="Times New Roman" w:hAnsi="Times New Roman" w:cs="Times New Roman"/>
          <w:sz w:val="26"/>
          <w:szCs w:val="26"/>
        </w:rPr>
        <w:t xml:space="preserve"> против </w:t>
      </w:r>
      <w:proofErr w:type="gramStart"/>
      <w:r w:rsidR="008F168F" w:rsidRPr="00306C63">
        <w:rPr>
          <w:rFonts w:ascii="Times New Roman" w:hAnsi="Times New Roman" w:cs="Times New Roman"/>
          <w:sz w:val="26"/>
          <w:szCs w:val="26"/>
        </w:rPr>
        <w:t>222</w:t>
      </w:r>
      <w:r w:rsidR="00B91FDA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202</w:t>
      </w:r>
      <w:r w:rsidR="008F168F" w:rsidRPr="00306C63">
        <w:rPr>
          <w:rFonts w:ascii="Times New Roman" w:hAnsi="Times New Roman" w:cs="Times New Roman"/>
          <w:sz w:val="26"/>
          <w:szCs w:val="26"/>
        </w:rPr>
        <w:t>4</w:t>
      </w:r>
      <w:r w:rsidRPr="00306C63">
        <w:rPr>
          <w:rFonts w:ascii="Times New Roman" w:hAnsi="Times New Roman" w:cs="Times New Roman"/>
          <w:sz w:val="26"/>
          <w:szCs w:val="26"/>
        </w:rPr>
        <w:t xml:space="preserve"> году, из них мероприятий для детей проведено – </w:t>
      </w:r>
      <w:r w:rsidR="00B91FDA" w:rsidRPr="00306C63">
        <w:rPr>
          <w:rFonts w:ascii="Times New Roman" w:hAnsi="Times New Roman" w:cs="Times New Roman"/>
          <w:sz w:val="26"/>
          <w:szCs w:val="26"/>
        </w:rPr>
        <w:t>1</w:t>
      </w:r>
      <w:r w:rsidR="008F168F" w:rsidRPr="00306C63">
        <w:rPr>
          <w:rFonts w:ascii="Times New Roman" w:hAnsi="Times New Roman" w:cs="Times New Roman"/>
          <w:sz w:val="26"/>
          <w:szCs w:val="26"/>
        </w:rPr>
        <w:t>20</w:t>
      </w:r>
      <w:r w:rsidRPr="00306C63">
        <w:rPr>
          <w:rFonts w:ascii="Times New Roman" w:hAnsi="Times New Roman" w:cs="Times New Roman"/>
          <w:sz w:val="26"/>
          <w:szCs w:val="26"/>
        </w:rPr>
        <w:t xml:space="preserve"> против </w:t>
      </w:r>
      <w:r w:rsidR="00B91FDA" w:rsidRPr="00306C63">
        <w:rPr>
          <w:rFonts w:ascii="Times New Roman" w:hAnsi="Times New Roman" w:cs="Times New Roman"/>
          <w:sz w:val="26"/>
          <w:szCs w:val="26"/>
        </w:rPr>
        <w:t>1</w:t>
      </w:r>
      <w:r w:rsidR="008F168F" w:rsidRPr="00306C63">
        <w:rPr>
          <w:rFonts w:ascii="Times New Roman" w:hAnsi="Times New Roman" w:cs="Times New Roman"/>
          <w:sz w:val="26"/>
          <w:szCs w:val="26"/>
        </w:rPr>
        <w:t>18</w:t>
      </w:r>
      <w:r w:rsidRPr="00306C63">
        <w:rPr>
          <w:rFonts w:ascii="Times New Roman" w:hAnsi="Times New Roman" w:cs="Times New Roman"/>
          <w:sz w:val="26"/>
          <w:szCs w:val="26"/>
        </w:rPr>
        <w:t xml:space="preserve"> в 202</w:t>
      </w:r>
      <w:r w:rsidR="008F168F" w:rsidRPr="00306C63">
        <w:rPr>
          <w:rFonts w:ascii="Times New Roman" w:hAnsi="Times New Roman" w:cs="Times New Roman"/>
          <w:sz w:val="26"/>
          <w:szCs w:val="26"/>
        </w:rPr>
        <w:t>4</w:t>
      </w:r>
      <w:r w:rsidRPr="00306C63">
        <w:rPr>
          <w:rFonts w:ascii="Times New Roman" w:hAnsi="Times New Roman" w:cs="Times New Roman"/>
          <w:sz w:val="26"/>
          <w:szCs w:val="26"/>
        </w:rPr>
        <w:t xml:space="preserve"> году. Посещаемость мероприятий составила </w:t>
      </w:r>
      <w:r w:rsidR="003A6FE5" w:rsidRPr="00306C63">
        <w:rPr>
          <w:rFonts w:ascii="Times New Roman" w:hAnsi="Times New Roman" w:cs="Times New Roman"/>
          <w:sz w:val="26"/>
          <w:szCs w:val="26"/>
        </w:rPr>
        <w:t>56,14</w:t>
      </w:r>
      <w:r w:rsidR="00B91FDA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 xml:space="preserve">чел. </w:t>
      </w:r>
      <w:proofErr w:type="gramStart"/>
      <w:r w:rsidRPr="00306C63">
        <w:rPr>
          <w:rFonts w:ascii="Times New Roman" w:hAnsi="Times New Roman" w:cs="Times New Roman"/>
          <w:sz w:val="26"/>
          <w:szCs w:val="26"/>
        </w:rPr>
        <w:t xml:space="preserve">против  </w:t>
      </w:r>
      <w:r w:rsidR="008F168F" w:rsidRPr="00306C63">
        <w:rPr>
          <w:rFonts w:ascii="Times New Roman" w:hAnsi="Times New Roman" w:cs="Times New Roman"/>
          <w:sz w:val="26"/>
          <w:szCs w:val="26"/>
        </w:rPr>
        <w:t>55</w:t>
      </w:r>
      <w:proofErr w:type="gramEnd"/>
      <w:r w:rsidR="008F168F" w:rsidRPr="00306C63">
        <w:rPr>
          <w:rFonts w:ascii="Times New Roman" w:hAnsi="Times New Roman" w:cs="Times New Roman"/>
          <w:sz w:val="26"/>
          <w:szCs w:val="26"/>
        </w:rPr>
        <w:t>,54</w:t>
      </w:r>
      <w:r w:rsidRPr="00306C63">
        <w:rPr>
          <w:rFonts w:ascii="Times New Roman" w:hAnsi="Times New Roman" w:cs="Times New Roman"/>
          <w:sz w:val="26"/>
          <w:szCs w:val="26"/>
        </w:rPr>
        <w:t xml:space="preserve"> чел. в 202</w:t>
      </w:r>
      <w:r w:rsidR="008F168F" w:rsidRPr="00306C63">
        <w:rPr>
          <w:rFonts w:ascii="Times New Roman" w:hAnsi="Times New Roman" w:cs="Times New Roman"/>
          <w:sz w:val="26"/>
          <w:szCs w:val="26"/>
        </w:rPr>
        <w:t>4</w:t>
      </w:r>
      <w:r w:rsidRPr="00306C63">
        <w:rPr>
          <w:rFonts w:ascii="Times New Roman" w:hAnsi="Times New Roman" w:cs="Times New Roman"/>
          <w:sz w:val="26"/>
          <w:szCs w:val="26"/>
        </w:rPr>
        <w:t xml:space="preserve">году. </w:t>
      </w:r>
    </w:p>
    <w:p w14:paraId="7FA8A08B" w14:textId="40DBA4FE" w:rsidR="00E420B0" w:rsidRPr="00306C63" w:rsidRDefault="00E420B0" w:rsidP="00E420B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Из общего числа проведенных мероприятий, на платной основе проведено </w:t>
      </w:r>
      <w:r w:rsidR="003A6FE5" w:rsidRPr="00306C63">
        <w:rPr>
          <w:rFonts w:ascii="Times New Roman" w:hAnsi="Times New Roman" w:cs="Times New Roman"/>
          <w:sz w:val="26"/>
          <w:szCs w:val="26"/>
        </w:rPr>
        <w:t>32,78</w:t>
      </w:r>
      <w:r w:rsidRPr="00306C63">
        <w:rPr>
          <w:rFonts w:ascii="Times New Roman" w:hAnsi="Times New Roman" w:cs="Times New Roman"/>
          <w:sz w:val="26"/>
          <w:szCs w:val="26"/>
        </w:rPr>
        <w:t xml:space="preserve">% или </w:t>
      </w:r>
      <w:r w:rsidR="00B37D3E" w:rsidRPr="00306C63">
        <w:rPr>
          <w:rFonts w:ascii="Times New Roman" w:hAnsi="Times New Roman" w:cs="Times New Roman"/>
          <w:sz w:val="26"/>
          <w:szCs w:val="26"/>
        </w:rPr>
        <w:t>79</w:t>
      </w:r>
      <w:r w:rsidRPr="00306C63">
        <w:rPr>
          <w:rFonts w:ascii="Times New Roman" w:hAnsi="Times New Roman" w:cs="Times New Roman"/>
          <w:sz w:val="26"/>
          <w:szCs w:val="26"/>
        </w:rPr>
        <w:t xml:space="preserve"> мероприятий (против </w:t>
      </w:r>
      <w:r w:rsidR="00B91FDA" w:rsidRPr="00306C63">
        <w:rPr>
          <w:rFonts w:ascii="Times New Roman" w:hAnsi="Times New Roman" w:cs="Times New Roman"/>
          <w:sz w:val="26"/>
          <w:szCs w:val="26"/>
        </w:rPr>
        <w:t>48</w:t>
      </w:r>
      <w:r w:rsidRPr="00306C63">
        <w:rPr>
          <w:rFonts w:ascii="Times New Roman" w:hAnsi="Times New Roman" w:cs="Times New Roman"/>
          <w:sz w:val="26"/>
          <w:szCs w:val="26"/>
        </w:rPr>
        <w:t xml:space="preserve"> мероприятий в 2024 году). В бюджеты поселений поступило доходов от платных услуг в сумме </w:t>
      </w:r>
      <w:r w:rsidR="00B91FDA" w:rsidRPr="00306C63">
        <w:rPr>
          <w:rFonts w:ascii="Times New Roman" w:hAnsi="Times New Roman" w:cs="Times New Roman"/>
          <w:sz w:val="26"/>
          <w:szCs w:val="26"/>
        </w:rPr>
        <w:t>5</w:t>
      </w:r>
      <w:r w:rsidR="00B37D3E" w:rsidRPr="00306C63">
        <w:rPr>
          <w:rFonts w:ascii="Times New Roman" w:hAnsi="Times New Roman" w:cs="Times New Roman"/>
          <w:sz w:val="26"/>
          <w:szCs w:val="26"/>
        </w:rPr>
        <w:t>1,5</w:t>
      </w:r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06C63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="00B91FDA" w:rsidRPr="00306C63">
        <w:rPr>
          <w:rFonts w:ascii="Times New Roman" w:hAnsi="Times New Roman" w:cs="Times New Roman"/>
          <w:sz w:val="26"/>
          <w:szCs w:val="26"/>
        </w:rPr>
        <w:t xml:space="preserve"> -</w:t>
      </w:r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7D3E" w:rsidRPr="00306C63">
        <w:rPr>
          <w:rFonts w:ascii="Times New Roman" w:hAnsi="Times New Roman" w:cs="Times New Roman"/>
          <w:sz w:val="26"/>
          <w:szCs w:val="26"/>
        </w:rPr>
        <w:t>в</w:t>
      </w:r>
      <w:r w:rsidR="00B91FDA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Pr="00306C63">
        <w:rPr>
          <w:rFonts w:ascii="Times New Roman" w:hAnsi="Times New Roman" w:cs="Times New Roman"/>
          <w:sz w:val="26"/>
          <w:szCs w:val="26"/>
        </w:rPr>
        <w:t xml:space="preserve"> 202</w:t>
      </w:r>
      <w:r w:rsidR="00B37D3E" w:rsidRPr="00306C63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год</w:t>
      </w:r>
      <w:r w:rsidR="00B37D3E" w:rsidRPr="00306C63">
        <w:rPr>
          <w:rFonts w:ascii="Times New Roman" w:hAnsi="Times New Roman" w:cs="Times New Roman"/>
          <w:sz w:val="26"/>
          <w:szCs w:val="26"/>
        </w:rPr>
        <w:t xml:space="preserve">у поступило 50,0 </w:t>
      </w:r>
      <w:proofErr w:type="spellStart"/>
      <w:r w:rsidR="00B37D3E" w:rsidRPr="00306C63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="00B37D3E" w:rsidRPr="00306C63">
        <w:rPr>
          <w:rFonts w:ascii="Times New Roman" w:hAnsi="Times New Roman" w:cs="Times New Roman"/>
          <w:sz w:val="26"/>
          <w:szCs w:val="26"/>
        </w:rPr>
        <w:t>.</w:t>
      </w:r>
      <w:r w:rsidRPr="00306C63">
        <w:rPr>
          <w:rFonts w:ascii="Times New Roman" w:hAnsi="Times New Roman" w:cs="Times New Roman"/>
          <w:sz w:val="26"/>
          <w:szCs w:val="26"/>
        </w:rPr>
        <w:t>.</w:t>
      </w:r>
    </w:p>
    <w:p w14:paraId="0323F108" w14:textId="763E1DD3" w:rsidR="00E420B0" w:rsidRPr="00306C63" w:rsidRDefault="00E420B0" w:rsidP="00E420B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lastRenderedPageBreak/>
        <w:t>В учреждени</w:t>
      </w:r>
      <w:r w:rsidR="00B91FDA" w:rsidRPr="00306C63">
        <w:rPr>
          <w:rFonts w:ascii="Times New Roman" w:hAnsi="Times New Roman" w:cs="Times New Roman"/>
          <w:sz w:val="26"/>
          <w:szCs w:val="26"/>
        </w:rPr>
        <w:t>и</w:t>
      </w:r>
      <w:r w:rsidRPr="00306C63">
        <w:rPr>
          <w:rFonts w:ascii="Times New Roman" w:hAnsi="Times New Roman" w:cs="Times New Roman"/>
          <w:sz w:val="26"/>
          <w:szCs w:val="26"/>
        </w:rPr>
        <w:t xml:space="preserve"> культуры работают кружки разной направленности в количестве </w:t>
      </w:r>
      <w:proofErr w:type="gramStart"/>
      <w:r w:rsidR="00B91FDA" w:rsidRPr="00306C63">
        <w:rPr>
          <w:rFonts w:ascii="Times New Roman" w:hAnsi="Times New Roman" w:cs="Times New Roman"/>
          <w:sz w:val="26"/>
          <w:szCs w:val="26"/>
        </w:rPr>
        <w:t>13</w:t>
      </w:r>
      <w:r w:rsidRPr="00306C6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306C63">
        <w:rPr>
          <w:rFonts w:ascii="Times New Roman" w:hAnsi="Times New Roman" w:cs="Times New Roman"/>
          <w:sz w:val="26"/>
          <w:szCs w:val="26"/>
        </w:rPr>
        <w:t xml:space="preserve"> из них для детей - </w:t>
      </w:r>
      <w:r w:rsidR="00B37D3E" w:rsidRPr="00306C63">
        <w:rPr>
          <w:rFonts w:ascii="Times New Roman" w:hAnsi="Times New Roman" w:cs="Times New Roman"/>
          <w:sz w:val="26"/>
          <w:szCs w:val="26"/>
        </w:rPr>
        <w:t>9</w:t>
      </w:r>
      <w:r w:rsidRPr="00306C63">
        <w:rPr>
          <w:rFonts w:ascii="Times New Roman" w:hAnsi="Times New Roman" w:cs="Times New Roman"/>
          <w:sz w:val="26"/>
          <w:szCs w:val="26"/>
        </w:rPr>
        <w:t xml:space="preserve">, посещают кружки </w:t>
      </w:r>
      <w:r w:rsidR="00B91FDA" w:rsidRPr="00306C63">
        <w:rPr>
          <w:rFonts w:ascii="Times New Roman" w:hAnsi="Times New Roman" w:cs="Times New Roman"/>
          <w:sz w:val="26"/>
          <w:szCs w:val="26"/>
        </w:rPr>
        <w:t>215</w:t>
      </w:r>
      <w:r w:rsidRPr="00306C63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B91FDA" w:rsidRPr="00306C63">
        <w:rPr>
          <w:rFonts w:ascii="Times New Roman" w:hAnsi="Times New Roman" w:cs="Times New Roman"/>
          <w:sz w:val="26"/>
          <w:szCs w:val="26"/>
        </w:rPr>
        <w:t>на уровне 202</w:t>
      </w:r>
      <w:r w:rsidR="00B37D3E" w:rsidRPr="00306C63">
        <w:rPr>
          <w:rFonts w:ascii="Times New Roman" w:hAnsi="Times New Roman" w:cs="Times New Roman"/>
          <w:sz w:val="26"/>
          <w:szCs w:val="26"/>
        </w:rPr>
        <w:t>4</w:t>
      </w:r>
      <w:r w:rsidR="00B91FDA" w:rsidRPr="00306C63">
        <w:rPr>
          <w:rFonts w:ascii="Times New Roman" w:hAnsi="Times New Roman" w:cs="Times New Roman"/>
          <w:sz w:val="26"/>
          <w:szCs w:val="26"/>
        </w:rPr>
        <w:t>года</w:t>
      </w:r>
      <w:r w:rsidRPr="00306C63">
        <w:rPr>
          <w:rFonts w:ascii="Times New Roman" w:hAnsi="Times New Roman" w:cs="Times New Roman"/>
          <w:sz w:val="26"/>
          <w:szCs w:val="26"/>
        </w:rPr>
        <w:t>.</w:t>
      </w:r>
    </w:p>
    <w:p w14:paraId="14E26F30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            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Источники внутреннего финансирования дефицита бюджета                              </w:t>
      </w:r>
    </w:p>
    <w:p w14:paraId="4DD04F84" w14:textId="77777777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                               Рождественского сельского поселения</w:t>
      </w:r>
    </w:p>
    <w:p w14:paraId="4B876BF2" w14:textId="76B5CBEC" w:rsidR="00EF0953" w:rsidRPr="00306C63" w:rsidRDefault="00EF0953" w:rsidP="00EF09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44F975" w14:textId="272948B7" w:rsidR="00134040" w:rsidRPr="00306C63" w:rsidRDefault="00B13E45" w:rsidP="00B13E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06C63">
        <w:rPr>
          <w:rFonts w:ascii="Times New Roman" w:hAnsi="Times New Roman" w:cs="Times New Roman"/>
          <w:sz w:val="26"/>
          <w:szCs w:val="26"/>
        </w:rPr>
        <w:t xml:space="preserve">Бюджет поселения </w:t>
      </w:r>
      <w:r w:rsidR="00864004" w:rsidRPr="00306C63">
        <w:rPr>
          <w:rFonts w:ascii="Times New Roman" w:hAnsi="Times New Roman" w:cs="Times New Roman"/>
          <w:sz w:val="26"/>
          <w:szCs w:val="26"/>
        </w:rPr>
        <w:t xml:space="preserve">в отчетном году исполнен с </w:t>
      </w:r>
      <w:proofErr w:type="gramStart"/>
      <w:r w:rsidR="00864004" w:rsidRPr="00306C63">
        <w:rPr>
          <w:rFonts w:ascii="Times New Roman" w:hAnsi="Times New Roman" w:cs="Times New Roman"/>
          <w:sz w:val="26"/>
          <w:szCs w:val="26"/>
        </w:rPr>
        <w:t>дефицитом  в</w:t>
      </w:r>
      <w:proofErr w:type="gramEnd"/>
      <w:r w:rsidR="00864004" w:rsidRPr="00306C63">
        <w:rPr>
          <w:rFonts w:ascii="Times New Roman" w:hAnsi="Times New Roman" w:cs="Times New Roman"/>
          <w:sz w:val="26"/>
          <w:szCs w:val="26"/>
        </w:rPr>
        <w:t xml:space="preserve"> сумме</w:t>
      </w:r>
      <w:r w:rsid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864004" w:rsidRPr="00306C63">
        <w:rPr>
          <w:rFonts w:ascii="Times New Roman" w:hAnsi="Times New Roman" w:cs="Times New Roman"/>
          <w:sz w:val="26"/>
          <w:szCs w:val="26"/>
        </w:rPr>
        <w:t>69</w:t>
      </w:r>
      <w:r w:rsidR="00E9287A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864004" w:rsidRPr="00306C63">
        <w:rPr>
          <w:rFonts w:ascii="Times New Roman" w:hAnsi="Times New Roman" w:cs="Times New Roman"/>
          <w:sz w:val="26"/>
          <w:szCs w:val="26"/>
        </w:rPr>
        <w:t>731,92 рубл</w:t>
      </w:r>
      <w:r w:rsidR="00306C63">
        <w:rPr>
          <w:rFonts w:ascii="Times New Roman" w:hAnsi="Times New Roman" w:cs="Times New Roman"/>
          <w:sz w:val="26"/>
          <w:szCs w:val="26"/>
        </w:rPr>
        <w:t>ей</w:t>
      </w:r>
      <w:r w:rsidR="00864004" w:rsidRPr="00306C63">
        <w:rPr>
          <w:rFonts w:ascii="Times New Roman" w:hAnsi="Times New Roman" w:cs="Times New Roman"/>
          <w:sz w:val="26"/>
          <w:szCs w:val="26"/>
        </w:rPr>
        <w:t xml:space="preserve">, </w:t>
      </w:r>
      <w:r w:rsidRPr="00306C63">
        <w:rPr>
          <w:rFonts w:ascii="Times New Roman" w:hAnsi="Times New Roman" w:cs="Times New Roman"/>
          <w:sz w:val="26"/>
          <w:szCs w:val="26"/>
        </w:rPr>
        <w:t xml:space="preserve">при </w:t>
      </w:r>
      <w:r w:rsidR="00864004" w:rsidRPr="00306C63">
        <w:rPr>
          <w:rFonts w:ascii="Times New Roman" w:hAnsi="Times New Roman" w:cs="Times New Roman"/>
          <w:sz w:val="26"/>
          <w:szCs w:val="26"/>
        </w:rPr>
        <w:t xml:space="preserve">утвержденном показателе в </w:t>
      </w:r>
      <w:proofErr w:type="gramStart"/>
      <w:r w:rsidR="00864004" w:rsidRPr="00306C63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B37D3E" w:rsidRPr="00306C63">
        <w:rPr>
          <w:rFonts w:ascii="Times New Roman" w:hAnsi="Times New Roman" w:cs="Times New Roman"/>
          <w:sz w:val="26"/>
          <w:szCs w:val="26"/>
        </w:rPr>
        <w:t>383</w:t>
      </w:r>
      <w:proofErr w:type="gramEnd"/>
      <w:r w:rsidR="003A6FE5" w:rsidRPr="00306C63">
        <w:rPr>
          <w:rFonts w:ascii="Times New Roman" w:hAnsi="Times New Roman" w:cs="Times New Roman"/>
          <w:sz w:val="26"/>
          <w:szCs w:val="26"/>
        </w:rPr>
        <w:t xml:space="preserve"> </w:t>
      </w:r>
      <w:r w:rsidR="00B37D3E" w:rsidRPr="00306C63">
        <w:rPr>
          <w:rFonts w:ascii="Times New Roman" w:hAnsi="Times New Roman" w:cs="Times New Roman"/>
          <w:sz w:val="26"/>
          <w:szCs w:val="26"/>
        </w:rPr>
        <w:t>360,49</w:t>
      </w:r>
      <w:r w:rsidRPr="00306C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B37D3E" w:rsidRPr="00306C63">
        <w:rPr>
          <w:rFonts w:ascii="Times New Roman" w:hAnsi="Times New Roman" w:cs="Times New Roman"/>
          <w:sz w:val="26"/>
          <w:szCs w:val="26"/>
        </w:rPr>
        <w:t>.</w:t>
      </w:r>
      <w:r w:rsidR="00134040" w:rsidRPr="00306C6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22CF79" w14:textId="5C9383EF" w:rsidR="00B13E45" w:rsidRPr="00306C63" w:rsidRDefault="00B13E45" w:rsidP="00B13E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06C63">
        <w:rPr>
          <w:rFonts w:ascii="Times New Roman" w:hAnsi="Times New Roman" w:cs="Times New Roman"/>
          <w:i/>
          <w:sz w:val="26"/>
          <w:szCs w:val="26"/>
        </w:rPr>
        <w:t>Источники покрытия дефицита в поселени</w:t>
      </w:r>
      <w:r w:rsidR="00134040" w:rsidRPr="00306C63">
        <w:rPr>
          <w:rFonts w:ascii="Times New Roman" w:hAnsi="Times New Roman" w:cs="Times New Roman"/>
          <w:i/>
          <w:sz w:val="26"/>
          <w:szCs w:val="26"/>
        </w:rPr>
        <w:t>и</w:t>
      </w:r>
      <w:r w:rsidRPr="00306C63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3A6FE5" w:rsidRPr="00306C63">
        <w:rPr>
          <w:rFonts w:ascii="Times New Roman" w:hAnsi="Times New Roman" w:cs="Times New Roman"/>
          <w:i/>
          <w:sz w:val="26"/>
          <w:szCs w:val="26"/>
        </w:rPr>
        <w:t xml:space="preserve">изменение </w:t>
      </w:r>
      <w:r w:rsidRPr="00306C63">
        <w:rPr>
          <w:rFonts w:ascii="Times New Roman" w:hAnsi="Times New Roman" w:cs="Times New Roman"/>
          <w:i/>
          <w:sz w:val="26"/>
          <w:szCs w:val="26"/>
        </w:rPr>
        <w:t xml:space="preserve">остатков средств </w:t>
      </w:r>
      <w:r w:rsidRPr="00306C63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на счетах по учету средств местного бюджета</w:t>
      </w:r>
      <w:r w:rsidRPr="00306C6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C7E4A38" w14:textId="77777777" w:rsidR="00880781" w:rsidRPr="00306C6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4 «Анализ показателей бухгалтерской отчетности субъекта бюджетной отчётности»</w:t>
      </w:r>
    </w:p>
    <w:p w14:paraId="43F22A73" w14:textId="77777777" w:rsidR="00880781" w:rsidRPr="00306C6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14:paraId="3C534B07" w14:textId="77777777" w:rsidR="00880781" w:rsidRPr="00306C6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62722FCC" w14:textId="72555DE0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по 4 разделу представлена в ф. 0503168G «Сведения о движении нефинансовых активов», ф. 0503169</w:t>
      </w:r>
      <w:r w:rsidR="00E9287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G «Сведения о дебиторской и кредиторской задолженности», ф. 0503178G «Сведения об остатках денежных средств на счетах получателя бюджетных средств».</w:t>
      </w:r>
    </w:p>
    <w:p w14:paraId="51A0804C" w14:textId="77777777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В форме 0503168G_БД «Сведения о движении нефинансовых активов (бюджетная деятельность)»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566BFA0" w14:textId="3E6A025D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строке 010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Движение основных средств на начало года составило в сумме 5</w:t>
      </w:r>
      <w:r w:rsidR="007F4CBC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410 787,43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руб. Поступило в течении года основные средства на сумму </w:t>
      </w:r>
      <w:r w:rsidR="007F4CBC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434912,00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рублей, списано основных средств </w:t>
      </w:r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533296,50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</w:t>
      </w:r>
      <w:r w:rsidR="006E1BD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лей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</w:t>
      </w:r>
      <w:bookmarkStart w:id="2" w:name="_Hlk221012271"/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передано основных средств с связи с ликвидацией поселений в Дальнереченский МО </w:t>
      </w:r>
      <w:bookmarkEnd w:id="2"/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5312402,93 </w:t>
      </w:r>
      <w:proofErr w:type="spellStart"/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остаток на конец года </w:t>
      </w:r>
      <w:r w:rsidR="00393B62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руб.</w:t>
      </w:r>
    </w:p>
    <w:p w14:paraId="21D212B3" w14:textId="0B043EFD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-по строке 012 «Нежилые помещения (здания и сооружения)»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начало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 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составляло</w:t>
      </w:r>
      <w:proofErr w:type="gramEnd"/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2 687 523,00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</w:t>
      </w:r>
      <w:bookmarkStart w:id="3" w:name="_Hlk221013208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передано основных средств с связи с ликвидацией поселений в Дальнереченский </w:t>
      </w:r>
      <w:proofErr w:type="gramStart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МО  </w:t>
      </w:r>
      <w:bookmarkEnd w:id="3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2687523</w:t>
      </w:r>
      <w:proofErr w:type="gramEnd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,00 </w:t>
      </w:r>
      <w:proofErr w:type="spellStart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остаток на конец года составил </w:t>
      </w:r>
      <w:r w:rsidR="00F4107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руб.</w:t>
      </w:r>
    </w:p>
    <w:p w14:paraId="13243200" w14:textId="01E37A6F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строке 014 "Машины и оборудование</w:t>
      </w:r>
      <w:proofErr w:type="gramStart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"  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на</w:t>
      </w:r>
      <w:proofErr w:type="gramEnd"/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начало года составило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 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757183,43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поступило в течении года </w:t>
      </w:r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114279,00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в том числе;</w:t>
      </w:r>
    </w:p>
    <w:p w14:paraId="5F86A449" w14:textId="179D971B" w:rsidR="00880781" w:rsidRPr="00306C63" w:rsidRDefault="00880781" w:rsidP="00F41071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-</w:t>
      </w:r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камера </w:t>
      </w:r>
      <w:r w:rsidR="00C45F3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для компьютера</w:t>
      </w:r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1шт.-2100,00 </w:t>
      </w:r>
      <w:proofErr w:type="spellStart"/>
      <w:r w:rsidR="00F4107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73028807" w14:textId="7A5780A1" w:rsidR="00F41071" w:rsidRPr="00306C63" w:rsidRDefault="00F41071" w:rsidP="00F41071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-портативная аудиосистема (колонка) 1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шт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- 12399,00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20C2ED0E" w14:textId="1DFDBBCC" w:rsidR="00F41071" w:rsidRPr="00306C63" w:rsidRDefault="00F41071" w:rsidP="00F41071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-</w:t>
      </w:r>
      <w:r w:rsidR="00E75AD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видеонаблюдение по </w:t>
      </w:r>
      <w:proofErr w:type="gramStart"/>
      <w:r w:rsidR="00E75AD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МКУ»КДЦ</w:t>
      </w:r>
      <w:proofErr w:type="gramEnd"/>
      <w:r w:rsidR="00E75AD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» -99780,00 </w:t>
      </w:r>
      <w:proofErr w:type="spellStart"/>
      <w:r w:rsidR="00E75AD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4B5960C2" w14:textId="0CAAFB5A" w:rsidR="00880781" w:rsidRPr="00306C63" w:rsidRDefault="00880781" w:rsidP="007838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bookmarkStart w:id="4" w:name="_Hlk188454641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Списано в течении года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19399,50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62E49495" w14:textId="6204C75A" w:rsidR="00E75AD9" w:rsidRPr="00306C63" w:rsidRDefault="00E75AD9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_Hlk221014315"/>
      <w:bookmarkEnd w:id="4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lastRenderedPageBreak/>
        <w:t xml:space="preserve">передано основных средств с связи с ликвидацией поселений в Дальнереченский 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МО</w:t>
      </w:r>
      <w:bookmarkEnd w:id="5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 в</w:t>
      </w:r>
      <w:proofErr w:type="gram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сумме 852062,93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3EE1BCF5" w14:textId="0BF60E56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Остаток на конец года составил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</w:t>
      </w:r>
    </w:p>
    <w:p w14:paraId="4633CE0C" w14:textId="35B759D7" w:rsidR="003A5A51" w:rsidRPr="00306C63" w:rsidRDefault="00880781" w:rsidP="00783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3A5A51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по строке 015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отражены «транспортные средства» на начало года 1202000,00 </w:t>
      </w:r>
      <w:proofErr w:type="spellStart"/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конец года 0,00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1"/>
      </w:tblGrid>
      <w:tr w:rsidR="003A5A51" w:rsidRPr="00306C63" w14:paraId="13B69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67AEC" w14:textId="2480B74B" w:rsidR="003A5A51" w:rsidRPr="00306C63" w:rsidRDefault="003A5A51">
            <w:pPr>
              <w:rPr>
                <w:sz w:val="26"/>
                <w:szCs w:val="26"/>
              </w:rPr>
            </w:pPr>
            <w:r w:rsidRPr="00306C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автомашина передана в </w:t>
            </w:r>
            <w:r w:rsidRPr="00306C63">
              <w:rPr>
                <w:sz w:val="26"/>
                <w:szCs w:val="26"/>
              </w:rPr>
              <w:t>МКУ "АХОЗУ ДМО"</w:t>
            </w:r>
            <w:r w:rsidR="00316B48" w:rsidRPr="00306C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связи с ликвидацией администраций поселений</w:t>
            </w:r>
          </w:p>
        </w:tc>
      </w:tr>
    </w:tbl>
    <w:p w14:paraId="751ACB9B" w14:textId="39B1005E" w:rsidR="00880781" w:rsidRPr="00306C63" w:rsidRDefault="003A5A51" w:rsidP="00783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Start w:id="6" w:name="_Hlk221024028"/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80781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по строке 016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отражены </w:t>
      </w:r>
      <w:bookmarkEnd w:id="6"/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"инвентарь производственный и хозяйственный " на начало года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764081,00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поступило в течении года </w:t>
      </w:r>
      <w:r w:rsidR="0012242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253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633,00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 в том числе;</w:t>
      </w:r>
    </w:p>
    <w:p w14:paraId="2001F9E3" w14:textId="6399DD5B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-приобретена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триммер -</w:t>
      </w:r>
      <w:proofErr w:type="spellStart"/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мотокоса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шт.на</w:t>
      </w:r>
      <w:proofErr w:type="spellEnd"/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сумму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32900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</w:p>
    <w:p w14:paraId="06DC479E" w14:textId="6780AA07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-приобретена </w:t>
      </w:r>
      <w:r w:rsidR="00E75AD9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воздуходувка 2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шт-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67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000,00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</w:p>
    <w:p w14:paraId="4BB43D2F" w14:textId="5A16884E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-приобретена 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дрель-шуруповерт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1т шт-1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0990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</w:p>
    <w:p w14:paraId="5C9C042C" w14:textId="47078AD2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-приобретен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туалет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металлическ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шт.-</w:t>
      </w:r>
      <w:r w:rsidR="00C45F3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142743,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</w:p>
    <w:p w14:paraId="3BEAD5D2" w14:textId="3B809CCD" w:rsidR="0012242B" w:rsidRPr="00306C63" w:rsidRDefault="0012242B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7" w:name="_Hlk221023921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передано основных средств с связи с ликвидацией поселений в Дальнереченский МО </w:t>
      </w:r>
      <w:bookmarkEnd w:id="7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 сумме</w:t>
      </w:r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 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570817,00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367575D1" w14:textId="59321F32" w:rsidR="00880781" w:rsidRPr="00306C63" w:rsidRDefault="00880781" w:rsidP="007838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Списано в течении года 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513897,00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33596CF" w14:textId="741B74DA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7838E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Остаток на конец года составил 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рублей</w:t>
      </w:r>
    </w:p>
    <w:p w14:paraId="49E772C4" w14:textId="5A9F9671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Амортизация основных средств на начало 202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составила 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5 250 821,43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конец года амортизация составила в сумме </w:t>
      </w:r>
      <w:r w:rsidR="003A5A5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числе ;</w:t>
      </w:r>
      <w:proofErr w:type="gramEnd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вся </w:t>
      </w:r>
      <w:proofErr w:type="gramStart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амортизация  основных</w:t>
      </w:r>
      <w:proofErr w:type="gramEnd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средств </w:t>
      </w:r>
      <w:bookmarkStart w:id="8" w:name="_Hlk221028194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с связи с ликвидацией </w:t>
      </w:r>
      <w:proofErr w:type="gramStart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поселений  передана</w:t>
      </w:r>
      <w:proofErr w:type="gramEnd"/>
      <w:r w:rsidR="003A5A5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в Дальнереченский МО</w:t>
      </w:r>
    </w:p>
    <w:bookmarkEnd w:id="8"/>
    <w:p w14:paraId="7B843A34" w14:textId="7EF10CFE" w:rsidR="00880781" w:rsidRPr="00306C63" w:rsidRDefault="00880781" w:rsidP="007838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202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году 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все основные средства были переданы в казну поселения, а затем переданы в администрацию Дальнереченского МР.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В казне остались здания </w:t>
      </w:r>
      <w:proofErr w:type="gramStart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МКУ»КДЦ</w:t>
      </w:r>
      <w:proofErr w:type="gramEnd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» на сумму 429000,00 </w:t>
      </w:r>
      <w:proofErr w:type="spellStart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 амортизацией 274182,00 руб. Была проведена инвентаризация земельных участков, которые находятся под детскими площадками</w:t>
      </w:r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на начало года сумма 2-х з</w:t>
      </w:r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е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мельных участков составляла 44000,00, переоценка земельных участков в сторону уменьшения составила</w:t>
      </w:r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31117,31 </w:t>
      </w:r>
      <w:proofErr w:type="spellStart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316B4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 остаток на конец года составил 12882,69 руб.</w:t>
      </w:r>
    </w:p>
    <w:p w14:paraId="0E0A4412" w14:textId="5D7AE818" w:rsidR="00316B48" w:rsidRPr="00306C63" w:rsidRDefault="00316B48" w:rsidP="007838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Земельные участки </w:t>
      </w:r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2 участка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которые находись в аренде «ТЭНЬ-ЦЭНЬ» были переоценены в сторону уменьшения </w:t>
      </w:r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и составили на сумму 16 418 502,42 </w:t>
      </w:r>
      <w:proofErr w:type="spellStart"/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остаток на конец года составил 2 561 547,13 </w:t>
      </w:r>
      <w:proofErr w:type="spellStart"/>
      <w:r w:rsidR="003843E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31A31293" w14:textId="358A7C16" w:rsidR="003843E8" w:rsidRPr="00306C63" w:rsidRDefault="003843E8" w:rsidP="007838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lastRenderedPageBreak/>
        <w:t xml:space="preserve">-по строке 440 отражены основные средства на начало года составляла сумма 1 809 174,00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на конец года 0,00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 основные средства переданы в Дальнереченский МР.</w:t>
      </w:r>
    </w:p>
    <w:p w14:paraId="215983D8" w14:textId="085EA17A" w:rsidR="003843E8" w:rsidRPr="00306C63" w:rsidRDefault="003843E8" w:rsidP="007838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-по строке 450 отражена амортизация основных средств</w:t>
      </w:r>
      <w:r w:rsidR="00AF05C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AF05C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к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оторая б</w:t>
      </w:r>
      <w:r w:rsidR="00AF05C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ы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ла списана на конец года.</w:t>
      </w:r>
    </w:p>
    <w:p w14:paraId="4A0F5949" w14:textId="6A31E1D4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color w:val="2A6099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 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форме 0503121G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«Отчет о финансовых результатах деятельности»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 строкам 040, 041 отражено формирование себестоимости платных услуг в сумме 5</w:t>
      </w:r>
      <w:r w:rsidR="00AF05C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00,00 рублей, за счет поступивших доходов, в том числе: </w:t>
      </w:r>
    </w:p>
    <w:p w14:paraId="49E12BCC" w14:textId="0679F84B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- по МКУ "КДЦ" Рождественского сельского поселения 5</w:t>
      </w:r>
      <w:r w:rsidR="00AF05C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00,00 рублей</w:t>
      </w:r>
    </w:p>
    <w:p w14:paraId="5E5A08A0" w14:textId="7437D93F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-по строке 09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0</w:t>
      </w: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КОСГУ 17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0</w:t>
      </w: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отражена </w:t>
      </w:r>
      <w:proofErr w:type="gramStart"/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сумма  минус</w:t>
      </w:r>
      <w:proofErr w:type="gramEnd"/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16</w:t>
      </w:r>
      <w:r w:rsidR="000F017F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 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0F017F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50 339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,73</w:t>
      </w: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Доходы от оценки активов и </w:t>
      </w:r>
      <w:proofErr w:type="gramStart"/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обязательств ,переоценка</w:t>
      </w:r>
      <w:proofErr w:type="gramEnd"/>
      <w:r w:rsidR="00AF05C1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земельных участков в сторону уменьшения</w:t>
      </w:r>
      <w:r w:rsidR="000F017F"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</w:p>
    <w:p w14:paraId="28CF54E5" w14:textId="524A10CF" w:rsidR="000F017F" w:rsidRPr="00306C63" w:rsidRDefault="000F017F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-по строке 090 КОСГУ 173 отражена сумма минус 720,00 руб. Чрезвычайные доходы от операций с активами.</w:t>
      </w:r>
    </w:p>
    <w:p w14:paraId="3F09C1F5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В форме 0503123G «Отчет о движении денежных средств»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строке 0409 «Поступления от иных доходов от собственности» (КОСГУ 129) на сумму 330879,96 рублей отражены поступившие доходы, в том числе: </w:t>
      </w:r>
    </w:p>
    <w:p w14:paraId="7462BA0E" w14:textId="7AEF716B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Рождественском сельском поселении по договорам аренды нежилого помещения в сумме 330879,96 руб.: от ИП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Цыганаш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Г.Н. поступило 14799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6руб.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 от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ЗАО «АКОС» - 144000,00 руб.; от ПАО «Ростелеком» - 38880,00 руб.</w:t>
      </w:r>
    </w:p>
    <w:p w14:paraId="34A4EFB9" w14:textId="4F21D63A" w:rsidR="00880781" w:rsidRPr="00306C63" w:rsidRDefault="00880781" w:rsidP="00306C63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В форме 0503110G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«Справка по заключению счетов бюджетного учета отчетного финансового года».</w:t>
      </w:r>
    </w:p>
    <w:p w14:paraId="6685AF14" w14:textId="4DF14193" w:rsidR="00880781" w:rsidRPr="00306C63" w:rsidRDefault="00D4664F" w:rsidP="00D466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880781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  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 «Расходы» по счету 01069999912150</w:t>
      </w:r>
      <w:r w:rsidR="00880781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1.401.20.251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«Расходы на перечисления другим бюджетам бюджетной системы Российской Федерации» числится сумма 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101842,99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</w:t>
      </w:r>
    </w:p>
    <w:p w14:paraId="319A6FED" w14:textId="714930F0" w:rsidR="00880781" w:rsidRPr="00306C63" w:rsidRDefault="00880781" w:rsidP="007838E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этому подразделу отражены расходы на передачу межбюджетных трансфертов предоставляемых из бюджетов сельских поселений в бюджет Дальнереченского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 района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финансирование расходов, связанных с передачей осуществления части полномочий по решению вопросов местного значения сельских поселений на уровень муниципального района в соответствии с заключенными соглашениями в 202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году:</w:t>
      </w:r>
    </w:p>
    <w:p w14:paraId="0CC4B2E3" w14:textId="37D8C694" w:rsidR="00880781" w:rsidRPr="00306C63" w:rsidRDefault="00880781" w:rsidP="007838E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на составление, исполнение и контроль за исполнением бюджета поселения в сумме 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88449,78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(КБК 828-0106- 9999912150 -540)  </w:t>
      </w:r>
    </w:p>
    <w:p w14:paraId="710F757F" w14:textId="586250EE" w:rsidR="00880781" w:rsidRPr="00306C63" w:rsidRDefault="00880781" w:rsidP="007838EE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 разделе 1 «Расходы» по счету 01069999912350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1.401.20.251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«Расходы на перечисления другим бюджетам бюджетной системы Российской Федерации» числится сумма 13</w:t>
      </w:r>
      <w:r w:rsidR="00F801AC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393,21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 на осуществление внешнего финансового контроля в соответствии с заключенными соглашениями в 202</w:t>
      </w:r>
      <w:r w:rsidR="007D3A37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году.</w:t>
      </w:r>
    </w:p>
    <w:p w14:paraId="791B6A77" w14:textId="77777777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shd w:val="clear" w:color="auto" w:fill="FFFFFF"/>
          <w:lang w:eastAsia="ru-RU"/>
        </w:rPr>
        <w:t> В форме 0503169G_БД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shd w:val="clear" w:color="auto" w:fill="FFFFFF"/>
          <w:lang w:eastAsia="ru-RU"/>
        </w:rPr>
        <w:t>«Сведения по дебиторской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кредиторской задолженности (Бюджет, Дебет)»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при 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внутридокументном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контроле расхождений нет.</w:t>
      </w:r>
    </w:p>
    <w:p w14:paraId="2BD055A3" w14:textId="4F2514F6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В форме 0503130G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«Баланс ГРБС» по строке 140 «Нефинансовые активы имущества казны» по остаточной стоимости на начало года 20</w:t>
      </w:r>
      <w:r w:rsidR="007D3A37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736</w:t>
      </w:r>
      <w:r w:rsidR="007D3A37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303,93 рублей, и на конец года составило 2</w:t>
      </w:r>
      <w:r w:rsidR="007D3A37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729 247,82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руб. </w:t>
      </w:r>
      <w:r w:rsidR="00B204E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была произведена переоценка земельных участков в сторону уменьшения на сумму16 449 619,73 руб. переданы основные средства в Дальнереченский МР</w:t>
      </w:r>
      <w:r w:rsidR="00692609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B204E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в сумме 1 557 436,38 </w:t>
      </w:r>
      <w:proofErr w:type="spellStart"/>
      <w:r w:rsidR="00B204E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</w:p>
    <w:p w14:paraId="7272122C" w14:textId="5DF8D8D0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         -по справке о наличии имущества и обязательств на забалансовых счетах" </w:t>
      </w:r>
    </w:p>
    <w:p w14:paraId="0D348C74" w14:textId="77777777" w:rsidR="006E2A68" w:rsidRPr="00306C63" w:rsidRDefault="00880781" w:rsidP="006E2A68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 строке 010 "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имущество</w:t>
      </w:r>
      <w:proofErr w:type="gram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полученное в пользование на начало года 218850,00 рублей и на конец года составило 0,00 рублей. </w:t>
      </w:r>
      <w:r w:rsidR="006E2A6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с связи с ликвидацией </w:t>
      </w:r>
      <w:proofErr w:type="gramStart"/>
      <w:r w:rsidR="006E2A6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поселений  передана</w:t>
      </w:r>
      <w:proofErr w:type="gramEnd"/>
      <w:r w:rsidR="006E2A6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в Дальнереченский МО</w:t>
      </w:r>
    </w:p>
    <w:p w14:paraId="59298DF1" w14:textId="2990A8F2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sz w:val="26"/>
          <w:szCs w:val="26"/>
          <w:lang w:eastAsia="ru-RU"/>
        </w:rPr>
        <w:t>-по строке 040 "сомнительная задолженность" на начало года 0,00 рублей, на конец года отсутствует.</w:t>
      </w:r>
    </w:p>
    <w:p w14:paraId="2A373869" w14:textId="65CDBDFF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 В форме 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0503178G_Б «Сведения об остатках денежных средств на счетах получателя бюджетных средства (бюджетная)»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на 31.12.202</w:t>
      </w:r>
      <w:r w:rsidR="006E2A68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г. остатки средств составили 0,00 рублей.</w:t>
      </w:r>
    </w:p>
    <w:p w14:paraId="237BD02A" w14:textId="68D61B34" w:rsidR="00880781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Анализ дебиторской и кредиторской задолженности за 202</w:t>
      </w:r>
      <w:r w:rsidR="006E2A68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</w:t>
      </w:r>
    </w:p>
    <w:p w14:paraId="3A60D340" w14:textId="3F316F63" w:rsidR="00880781" w:rsidRPr="00306C63" w:rsidRDefault="00880781" w:rsidP="006E2A68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Общая сумма дебиторской задолженности по бюджетной деятельности на начало 202</w:t>
      </w:r>
      <w:r w:rsidR="006E2A68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составляла 7</w:t>
      </w:r>
      <w:r w:rsidR="000F017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317638,54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том числе просроченная дебиторская задолженность составляла </w:t>
      </w:r>
      <w:proofErr w:type="gramStart"/>
      <w:r w:rsidR="000F017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212219,86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долгосрочная </w:t>
      </w:r>
      <w:r w:rsidR="006E2A68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6720283,00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на конец отчётного периода составляет </w:t>
      </w:r>
      <w:r w:rsidR="00B17BA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F017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605690,71</w:t>
      </w:r>
      <w:r w:rsidR="00B17BA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рублей, в том числе долгосрочная дебиторская задолженность </w:t>
      </w:r>
      <w:r w:rsidR="00B17BA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5960678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17BAD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просроченная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дебиторская задолженность составляет </w:t>
      </w:r>
      <w:r w:rsidR="000F017F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262745,71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</w:t>
      </w:r>
      <w:r w:rsidR="007838E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числе:</w:t>
      </w:r>
    </w:p>
    <w:p w14:paraId="145A0287" w14:textId="758BDCEF" w:rsidR="007838EE" w:rsidRPr="00306C63" w:rsidRDefault="00880781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52B9B89" w14:textId="77777777" w:rsidR="00F85E70" w:rsidRDefault="00F85E70" w:rsidP="007838E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F85E70" w:rsidSect="00306C63">
          <w:pgSz w:w="12240" w:h="15840"/>
          <w:pgMar w:top="1134" w:right="758" w:bottom="1134" w:left="1701" w:header="720" w:footer="720" w:gutter="0"/>
          <w:cols w:space="720"/>
        </w:sectPr>
      </w:pPr>
    </w:p>
    <w:p w14:paraId="525B0A9A" w14:textId="77777777" w:rsidR="00880781" w:rsidRPr="00AB1862" w:rsidRDefault="00880781" w:rsidP="0088078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13890" w:type="dxa"/>
        <w:tblInd w:w="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5"/>
        <w:gridCol w:w="992"/>
        <w:gridCol w:w="1134"/>
        <w:gridCol w:w="1277"/>
        <w:gridCol w:w="1135"/>
        <w:gridCol w:w="1135"/>
        <w:gridCol w:w="1276"/>
        <w:gridCol w:w="1135"/>
        <w:gridCol w:w="1561"/>
        <w:gridCol w:w="1560"/>
      </w:tblGrid>
      <w:tr w:rsidR="00880781" w:rsidRPr="00AB1862" w14:paraId="1CD98DCC" w14:textId="77777777" w:rsidTr="00880781">
        <w:trPr>
          <w:trHeight w:val="300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A41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DE0A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4"/>
                <w:szCs w:val="24"/>
                <w:lang w:eastAsia="ru-RU"/>
              </w:rPr>
              <w:t>На начало года (рублей)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FEF1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4"/>
                <w:szCs w:val="24"/>
                <w:lang w:eastAsia="ru-RU"/>
              </w:rPr>
              <w:t>На конец года (рублей)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2F97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4"/>
                <w:szCs w:val="24"/>
                <w:lang w:eastAsia="ru-RU"/>
              </w:rPr>
              <w:t>Рост (+)</w:t>
            </w:r>
          </w:p>
        </w:tc>
      </w:tr>
      <w:tr w:rsidR="00880781" w:rsidRPr="00AB1862" w14:paraId="38000565" w14:textId="77777777" w:rsidTr="00880781">
        <w:trPr>
          <w:trHeight w:val="646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81E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8C7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E1D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AD7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Снижение (-)</w:t>
            </w:r>
          </w:p>
        </w:tc>
      </w:tr>
      <w:tr w:rsidR="00880781" w:rsidRPr="00AB1862" w14:paraId="5499A095" w14:textId="77777777" w:rsidTr="00880781">
        <w:trPr>
          <w:trHeight w:val="5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CDC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14BB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926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4FB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C2B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834D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B25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4B3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388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5826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т.ч. просроченная</w:t>
            </w:r>
          </w:p>
        </w:tc>
      </w:tr>
      <w:tr w:rsidR="00880781" w:rsidRPr="00AB1862" w14:paraId="71263A67" w14:textId="77777777" w:rsidTr="00880781">
        <w:trPr>
          <w:trHeight w:val="55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602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Дебиторская задолженность,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7556" w14:textId="6AEBBB8E" w:rsidR="00880781" w:rsidRPr="00AB1862" w:rsidRDefault="00D4664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</w:t>
            </w:r>
            <w:r w:rsidR="000F017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317638,54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26005" w14:textId="219F61E1" w:rsidR="00880781" w:rsidRPr="00AB1862" w:rsidRDefault="00D4664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6720283,00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A2B7" w14:textId="6D83A7C7" w:rsidR="00880781" w:rsidRPr="000F017F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0F017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212219,86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12CE9" w14:textId="0DC39498" w:rsidR="00880781" w:rsidRPr="00B17BAD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ru-RU"/>
              </w:rPr>
              <w:t>6605690,71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4A5BB" w14:textId="12E901A8" w:rsidR="00880781" w:rsidRPr="00AB1862" w:rsidRDefault="006E2A68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5960678,00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6F4E4" w14:textId="59F484AD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D8F57" w14:textId="32B2D3C7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-711947,83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E581" w14:textId="5FB0AF04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  <w:r w:rsidR="00B17B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759605,00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6B17" w14:textId="099015D0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50525,85</w:t>
            </w:r>
          </w:p>
        </w:tc>
      </w:tr>
      <w:tr w:rsidR="00880781" w:rsidRPr="00AB1862" w14:paraId="0E630767" w14:textId="77777777" w:rsidTr="0088078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749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Бюджеты поселений,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5904" w14:textId="1515EC29" w:rsidR="00880781" w:rsidRPr="00AB1862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7317638,84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9C9B" w14:textId="7D46B1B0" w:rsidR="00880781" w:rsidRPr="00AB1862" w:rsidRDefault="00D4664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6720283,00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E251" w14:textId="15F2606F" w:rsidR="00880781" w:rsidRPr="000F017F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212219,86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141F" w14:textId="0EE0149D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ru-RU"/>
              </w:rPr>
              <w:t>6605690,71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A2CF" w14:textId="03243A02" w:rsidR="00880781" w:rsidRPr="00AB1862" w:rsidRDefault="006E2A68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5960678,00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A5DC" w14:textId="1492BBF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A76A" w14:textId="0EA2A161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-711947,83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53B7" w14:textId="71175969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  <w:r w:rsidR="00B17B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759605,00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74E3" w14:textId="2A8ED927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50525,85</w:t>
            </w:r>
          </w:p>
        </w:tc>
      </w:tr>
      <w:tr w:rsidR="00880781" w:rsidRPr="00AB1862" w14:paraId="1C888392" w14:textId="77777777" w:rsidTr="00880781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B33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B12A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84E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C778" w14:textId="77777777" w:rsidR="00880781" w:rsidRPr="000F017F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0F01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424D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AC5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5EA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F19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7EF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3B73" w14:textId="77777777" w:rsidR="00880781" w:rsidRPr="006D6D04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0781" w:rsidRPr="00AB1862" w14:paraId="552045E4" w14:textId="77777777" w:rsidTr="00880781">
        <w:trPr>
          <w:trHeight w:val="52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C34E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4"/>
                <w:lang w:eastAsia="ru-RU"/>
              </w:rPr>
              <w:t> Рождественское сельское поселение 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8877" w14:textId="397760FD" w:rsidR="00880781" w:rsidRPr="00AB1862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7317638,84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DFDA" w14:textId="47C078D5" w:rsidR="00880781" w:rsidRPr="00AB1862" w:rsidRDefault="00D4664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6720283,00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5E87" w14:textId="0C344113" w:rsidR="00880781" w:rsidRPr="000F017F" w:rsidRDefault="000F017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212219,86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1A96" w14:textId="6B446F26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  <w:lang w:eastAsia="ru-RU"/>
              </w:rPr>
              <w:t>6605690,71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D983" w14:textId="08EBD26E" w:rsidR="00880781" w:rsidRPr="00AB1862" w:rsidRDefault="006E2A68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5960678,00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5B71" w14:textId="5C41A169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EAC5" w14:textId="5E69E713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-711947,83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76EA" w14:textId="0D9A76E6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-</w:t>
            </w:r>
            <w:r w:rsidR="00B17B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759605</w:t>
            </w:r>
            <w:r w:rsidR="00D4664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9F7D" w14:textId="780A7281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50525,85</w:t>
            </w:r>
          </w:p>
        </w:tc>
      </w:tr>
    </w:tbl>
    <w:p w14:paraId="5226209B" w14:textId="77777777" w:rsidR="00880781" w:rsidRPr="00AB1862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     </w:t>
      </w:r>
      <w:r w:rsidRPr="00AB1862">
        <w:rPr>
          <w:rFonts w:ascii="Times New Roman" w:eastAsia="Times New Roman" w:hAnsi="Times New Roman" w:cs="Calibri"/>
          <w:color w:val="000000"/>
          <w:szCs w:val="24"/>
          <w:lang w:eastAsia="ru-RU"/>
        </w:rPr>
        <w:t>Анализ общей суммы дебиторской задолженности приведён в таблице</w:t>
      </w:r>
      <w:r w:rsidRPr="00AB186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tbl>
      <w:tblPr>
        <w:tblW w:w="13890" w:type="dxa"/>
        <w:tblInd w:w="1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1276"/>
        <w:gridCol w:w="1276"/>
        <w:gridCol w:w="1135"/>
        <w:gridCol w:w="1277"/>
        <w:gridCol w:w="1276"/>
        <w:gridCol w:w="1135"/>
        <w:gridCol w:w="1277"/>
        <w:gridCol w:w="1135"/>
        <w:gridCol w:w="1277"/>
      </w:tblGrid>
      <w:tr w:rsidR="00880781" w:rsidRPr="00AB1862" w14:paraId="5EBEA02D" w14:textId="77777777" w:rsidTr="00880781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BFE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332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Сумма задолженности, 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FD8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Рост (+)</w:t>
            </w:r>
          </w:p>
        </w:tc>
      </w:tr>
      <w:tr w:rsidR="00880781" w:rsidRPr="00AB1862" w14:paraId="60010BA7" w14:textId="77777777" w:rsidTr="00880781">
        <w:trPr>
          <w:trHeight w:val="315"/>
        </w:trPr>
        <w:tc>
          <w:tcPr>
            <w:tcW w:w="2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C0B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58C5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C21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Снижение (-)</w:t>
            </w:r>
          </w:p>
        </w:tc>
      </w:tr>
      <w:tr w:rsidR="00880781" w:rsidRPr="00AB1862" w14:paraId="517FC351" w14:textId="77777777" w:rsidTr="00880781">
        <w:trPr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E5F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A84C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 начало года (рублей)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968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 конец года (рублей)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1AA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4F8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61C1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</w:tr>
      <w:tr w:rsidR="00880781" w:rsidRPr="00AB1862" w14:paraId="2F7A4ED6" w14:textId="77777777" w:rsidTr="00880781">
        <w:trPr>
          <w:trHeight w:val="397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E00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521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5B1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B0E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CAE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440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7B8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4EA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174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57D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781" w:rsidRPr="00AB1862" w14:paraId="56AD3455" w14:textId="77777777" w:rsidTr="00880781">
        <w:trPr>
          <w:trHeight w:val="58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340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Дебиторская задолженность,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7A35" w14:textId="2C26549F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ru-RU"/>
              </w:rPr>
              <w:t>7317638,54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2DA7" w14:textId="0E987BFF" w:rsidR="00880781" w:rsidRPr="00AB1862" w:rsidRDefault="00D4664F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672028300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4DD1" w14:textId="5AA0C4E7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212219,86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FEDA" w14:textId="2F71F525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6605690,71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EC652" w14:textId="49D6C305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5960678,00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DD98" w14:textId="2F3A40A0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262745,71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C8FB" w14:textId="2AB8C0C5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-711947,83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FC38" w14:textId="26A7B712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-</w:t>
            </w:r>
            <w:r w:rsidR="00B8607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759605,00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C6EC" w14:textId="2F3E12C2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50525,85</w:t>
            </w:r>
          </w:p>
        </w:tc>
      </w:tr>
      <w:tr w:rsidR="00880781" w:rsidRPr="00AB1862" w14:paraId="6FFEE4E9" w14:textId="77777777" w:rsidTr="00880781">
        <w:trPr>
          <w:trHeight w:val="615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909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Расчеты по доходам (020500000)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10C0" w14:textId="18C75B62" w:rsidR="00880781" w:rsidRPr="00AB1862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7313997,86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876B" w14:textId="31B925C3" w:rsidR="00880781" w:rsidRPr="00AB1862" w:rsidRDefault="0029716A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6720283,00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DC79" w14:textId="76251F64" w:rsidR="00880781" w:rsidRPr="006D6D04" w:rsidRDefault="006D6D04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D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212219,86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0E88" w14:textId="44CDE6BC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6340279,00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6BEC" w14:textId="64EAC12F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5960678,00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0184" w14:textId="1D022428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1B6B" w14:textId="0AD67A6D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-759605,00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9217" w14:textId="0567232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-</w:t>
            </w:r>
            <w:r w:rsidR="00B86079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759605,00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5B5D" w14:textId="0B1BFEBB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80781" w:rsidRPr="00AB1862" w14:paraId="57638AD4" w14:textId="77777777" w:rsidTr="00B86079">
        <w:trPr>
          <w:trHeight w:val="6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AE9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0,000,Расчеты</w:t>
            </w:r>
            <w:proofErr w:type="gramEnd"/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 xml:space="preserve"> по выданным авансам (020600000)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98B8" w14:textId="144454ED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3640,68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97B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559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7E30" w14:textId="4AD28780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F7F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9FC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9813" w14:textId="49FF9EB0" w:rsidR="00880781" w:rsidRPr="00AB1862" w:rsidRDefault="00B86079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DC8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254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</w:tr>
      <w:tr w:rsidR="00880781" w:rsidRPr="00AB1862" w14:paraId="14841C2B" w14:textId="77777777" w:rsidTr="00880781">
        <w:trPr>
          <w:trHeight w:val="6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BAC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Расчеты с подотчетными лицами (020800000)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8DB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26A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B77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B99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285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012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D9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208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D51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</w:tr>
      <w:tr w:rsidR="00880781" w:rsidRPr="00AB1862" w14:paraId="181C2074" w14:textId="77777777" w:rsidTr="00880781">
        <w:trPr>
          <w:trHeight w:val="6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494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Расчеты по ущербу и иным доходам (020900000)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0B3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A9E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C40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914B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36E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33A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4B7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 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822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9B47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</w:tr>
    </w:tbl>
    <w:p w14:paraId="47990996" w14:textId="4ECBCCB2" w:rsidR="000F398E" w:rsidRDefault="00880781" w:rsidP="00306C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0"/>
          <w:szCs w:val="24"/>
          <w:lang w:eastAsia="ru-RU"/>
        </w:rPr>
        <w:sectPr w:rsidR="000F398E" w:rsidSect="000F39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B1862">
        <w:rPr>
          <w:rFonts w:ascii="Times New Roman" w:eastAsia="Times New Roman" w:hAnsi="Times New Roman" w:cs="Calibri"/>
          <w:color w:val="000000"/>
          <w:sz w:val="20"/>
          <w:szCs w:val="24"/>
          <w:lang w:eastAsia="ru-RU"/>
        </w:rPr>
        <w:t>Расчеты по платежам в бюджеты</w:t>
      </w:r>
    </w:p>
    <w:p w14:paraId="55119D14" w14:textId="77777777" w:rsidR="00880781" w:rsidRPr="00AB1862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Calibri"/>
          <w:color w:val="000000"/>
          <w:sz w:val="20"/>
          <w:szCs w:val="24"/>
          <w:lang w:eastAsia="ru-RU"/>
        </w:rPr>
        <w:lastRenderedPageBreak/>
        <w:t> </w:t>
      </w:r>
    </w:p>
    <w:p w14:paraId="1FC3DD16" w14:textId="1D34C09A" w:rsidR="00880781" w:rsidRPr="00306C63" w:rsidRDefault="00880781" w:rsidP="007838EE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1862">
        <w:rPr>
          <w:rFonts w:ascii="Times New Roman" w:eastAsia="Times New Roman" w:hAnsi="Times New Roman" w:cs="Calibri"/>
          <w:b/>
          <w:color w:val="000000"/>
          <w:szCs w:val="24"/>
          <w:lang w:eastAsia="ru-RU"/>
        </w:rPr>
        <w:t> 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Основную долю в структуре общей дебиторской задолженности составляет дебиторская задолженность «расчеты по доходам» (</w:t>
      </w:r>
      <w:proofErr w:type="spell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сч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. 20500000)  - 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6340279,00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рублей:</w:t>
      </w:r>
    </w:p>
    <w:p w14:paraId="38056025" w14:textId="34EE27AE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 связи с введением федерального стандарта «Аренда» в годовой отчетности нашло свое отражение наличие долгосрочной дебиторской задолженности. В соответствии с федеральным стандартом в Рождественском сельском поселении произведены начисления доходов по аренде имущества и аренде земельных участков за весь период действия договоров, как заключенных в текущем году, так и по ранее заключенным договорам на оставшийся срок действия договоров. На конец года долгосрочная дебиторская задолженность составляет 6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340279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,00 рублей. </w:t>
      </w:r>
    </w:p>
    <w:p w14:paraId="41464C66" w14:textId="574355D5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Анализируя динамику дебиторской задолженности, видно, что за 202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год произошло снижение общей задолженности в размере 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759605,00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рублей, в том числе по долгосрочной задолженности на 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759605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,00рубля, по просроченной дебиторской задолженности 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на  </w:t>
      </w:r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0</w:t>
      </w:r>
      <w:proofErr w:type="gramEnd"/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</w:t>
      </w:r>
      <w:proofErr w:type="gramStart"/>
      <w:r w:rsidR="00FD2A5A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 рублей</w:t>
      </w:r>
      <w:proofErr w:type="gram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.</w:t>
      </w:r>
    </w:p>
    <w:p w14:paraId="40EDC08B" w14:textId="1C500D19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 По счету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120511000 «Расчеты с плательщиками налоговых доходов» 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265411,71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рублей, в том числе просроченная 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262745,71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На начало года задолженность составляла 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214113,86</w:t>
      </w:r>
      <w:r w:rsidR="0029716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рублей, в том числе просроченная 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212219,86</w:t>
      </w:r>
      <w:r w:rsidR="0029716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рублей. Уменьшение с началом года составило   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51297,85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   рублей, в том числе уменьшилась просроченная задолженность на   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50525,</w:t>
      </w:r>
      <w:proofErr w:type="gramStart"/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рублей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C006604" w14:textId="309E91FD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2. По счету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120523000 «Расчеты по доходам от платежей при пользовании природными ресурсами» – </w:t>
      </w:r>
      <w:r w:rsidR="00EC6D7B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6340279,00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в том числе долгосрочная 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5960678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рублей., просроченная задолженность 0,00 руб. На начало года по этому счету задолженности было </w:t>
      </w:r>
      <w:r w:rsidR="0029716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7099884,00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руб., в том числе долгосрочная </w:t>
      </w:r>
      <w:r w:rsidR="0029716A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6720283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руб. По этому счету отражена задолженность ООО "Тень ЦЕН" по долгосрочному договору аренды (25 лет) за земли сельскохозяйственного назначения Рождественского сельского поселения, за 202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 Уменьшение за 202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дебиторской задолженности произошло вследствие начисления текущих платежей по действующим договорам аренды в сумме 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759605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</w:t>
      </w:r>
      <w:proofErr w:type="spell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просроченной задолженности по этому счету нет.</w:t>
      </w:r>
    </w:p>
    <w:p w14:paraId="36569945" w14:textId="77777777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   </w:t>
      </w:r>
    </w:p>
    <w:p w14:paraId="3342C29C" w14:textId="30641ACE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    3.По счету 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120621000 "Расчеты по авансам по услугам связи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 остаток на начало года 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рубля, на конец года задолженности по этому счету нет.</w:t>
      </w:r>
    </w:p>
    <w:p w14:paraId="1D5C04D8" w14:textId="21057BE7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      4.   </w:t>
      </w:r>
      <w:bookmarkStart w:id="9" w:name="_Hlk126592866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 счету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120623000 «Расчеты по авансам по коммунальным услугам» - </w:t>
      </w:r>
      <w:r w:rsidR="00EC6D7B"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начало года 3640,68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рубля, в т. ч.: по сельскому поселению 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3640,68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рубля; </w:t>
      </w:r>
      <w:bookmarkEnd w:id="9"/>
    </w:p>
    <w:p w14:paraId="6E329035" w14:textId="527A452D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Д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ебиторск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ая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задолженност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ь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на</w:t>
      </w:r>
      <w:proofErr w:type="gramEnd"/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конец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года составило </w:t>
      </w:r>
      <w:r w:rsidR="00EC6D7B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рублей.</w:t>
      </w:r>
    </w:p>
    <w:p w14:paraId="55A00CFA" w14:textId="77777777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 4.1.2 Анализ кредиторской задолженности</w:t>
      </w:r>
    </w:p>
    <w:p w14:paraId="781EB4F9" w14:textId="4E4761FB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 Общая сумма кредиторской задолженности 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бюджетной деятельности на начало 202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составляла </w:t>
      </w:r>
      <w:r w:rsidR="00EC6D7B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2119,80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на конец отчётного периода составила 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просроченная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кредиторская  задолженность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отсутствует</w:t>
      </w:r>
      <w:r w:rsidR="000F398E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числе:</w:t>
      </w:r>
    </w:p>
    <w:p w14:paraId="4D11B2B6" w14:textId="77777777" w:rsidR="000F398E" w:rsidRDefault="000F398E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sectPr w:rsidR="000F398E" w:rsidSect="000F39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B01CC81" w14:textId="77777777" w:rsidR="00880781" w:rsidRPr="00AB1862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 </w:t>
      </w:r>
      <w:r w:rsidRPr="00AB1862">
        <w:rPr>
          <w:rFonts w:ascii="Times New Roman" w:eastAsia="Times New Roman" w:hAnsi="Times New Roman" w:cs="Calibri"/>
          <w:color w:val="000000"/>
          <w:szCs w:val="24"/>
          <w:lang w:eastAsia="ru-RU"/>
        </w:rPr>
        <w:t> </w:t>
      </w:r>
    </w:p>
    <w:tbl>
      <w:tblPr>
        <w:tblW w:w="13605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5"/>
        <w:gridCol w:w="996"/>
        <w:gridCol w:w="1127"/>
        <w:gridCol w:w="1127"/>
        <w:gridCol w:w="1124"/>
        <w:gridCol w:w="992"/>
        <w:gridCol w:w="1261"/>
        <w:gridCol w:w="1398"/>
        <w:gridCol w:w="1127"/>
        <w:gridCol w:w="1408"/>
      </w:tblGrid>
      <w:tr w:rsidR="00880781" w:rsidRPr="00AB1862" w14:paraId="656EBBA3" w14:textId="77777777" w:rsidTr="000F398E">
        <w:trPr>
          <w:trHeight w:val="1160"/>
        </w:trPr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494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Cs w:val="24"/>
                <w:lang w:eastAsia="ru-RU"/>
              </w:rPr>
              <w:t>  </w:t>
            </w: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0F8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На начало года (рублей)</w:t>
            </w:r>
          </w:p>
        </w:tc>
        <w:tc>
          <w:tcPr>
            <w:tcW w:w="3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3C4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На конец года (рублей)</w:t>
            </w:r>
          </w:p>
        </w:tc>
        <w:tc>
          <w:tcPr>
            <w:tcW w:w="3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5D4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Рост (+) Снижение (-)</w:t>
            </w:r>
          </w:p>
        </w:tc>
      </w:tr>
      <w:tr w:rsidR="00880781" w:rsidRPr="00AB1862" w14:paraId="0097A029" w14:textId="77777777" w:rsidTr="000F398E">
        <w:trPr>
          <w:trHeight w:val="855"/>
        </w:trPr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566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D50E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04A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918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616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997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428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94B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9EC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5D70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  <w:lang w:eastAsia="ru-RU"/>
              </w:rPr>
              <w:t>в т.ч. просроченная</w:t>
            </w:r>
          </w:p>
        </w:tc>
      </w:tr>
      <w:tr w:rsidR="00880781" w:rsidRPr="00AB1862" w14:paraId="19FF1AB1" w14:textId="77777777" w:rsidTr="000F398E">
        <w:trPr>
          <w:trHeight w:val="201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7EC3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Бюджеты поселений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7B24" w14:textId="76487251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BBA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58D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14CC0" w14:textId="5DB8CBB5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412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197F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6D57" w14:textId="6B4784B1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-2119,80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8C8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F76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4"/>
                <w:lang w:eastAsia="ru-RU"/>
              </w:rPr>
              <w:t>0,00</w:t>
            </w:r>
          </w:p>
        </w:tc>
      </w:tr>
      <w:tr w:rsidR="00880781" w:rsidRPr="00AB1862" w14:paraId="1C8AA425" w14:textId="77777777" w:rsidTr="000F398E">
        <w:trPr>
          <w:trHeight w:val="600"/>
        </w:trPr>
        <w:tc>
          <w:tcPr>
            <w:tcW w:w="3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C91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 xml:space="preserve">1. Рождественское сельское поселение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B065" w14:textId="621A4770" w:rsidR="00880781" w:rsidRPr="00AB1862" w:rsidRDefault="0029716A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21</w:t>
            </w:r>
            <w:r w:rsidR="00B84736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19,80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125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8DC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8E72" w14:textId="426E67AE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50A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FB1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CCAAA" w14:textId="5B3A32A4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-2119,80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7BB0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EE6D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0,00</w:t>
            </w:r>
          </w:p>
        </w:tc>
      </w:tr>
    </w:tbl>
    <w:p w14:paraId="0DC7D159" w14:textId="77777777" w:rsidR="00880781" w:rsidRPr="00AB1862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Calibri"/>
          <w:color w:val="000000"/>
          <w:sz w:val="12"/>
          <w:szCs w:val="24"/>
          <w:lang w:eastAsia="ru-RU"/>
        </w:rPr>
        <w:t> </w:t>
      </w:r>
    </w:p>
    <w:p w14:paraId="45B6F5C2" w14:textId="77777777" w:rsidR="00880781" w:rsidRPr="00AB1862" w:rsidRDefault="00880781" w:rsidP="008807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Анализ общей суммы кредиторской задолженности в разрезе синтетических счетов приведён в таблице: </w:t>
      </w:r>
    </w:p>
    <w:p w14:paraId="16FEF6AF" w14:textId="77777777" w:rsidR="00880781" w:rsidRPr="00AB1862" w:rsidRDefault="00880781" w:rsidP="00880781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862">
        <w:rPr>
          <w:rFonts w:ascii="Times New Roman" w:eastAsia="Times New Roman" w:hAnsi="Times New Roman" w:cs="Calibri"/>
          <w:color w:val="000000"/>
          <w:sz w:val="28"/>
          <w:szCs w:val="24"/>
          <w:lang w:eastAsia="ru-RU"/>
        </w:rPr>
        <w:t> </w:t>
      </w:r>
    </w:p>
    <w:tbl>
      <w:tblPr>
        <w:tblW w:w="13605" w:type="dxa"/>
        <w:tblInd w:w="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1414"/>
        <w:gridCol w:w="993"/>
        <w:gridCol w:w="992"/>
        <w:gridCol w:w="709"/>
        <w:gridCol w:w="993"/>
        <w:gridCol w:w="1417"/>
        <w:gridCol w:w="1422"/>
        <w:gridCol w:w="1134"/>
        <w:gridCol w:w="1427"/>
      </w:tblGrid>
      <w:tr w:rsidR="00880781" w:rsidRPr="00AB1862" w14:paraId="1F18CDF4" w14:textId="77777777" w:rsidTr="00306C63">
        <w:trPr>
          <w:trHeight w:val="127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A5DEE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/>
              <w:ind w:firstLine="60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eastAsia="ru-RU"/>
              </w:rPr>
              <w:t> </w:t>
            </w: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62C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Сумма задолженности, руб.</w:t>
            </w:r>
          </w:p>
        </w:tc>
        <w:tc>
          <w:tcPr>
            <w:tcW w:w="3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4F8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Рост (+) Снижение (-)</w:t>
            </w:r>
          </w:p>
        </w:tc>
      </w:tr>
      <w:tr w:rsidR="00880781" w:rsidRPr="00AB1862" w14:paraId="72E957EB" w14:textId="77777777" w:rsidTr="00306C63">
        <w:trPr>
          <w:trHeight w:val="300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D04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D87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 начало года (рублей)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137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На конец года (рублей)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912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048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63B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</w:tr>
      <w:tr w:rsidR="00880781" w:rsidRPr="00AB1862" w14:paraId="6473F727" w14:textId="77777777" w:rsidTr="00306C63">
        <w:trPr>
          <w:trHeight w:val="365"/>
        </w:trPr>
        <w:tc>
          <w:tcPr>
            <w:tcW w:w="3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EC42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3BF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DE3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534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90F5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D4A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долгосрочная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053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в т.ч. просроченная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C224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4EE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65A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 </w:t>
            </w:r>
          </w:p>
        </w:tc>
      </w:tr>
      <w:tr w:rsidR="00880781" w:rsidRPr="00AB1862" w14:paraId="630F2539" w14:textId="77777777" w:rsidTr="00306C63">
        <w:trPr>
          <w:trHeight w:val="57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844F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Кредиторская задолженность, всего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AF2F" w14:textId="1CEA4EA5" w:rsidR="00880781" w:rsidRPr="00AB1862" w:rsidRDefault="0029716A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  <w:r w:rsidR="00B84736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417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5BB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BCD79" w14:textId="2210F936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686E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287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F696" w14:textId="18AECB71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-2119,80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B4A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548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24"/>
                <w:lang w:eastAsia="ru-RU"/>
              </w:rPr>
              <w:t>0,00</w:t>
            </w:r>
          </w:p>
        </w:tc>
      </w:tr>
      <w:tr w:rsidR="00880781" w:rsidRPr="00AB1862" w14:paraId="4699C542" w14:textId="77777777" w:rsidTr="00306C63">
        <w:trPr>
          <w:trHeight w:val="60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3D58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Расчеты по доходам (020500000)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42D88" w14:textId="6EEABE7C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93C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C756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F9FF" w14:textId="3DAF01D0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779D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0A2EB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E5E4" w14:textId="3E174A6D" w:rsidR="00880781" w:rsidRPr="00AB1862" w:rsidRDefault="00B84736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3179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BA08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</w:tr>
      <w:tr w:rsidR="00880781" w:rsidRPr="00AB1862" w14:paraId="1ABC2FFC" w14:textId="77777777" w:rsidTr="00306C63">
        <w:trPr>
          <w:trHeight w:val="60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54A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Расчеты с подотчетными лицами (020800000)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AF83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FF72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A7D8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5D1C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CB31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16B4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D3A0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91F7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9FDA" w14:textId="77777777" w:rsidR="00880781" w:rsidRPr="00AB1862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B1862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>0,00</w:t>
            </w:r>
          </w:p>
        </w:tc>
      </w:tr>
      <w:tr w:rsidR="00880781" w:rsidRPr="00306C63" w14:paraId="054E37C7" w14:textId="77777777" w:rsidTr="00306C63">
        <w:trPr>
          <w:trHeight w:val="600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99C75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Расчеты по ущербу и иным доходам (020900000)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3FA09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1AB1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AFAC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83C3D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D96E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5907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15C5A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B771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6696" w14:textId="77777777" w:rsidR="00880781" w:rsidRPr="00306C63" w:rsidRDefault="00880781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</w:tr>
      <w:tr w:rsidR="00306C63" w:rsidRPr="00306C63" w14:paraId="1C7E5AD1" w14:textId="1E7C5BF7" w:rsidTr="00306C63">
        <w:trPr>
          <w:trHeight w:val="983"/>
        </w:trPr>
        <w:tc>
          <w:tcPr>
            <w:tcW w:w="31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E7203" w14:textId="77777777" w:rsidR="00306C63" w:rsidRPr="00306C63" w:rsidRDefault="00306C63" w:rsidP="00880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Расчеты с поставщиками и подрядчиками (030200000)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90B7" w14:textId="77777777" w:rsidR="00306C63" w:rsidRPr="00306C63" w:rsidRDefault="00306C63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316,08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49C16" w14:textId="77777777" w:rsidR="00306C63" w:rsidRPr="00306C63" w:rsidRDefault="00306C63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4EF81" w14:textId="77777777" w:rsidR="00306C63" w:rsidRPr="00306C63" w:rsidRDefault="00306C63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F6D7" w14:textId="487BA245" w:rsidR="00306C63" w:rsidRPr="00306C63" w:rsidRDefault="00306C63" w:rsidP="008807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306C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4"/>
                <w:lang w:eastAsia="ru-RU"/>
              </w:rPr>
              <w:t> 2119,80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C71A" w14:textId="77777777" w:rsidR="00306C63" w:rsidRPr="00306C63" w:rsidRDefault="00306C63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B8D6" w14:textId="77777777" w:rsidR="00306C63" w:rsidRPr="00306C63" w:rsidRDefault="00306C63">
            <w:pPr>
              <w:rPr>
                <w:b/>
                <w:b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B0E" w14:textId="77777777" w:rsidR="00306C63" w:rsidRPr="00306C63" w:rsidRDefault="00306C63">
            <w:pPr>
              <w:rPr>
                <w:b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408" w14:textId="77777777" w:rsidR="00306C63" w:rsidRPr="00306C63" w:rsidRDefault="00306C63">
            <w:pPr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D21F" w14:textId="77777777" w:rsidR="00306C63" w:rsidRPr="00306C63" w:rsidRDefault="00306C63">
            <w:pPr>
              <w:rPr>
                <w:b/>
                <w:bCs/>
              </w:rPr>
            </w:pPr>
          </w:p>
        </w:tc>
      </w:tr>
    </w:tbl>
    <w:p w14:paraId="1CAAD337" w14:textId="77777777" w:rsidR="000F398E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sectPr w:rsidR="000F398E" w:rsidRPr="00306C63" w:rsidSect="000F398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306C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. </w:t>
      </w:r>
    </w:p>
    <w:p w14:paraId="60759C6D" w14:textId="14448D45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bookmarkStart w:id="10" w:name="_Hlk193202662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счету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120511000 «Расчеты с плательщиками налоговых доходов» </w:t>
      </w:r>
      <w:r w:rsidR="006D6D04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27887,57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на начало года составляла 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21323,57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уменьшение по сравнению с началом года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составило  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6564</w:t>
      </w:r>
      <w:proofErr w:type="gramEnd"/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Start"/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рубл</w:t>
      </w:r>
      <w:r w:rsidR="00AD05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</w:t>
      </w:r>
      <w:proofErr w:type="gramEnd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AFEEB53" w14:textId="48345574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Просроченная кредиторская задолженность по Рождественскому сельскому поселению на 01.01.202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отсутствует.</w:t>
      </w:r>
    </w:p>
    <w:bookmarkEnd w:id="10"/>
    <w:p w14:paraId="727153B4" w14:textId="1C134578" w:rsidR="00AD0536" w:rsidRPr="00306C63" w:rsidRDefault="00AD0536" w:rsidP="00AD0536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счету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 130223000 «Расчеты по авансам по коммунальным услугам» в том числе по </w:t>
      </w:r>
      <w:proofErr w:type="gramStart"/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МКУ»КДЦ</w:t>
      </w:r>
      <w:proofErr w:type="gramEnd"/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»РСП 2119,80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на начало года составляла 2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119,80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увеличение по сравнению с началом года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составило  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proofErr w:type="gramEnd"/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 рублей.</w:t>
      </w:r>
    </w:p>
    <w:p w14:paraId="2414A510" w14:textId="36AFDBD2" w:rsidR="00AD0536" w:rsidRPr="00306C63" w:rsidRDefault="00AD0536" w:rsidP="00AD0536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</w:t>
      </w:r>
      <w:r w:rsidR="00B847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К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редиторская задолженность </w:t>
      </w:r>
      <w:r w:rsidR="00B847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на конец года отсутствует</w:t>
      </w:r>
    </w:p>
    <w:p w14:paraId="40968DF1" w14:textId="1564BD0C" w:rsidR="00880781" w:rsidRPr="00306C63" w:rsidRDefault="00AD0536" w:rsidP="00AD05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счету </w:t>
      </w:r>
      <w:r w:rsidR="00880781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140140000 «Доходы будущих периодов»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0781"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-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начало 202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числилась сумма 7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101778,00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рублей, на конец года числится сумма 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634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2945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рублей, </w:t>
      </w:r>
      <w:proofErr w:type="gramStart"/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меньшение 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составило</w:t>
      </w:r>
      <w:proofErr w:type="gramEnd"/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</w:t>
      </w:r>
      <w:r w:rsidR="006D6D04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8833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</w:t>
      </w:r>
      <w:r w:rsidR="00880781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рублей. </w:t>
      </w:r>
    </w:p>
    <w:p w14:paraId="6AD038A1" w14:textId="5E4963D3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 доходов будущих периодов по состоянию на 01.01.202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представлен:</w:t>
      </w:r>
    </w:p>
    <w:p w14:paraId="51196FC6" w14:textId="11A902C0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на начало года задолженность составляла 7</w:t>
      </w:r>
      <w:r w:rsidR="00AD05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099884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рублей, на конец отчетного периода составляет 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6340279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,00 рублей, снижение составило </w:t>
      </w:r>
      <w:r w:rsidR="00B84736"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759605</w:t>
      </w: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,00 рублей;</w:t>
      </w:r>
    </w:p>
    <w:p w14:paraId="57E1DF5C" w14:textId="77777777" w:rsidR="00880781" w:rsidRPr="00306C63" w:rsidRDefault="00880781" w:rsidP="008807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0F42C3DC" w14:textId="479F0938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от доходов по счету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1060103</w:t>
      </w:r>
      <w:r w:rsidR="00AD05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3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100000110.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1.401.40.111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– </w:t>
      </w:r>
      <w:r w:rsidR="006D6D04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2451,00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рублей остаток на конец года</w:t>
      </w:r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составило 1894,00 </w:t>
      </w:r>
      <w:proofErr w:type="spellStart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увеличение составило 557,00 </w:t>
      </w:r>
      <w:proofErr w:type="spellStart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по </w:t>
      </w:r>
      <w:r w:rsidR="00AD05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земельному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налогу </w:t>
      </w:r>
      <w:r w:rsidR="00AD05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с организаций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 администратором доходов является федеральный орган исполнительной власти (глава 182 «Федеральная налоговая служба»).</w:t>
      </w:r>
    </w:p>
    <w:p w14:paraId="0F6096EE" w14:textId="5310BDC2" w:rsidR="00880781" w:rsidRPr="00306C63" w:rsidRDefault="00880781" w:rsidP="008807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- от доходов по счету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10606043101000110.</w:t>
      </w:r>
      <w:r w:rsidRPr="00306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1.401.40.111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– </w:t>
      </w:r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215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,00 рублей остаток на конец года</w:t>
      </w:r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составил 0,00 </w:t>
      </w:r>
      <w:proofErr w:type="spellStart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, увеличение составило215,00 </w:t>
      </w:r>
      <w:proofErr w:type="spellStart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руб</w:t>
      </w:r>
      <w:proofErr w:type="spellEnd"/>
      <w:r w:rsidR="00294BA3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,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по земельному налогу администратором доходов является федеральный орган исполнительной власти (глава 182 «Федеральная налоговая служба»).</w:t>
      </w:r>
    </w:p>
    <w:p w14:paraId="078AF14C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</w:p>
    <w:p w14:paraId="78579300" w14:textId="77777777" w:rsidR="00880781" w:rsidRPr="00306C63" w:rsidRDefault="00880781" w:rsidP="000F398E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</w:t>
      </w: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 xml:space="preserve">Раздел 5. "Прочие вопросы деятельности субъекта бюджетной </w:t>
      </w:r>
    </w:p>
    <w:p w14:paraId="52AF4F26" w14:textId="77777777" w:rsidR="00880781" w:rsidRPr="00306C63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t>                    отчетности"</w:t>
      </w:r>
    </w:p>
    <w:p w14:paraId="35F3224F" w14:textId="33AEC86A" w:rsidR="00880781" w:rsidRPr="00306C63" w:rsidRDefault="00880781" w:rsidP="00306C63">
      <w:p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b/>
          <w:color w:val="000000"/>
          <w:sz w:val="26"/>
          <w:szCs w:val="26"/>
          <w:lang w:eastAsia="ru-RU"/>
        </w:rPr>
        <w:lastRenderedPageBreak/>
        <w:t> 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В форме 0503160G_т4 «Сведения об основных положениях учетной политики» установлено:</w:t>
      </w:r>
    </w:p>
    <w:p w14:paraId="4B780F2F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1) Срок полезного использования основных средств определяется исходя из рекомендаций, содержащихся в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активов.</w:t>
      </w:r>
    </w:p>
    <w:p w14:paraId="57EB59C9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2) Амортизация основных средств начисляется линейным методом.</w:t>
      </w:r>
    </w:p>
    <w:p w14:paraId="7AE05A71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3) Выбытие материальных запасов учитывается по средней фактической стоимости.</w:t>
      </w:r>
    </w:p>
    <w:p w14:paraId="0BFAACDF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4) Бланки строгой отчетности учитываются в условной оценке: один бланк, один рубль. </w:t>
      </w:r>
    </w:p>
    <w:p w14:paraId="2AC69864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_dx_frag_EndFragment"/>
      <w:bookmarkEnd w:id="11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5) Учет основных средств в эксплуатации ведется по балансовой стоимости введенного в эксплуатацию объекта.</w:t>
      </w:r>
    </w:p>
    <w:p w14:paraId="30618D15" w14:textId="534B5FC6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В годовой отчетности отсутствуют числовые значения показателей в следующих формах:</w:t>
      </w:r>
    </w:p>
    <w:p w14:paraId="296E225E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1. ф.0503160G_т1 "Сведения о направлении деятельности" – форма отсутствует в связи с тем, что что предоставляют только ПБС.</w:t>
      </w:r>
    </w:p>
    <w:p w14:paraId="01292B6C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2. ф.0503160G_т4 "Сведения об основных положениях учетной политики" – форма отсутствует в связи с тем, что предоставляют только ПБС.</w:t>
      </w:r>
    </w:p>
    <w:p w14:paraId="23737559" w14:textId="58B521F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3. ф.0503160G_т6 «Сведения о проведении инвентаризации» 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–  при</w:t>
      </w:r>
      <w:proofErr w:type="gram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проведении инвентаризации в целях составления годовой отчетности за 202</w:t>
      </w:r>
      <w:r w:rsidR="00B84736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год недостач и хищений не обнаружено.</w:t>
      </w:r>
    </w:p>
    <w:p w14:paraId="1F69AA22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4. ф.0503166_G "Сведения об исполнении мероприятий в рамках целевых программ" – сдают федеральные ПБС.</w:t>
      </w:r>
    </w:p>
    <w:p w14:paraId="33B08E51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5. 0503167G «Сведения об целевых иностранных кредитах» – целевых иностранных кредитов в отчетном периоде нет.</w:t>
      </w:r>
    </w:p>
    <w:p w14:paraId="17507EDA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6. ф.0503171G «Сведения о финансовых вложениях получателя бюджетных средств» – финансовых вложений получателей бюджетных средств в отчетном периоде нет.</w:t>
      </w:r>
    </w:p>
    <w:p w14:paraId="061F1C9F" w14:textId="06A25646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7. Сведения о государственном (муниципальном) долге, предоставленных бюджетных кредитах консолидированного бюджета (ф.0503172_G) – муниципальный долг на 01.01.202</w:t>
      </w:r>
      <w:r w:rsidR="00EF49F5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5</w:t>
      </w: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г. отсутствует.</w:t>
      </w:r>
    </w:p>
    <w:p w14:paraId="7299AA0E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lastRenderedPageBreak/>
        <w:t>8. Сведения об изменении остатков валюты баланса (ф.0503173_Б) – сведения об изменение остатков валюты баланса (бюджетная деятельность) в отчетном периоде отсутствует.</w:t>
      </w:r>
    </w:p>
    <w:p w14:paraId="0C1DDCAE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 9. Сведения об изменении остатков валюты баланса (ф.0503173G_СВ) – сведения об изменение остатков валюты баланса (средства во временном распоряжении) в отчетном периоде отсутствует.</w:t>
      </w:r>
    </w:p>
    <w:p w14:paraId="70A7A532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10. ф.0503174_G "Сведения о доходах бюджета от перечисления части прибыли государственных (муниципальных) унитарных предприятий, иных организаций с государственным участием в капитале" – указанных доходов в отчетном периоде не было.</w:t>
      </w:r>
    </w:p>
    <w:p w14:paraId="6A7972E3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11. ф.0503175_G "Сведения о принятых и неисполненных обязательствах получателей бюджетных средств" – неисполненных обязательств свыше 50 000,00 руб. в отчетном периоде нет.</w:t>
      </w:r>
    </w:p>
    <w:p w14:paraId="503954E4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12. ф.0503190_G "Сведения о вложении в объекты недвижимого имущества, объектах незавершенного строительства" – вложения в объекты недвижимого имущества, объекты незавершенного строительства в отчетном периоде отсутствуют. </w:t>
      </w:r>
    </w:p>
    <w:p w14:paraId="427A9448" w14:textId="77777777" w:rsidR="00880781" w:rsidRPr="00306C63" w:rsidRDefault="00880781" w:rsidP="00880781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13. ф.0503296_G "Сведения об исполнении судебных решений по денежным обязательствам" – судебные решения по денежным обязательствам учреждения в отчетном периоде отсутствуют.</w:t>
      </w:r>
    </w:p>
    <w:p w14:paraId="75379CF7" w14:textId="77777777" w:rsidR="000F398E" w:rsidRDefault="00880781" w:rsidP="00EE2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 Иной информации, оказавшей существенное влияние и характеризующей показатели бюджетной деятельности в Рождественском сельском </w:t>
      </w:r>
      <w:proofErr w:type="gramStart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поселении,  за</w:t>
      </w:r>
      <w:proofErr w:type="gramEnd"/>
      <w:r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 xml:space="preserve"> отчетный период не</w:t>
      </w:r>
      <w:r w:rsidR="00EE269F" w:rsidRPr="00306C63"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  <w:t>т.</w:t>
      </w:r>
    </w:p>
    <w:p w14:paraId="45338213" w14:textId="77777777" w:rsidR="00306C63" w:rsidRDefault="00306C63" w:rsidP="00EE26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6"/>
          <w:szCs w:val="26"/>
          <w:lang w:eastAsia="ru-RU"/>
        </w:rPr>
      </w:pPr>
    </w:p>
    <w:p w14:paraId="033CA8E4" w14:textId="33641191" w:rsidR="000F398E" w:rsidRPr="00EE269F" w:rsidRDefault="000F398E" w:rsidP="00EE26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7DB84" w14:textId="77777777" w:rsidR="000F398E" w:rsidRDefault="000F398E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0"/>
          <w:szCs w:val="24"/>
          <w:lang w:eastAsia="ru-RU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9752"/>
      </w:tblGrid>
      <w:tr w:rsidR="00B92229" w:rsidRPr="00306C63" w14:paraId="0DC67CDE" w14:textId="77777777" w:rsidTr="00E15540">
        <w:trPr>
          <w:trHeight w:val="281"/>
        </w:trPr>
        <w:tc>
          <w:tcPr>
            <w:tcW w:w="9752" w:type="dxa"/>
            <w:noWrap/>
            <w:vAlign w:val="bottom"/>
          </w:tcPr>
          <w:p w14:paraId="191D22A3" w14:textId="7AA93671" w:rsidR="00B92229" w:rsidRPr="00306C63" w:rsidRDefault="00B92229" w:rsidP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9" w:rsidRPr="00306C63" w14:paraId="2C488DAD" w14:textId="77777777" w:rsidTr="00E15540">
        <w:trPr>
          <w:trHeight w:val="210"/>
        </w:trPr>
        <w:tc>
          <w:tcPr>
            <w:tcW w:w="9752" w:type="dxa"/>
            <w:noWrap/>
            <w:vAlign w:val="bottom"/>
          </w:tcPr>
          <w:p w14:paraId="12B1063A" w14:textId="489A8B28" w:rsidR="00B92229" w:rsidRPr="00306C63" w:rsidRDefault="00B92229" w:rsidP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9" w:rsidRPr="00306C63" w14:paraId="419415E7" w14:textId="77777777" w:rsidTr="00B92229">
        <w:trPr>
          <w:trHeight w:val="281"/>
        </w:trPr>
        <w:tc>
          <w:tcPr>
            <w:tcW w:w="9752" w:type="dxa"/>
            <w:noWrap/>
            <w:vAlign w:val="bottom"/>
          </w:tcPr>
          <w:p w14:paraId="766FFEEF" w14:textId="77777777" w:rsidR="00B92229" w:rsidRPr="00306C63" w:rsidRDefault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9" w:rsidRPr="00306C63" w14:paraId="03339804" w14:textId="77777777" w:rsidTr="00B92229">
        <w:trPr>
          <w:trHeight w:val="281"/>
        </w:trPr>
        <w:tc>
          <w:tcPr>
            <w:tcW w:w="9752" w:type="dxa"/>
            <w:noWrap/>
            <w:vAlign w:val="bottom"/>
            <w:hideMark/>
          </w:tcPr>
          <w:p w14:paraId="69191B27" w14:textId="566A8ABE" w:rsidR="00B92229" w:rsidRPr="00306C63" w:rsidRDefault="00E15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финансов администрации ДМО</w:t>
            </w:r>
            <w:r w:rsidR="00B92229" w:rsidRPr="00306C63">
              <w:rPr>
                <w:rFonts w:ascii="Times New Roman" w:hAnsi="Times New Roman" w:cs="Times New Roman"/>
              </w:rPr>
              <w:t xml:space="preserve">      _________________              </w:t>
            </w:r>
            <w:r w:rsidR="00B92229" w:rsidRPr="00306C63">
              <w:rPr>
                <w:rFonts w:ascii="Times New Roman" w:hAnsi="Times New Roman" w:cs="Times New Roman"/>
                <w:u w:val="single"/>
              </w:rPr>
              <w:t>Г.В. Дронова</w:t>
            </w:r>
          </w:p>
        </w:tc>
      </w:tr>
      <w:tr w:rsidR="00B92229" w:rsidRPr="00306C63" w14:paraId="68724DE1" w14:textId="77777777" w:rsidTr="00B92229">
        <w:trPr>
          <w:trHeight w:val="225"/>
        </w:trPr>
        <w:tc>
          <w:tcPr>
            <w:tcW w:w="9752" w:type="dxa"/>
            <w:noWrap/>
            <w:vAlign w:val="bottom"/>
            <w:hideMark/>
          </w:tcPr>
          <w:p w14:paraId="6D5B73B1" w14:textId="01F76C61" w:rsidR="00B92229" w:rsidRPr="00306C63" w:rsidRDefault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C63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06C63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306C63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E15540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proofErr w:type="gramStart"/>
            <w:r w:rsidR="00E15540">
              <w:rPr>
                <w:rFonts w:ascii="Times New Roman" w:hAnsi="Times New Roman" w:cs="Times New Roman"/>
              </w:rPr>
              <w:t xml:space="preserve">   </w:t>
            </w:r>
            <w:r w:rsidRPr="00306C63">
              <w:rPr>
                <w:rFonts w:ascii="Times New Roman" w:hAnsi="Times New Roman" w:cs="Times New Roman"/>
              </w:rPr>
              <w:t>(</w:t>
            </w:r>
            <w:proofErr w:type="gramEnd"/>
            <w:r w:rsidRPr="00306C63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  <w:tr w:rsidR="00B92229" w:rsidRPr="00306C63" w14:paraId="3DE00DC8" w14:textId="77777777" w:rsidTr="00B92229">
        <w:trPr>
          <w:trHeight w:val="281"/>
        </w:trPr>
        <w:tc>
          <w:tcPr>
            <w:tcW w:w="9752" w:type="dxa"/>
            <w:noWrap/>
            <w:vAlign w:val="bottom"/>
          </w:tcPr>
          <w:p w14:paraId="042295F8" w14:textId="77777777" w:rsidR="00B92229" w:rsidRPr="00306C63" w:rsidRDefault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9" w:rsidRPr="00306C63" w14:paraId="04692F51" w14:textId="77777777" w:rsidTr="00B92229">
        <w:trPr>
          <w:trHeight w:val="281"/>
        </w:trPr>
        <w:tc>
          <w:tcPr>
            <w:tcW w:w="9752" w:type="dxa"/>
            <w:noWrap/>
            <w:vAlign w:val="bottom"/>
            <w:hideMark/>
          </w:tcPr>
          <w:p w14:paraId="577D7E75" w14:textId="08BC872C" w:rsidR="00B92229" w:rsidRPr="00306C63" w:rsidRDefault="00B92229" w:rsidP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306C63">
              <w:rPr>
                <w:rFonts w:ascii="Times New Roman" w:hAnsi="Times New Roman" w:cs="Times New Roman"/>
              </w:rPr>
              <w:t>Главный  бухгалтер</w:t>
            </w:r>
            <w:proofErr w:type="gramEnd"/>
            <w:r w:rsidRPr="00306C63">
              <w:rPr>
                <w:rFonts w:ascii="Times New Roman" w:hAnsi="Times New Roman" w:cs="Times New Roman"/>
              </w:rPr>
              <w:t xml:space="preserve">           ____________________            </w:t>
            </w:r>
            <w:r w:rsidR="00E15540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306C6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306C63">
              <w:rPr>
                <w:rFonts w:ascii="Times New Roman" w:hAnsi="Times New Roman" w:cs="Times New Roman"/>
                <w:u w:val="single"/>
              </w:rPr>
              <w:t>В.Н.Николова</w:t>
            </w:r>
            <w:proofErr w:type="spellEnd"/>
          </w:p>
        </w:tc>
      </w:tr>
      <w:tr w:rsidR="00B92229" w:rsidRPr="00306C63" w14:paraId="506AA9CC" w14:textId="77777777" w:rsidTr="00B92229">
        <w:trPr>
          <w:trHeight w:val="195"/>
        </w:trPr>
        <w:tc>
          <w:tcPr>
            <w:tcW w:w="9752" w:type="dxa"/>
            <w:noWrap/>
            <w:vAlign w:val="bottom"/>
            <w:hideMark/>
          </w:tcPr>
          <w:p w14:paraId="5248DD9D" w14:textId="77777777" w:rsidR="00B92229" w:rsidRPr="00306C63" w:rsidRDefault="00B92229" w:rsidP="00B92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6C63">
              <w:rPr>
                <w:rFonts w:ascii="Times New Roman" w:hAnsi="Times New Roman" w:cs="Times New Roman"/>
              </w:rPr>
              <w:t xml:space="preserve">                                                                       (</w:t>
            </w:r>
            <w:proofErr w:type="gramStart"/>
            <w:r w:rsidRPr="00306C63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306C63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gramStart"/>
            <w:r w:rsidRPr="00306C63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306C63">
              <w:rPr>
                <w:rFonts w:ascii="Times New Roman" w:hAnsi="Times New Roman" w:cs="Times New Roman"/>
              </w:rPr>
              <w:t>расшифровка подписи)</w:t>
            </w:r>
          </w:p>
        </w:tc>
      </w:tr>
    </w:tbl>
    <w:p w14:paraId="2700E82E" w14:textId="1A5C86BA" w:rsidR="00B92229" w:rsidRPr="00306C63" w:rsidRDefault="00B92229" w:rsidP="00B92229">
      <w:pPr>
        <w:spacing w:after="0" w:line="240" w:lineRule="auto"/>
        <w:jc w:val="both"/>
        <w:rPr>
          <w:rStyle w:val="cs23fb06641"/>
          <w:sz w:val="22"/>
          <w:szCs w:val="22"/>
        </w:rPr>
      </w:pPr>
      <w:r w:rsidRPr="00306C63">
        <w:rPr>
          <w:rFonts w:ascii="Times New Roman" w:hAnsi="Times New Roman" w:cs="Times New Roman"/>
        </w:rPr>
        <w:t>25 января 202</w:t>
      </w:r>
      <w:r w:rsidR="00EF49F5" w:rsidRPr="00306C63">
        <w:rPr>
          <w:rFonts w:ascii="Times New Roman" w:hAnsi="Times New Roman" w:cs="Times New Roman"/>
        </w:rPr>
        <w:t>5</w:t>
      </w:r>
      <w:r w:rsidRPr="00306C63">
        <w:rPr>
          <w:rFonts w:ascii="Times New Roman" w:hAnsi="Times New Roman" w:cs="Times New Roman"/>
        </w:rPr>
        <w:t xml:space="preserve"> г.</w:t>
      </w:r>
    </w:p>
    <w:p w14:paraId="68D7E3DB" w14:textId="77777777" w:rsidR="00880781" w:rsidRPr="000F398E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14:paraId="3D4D3CC6" w14:textId="77777777" w:rsidR="00880781" w:rsidRPr="000F398E" w:rsidRDefault="00880781" w:rsidP="0088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214734" w14:textId="77777777" w:rsidR="00880781" w:rsidRPr="000F398E" w:rsidRDefault="00880781" w:rsidP="0088078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2B57679" w14:textId="77777777" w:rsidR="00880781" w:rsidRPr="000F398E" w:rsidRDefault="00880781" w:rsidP="008807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8EDEF7" w14:textId="77777777" w:rsidR="00880781" w:rsidRPr="000F398E" w:rsidRDefault="00880781" w:rsidP="008807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620C8FDB" w14:textId="77777777" w:rsidR="00880781" w:rsidRPr="000F398E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6F7B494" w14:textId="77777777" w:rsidR="00880781" w:rsidRPr="000F398E" w:rsidRDefault="00880781" w:rsidP="00880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7D75A72" w14:textId="77777777" w:rsidR="00880781" w:rsidRDefault="00880781" w:rsidP="00880781"/>
    <w:p w14:paraId="5BB5A898" w14:textId="77777777" w:rsidR="000F398E" w:rsidRDefault="000F398E" w:rsidP="00EF0953">
      <w:pPr>
        <w:sectPr w:rsidR="000F398E" w:rsidSect="000F39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311BF9C" w14:textId="77777777" w:rsidR="00B13E45" w:rsidRPr="00EF0953" w:rsidRDefault="00B13E45" w:rsidP="00EF0953"/>
    <w:sectPr w:rsidR="00B13E45" w:rsidRPr="00EF0953" w:rsidSect="000F39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968"/>
    <w:rsid w:val="00012B77"/>
    <w:rsid w:val="00013AB4"/>
    <w:rsid w:val="00043076"/>
    <w:rsid w:val="000546DB"/>
    <w:rsid w:val="00054A3D"/>
    <w:rsid w:val="00057D89"/>
    <w:rsid w:val="00061D06"/>
    <w:rsid w:val="00075968"/>
    <w:rsid w:val="000901E7"/>
    <w:rsid w:val="000A0BE2"/>
    <w:rsid w:val="000A7B53"/>
    <w:rsid w:val="000B3760"/>
    <w:rsid w:val="000C27E5"/>
    <w:rsid w:val="000D1CCB"/>
    <w:rsid w:val="000D6F79"/>
    <w:rsid w:val="000E1FCD"/>
    <w:rsid w:val="000E3152"/>
    <w:rsid w:val="000F017F"/>
    <w:rsid w:val="000F0342"/>
    <w:rsid w:val="000F398E"/>
    <w:rsid w:val="00103715"/>
    <w:rsid w:val="0012242B"/>
    <w:rsid w:val="00126C0D"/>
    <w:rsid w:val="001308C0"/>
    <w:rsid w:val="0013225F"/>
    <w:rsid w:val="00134040"/>
    <w:rsid w:val="001510B6"/>
    <w:rsid w:val="00157127"/>
    <w:rsid w:val="001678FD"/>
    <w:rsid w:val="001949EC"/>
    <w:rsid w:val="001954A3"/>
    <w:rsid w:val="001B6E78"/>
    <w:rsid w:val="001C3F8C"/>
    <w:rsid w:val="001C787C"/>
    <w:rsid w:val="001E3CFF"/>
    <w:rsid w:val="001F1BCF"/>
    <w:rsid w:val="001F78BC"/>
    <w:rsid w:val="00204A37"/>
    <w:rsid w:val="00216592"/>
    <w:rsid w:val="00222E63"/>
    <w:rsid w:val="00226ABA"/>
    <w:rsid w:val="0024072B"/>
    <w:rsid w:val="0026589E"/>
    <w:rsid w:val="00270634"/>
    <w:rsid w:val="00274EF6"/>
    <w:rsid w:val="00283A6F"/>
    <w:rsid w:val="00287DE2"/>
    <w:rsid w:val="00294BA3"/>
    <w:rsid w:val="0029620B"/>
    <w:rsid w:val="0029716A"/>
    <w:rsid w:val="002A1832"/>
    <w:rsid w:val="002E4AC3"/>
    <w:rsid w:val="002F279F"/>
    <w:rsid w:val="002F3854"/>
    <w:rsid w:val="00306C63"/>
    <w:rsid w:val="003112DB"/>
    <w:rsid w:val="00316B48"/>
    <w:rsid w:val="00332D63"/>
    <w:rsid w:val="00334CD9"/>
    <w:rsid w:val="00342F7C"/>
    <w:rsid w:val="00357C92"/>
    <w:rsid w:val="00381C1C"/>
    <w:rsid w:val="003843E8"/>
    <w:rsid w:val="00393B62"/>
    <w:rsid w:val="003A5A51"/>
    <w:rsid w:val="003A5DFE"/>
    <w:rsid w:val="003A6FE5"/>
    <w:rsid w:val="003A7B2E"/>
    <w:rsid w:val="003C07C2"/>
    <w:rsid w:val="003C674B"/>
    <w:rsid w:val="003D2D29"/>
    <w:rsid w:val="003E7E2C"/>
    <w:rsid w:val="003F2878"/>
    <w:rsid w:val="003F7558"/>
    <w:rsid w:val="00402B32"/>
    <w:rsid w:val="004101E8"/>
    <w:rsid w:val="0041758D"/>
    <w:rsid w:val="00440687"/>
    <w:rsid w:val="00463AD6"/>
    <w:rsid w:val="00482C80"/>
    <w:rsid w:val="00496F82"/>
    <w:rsid w:val="004B72EB"/>
    <w:rsid w:val="004C0C28"/>
    <w:rsid w:val="004D2A06"/>
    <w:rsid w:val="004E39FB"/>
    <w:rsid w:val="004E765C"/>
    <w:rsid w:val="004F77B7"/>
    <w:rsid w:val="00500D3D"/>
    <w:rsid w:val="0050712D"/>
    <w:rsid w:val="00513889"/>
    <w:rsid w:val="00572D75"/>
    <w:rsid w:val="00581A03"/>
    <w:rsid w:val="00591C60"/>
    <w:rsid w:val="005A0117"/>
    <w:rsid w:val="005A07B4"/>
    <w:rsid w:val="005A5022"/>
    <w:rsid w:val="005C088F"/>
    <w:rsid w:val="005E2CA3"/>
    <w:rsid w:val="006035F9"/>
    <w:rsid w:val="006207B6"/>
    <w:rsid w:val="006255B3"/>
    <w:rsid w:val="00647DB3"/>
    <w:rsid w:val="00692609"/>
    <w:rsid w:val="00692FB4"/>
    <w:rsid w:val="0069650A"/>
    <w:rsid w:val="006A03CB"/>
    <w:rsid w:val="006B2B81"/>
    <w:rsid w:val="006B55A3"/>
    <w:rsid w:val="006C64A2"/>
    <w:rsid w:val="006D6376"/>
    <w:rsid w:val="006D6D04"/>
    <w:rsid w:val="006E1BD9"/>
    <w:rsid w:val="006E2A68"/>
    <w:rsid w:val="006E5790"/>
    <w:rsid w:val="006F77F1"/>
    <w:rsid w:val="00700E48"/>
    <w:rsid w:val="007047AB"/>
    <w:rsid w:val="00704F34"/>
    <w:rsid w:val="0071247E"/>
    <w:rsid w:val="0071454F"/>
    <w:rsid w:val="007149AF"/>
    <w:rsid w:val="00714E1C"/>
    <w:rsid w:val="00716A01"/>
    <w:rsid w:val="007315CB"/>
    <w:rsid w:val="00740ACB"/>
    <w:rsid w:val="007554D1"/>
    <w:rsid w:val="00767795"/>
    <w:rsid w:val="007815DC"/>
    <w:rsid w:val="007830C6"/>
    <w:rsid w:val="007838EE"/>
    <w:rsid w:val="00793AF4"/>
    <w:rsid w:val="007A726C"/>
    <w:rsid w:val="007B1163"/>
    <w:rsid w:val="007D3A37"/>
    <w:rsid w:val="007F4CBC"/>
    <w:rsid w:val="008031BC"/>
    <w:rsid w:val="00804ACA"/>
    <w:rsid w:val="00806798"/>
    <w:rsid w:val="00810635"/>
    <w:rsid w:val="00845963"/>
    <w:rsid w:val="0085319D"/>
    <w:rsid w:val="00864004"/>
    <w:rsid w:val="00865F4E"/>
    <w:rsid w:val="00874FF2"/>
    <w:rsid w:val="00880781"/>
    <w:rsid w:val="008A4D2D"/>
    <w:rsid w:val="008A791B"/>
    <w:rsid w:val="008D4C4B"/>
    <w:rsid w:val="008D61A2"/>
    <w:rsid w:val="008F168F"/>
    <w:rsid w:val="00944C46"/>
    <w:rsid w:val="00951F14"/>
    <w:rsid w:val="00953B07"/>
    <w:rsid w:val="009577CE"/>
    <w:rsid w:val="00982CB4"/>
    <w:rsid w:val="00993CFC"/>
    <w:rsid w:val="009A619F"/>
    <w:rsid w:val="009C150C"/>
    <w:rsid w:val="009D72CE"/>
    <w:rsid w:val="009E4561"/>
    <w:rsid w:val="009F3E4B"/>
    <w:rsid w:val="00A04F7D"/>
    <w:rsid w:val="00A3100B"/>
    <w:rsid w:val="00A32736"/>
    <w:rsid w:val="00A3707C"/>
    <w:rsid w:val="00A5425A"/>
    <w:rsid w:val="00A57849"/>
    <w:rsid w:val="00A606EF"/>
    <w:rsid w:val="00A83972"/>
    <w:rsid w:val="00A862DC"/>
    <w:rsid w:val="00A93C4F"/>
    <w:rsid w:val="00AA1411"/>
    <w:rsid w:val="00AB6BBD"/>
    <w:rsid w:val="00AD0536"/>
    <w:rsid w:val="00AE0FBD"/>
    <w:rsid w:val="00AE20EE"/>
    <w:rsid w:val="00AE4E30"/>
    <w:rsid w:val="00AF05C1"/>
    <w:rsid w:val="00AF09E3"/>
    <w:rsid w:val="00B0675A"/>
    <w:rsid w:val="00B13E45"/>
    <w:rsid w:val="00B17BAD"/>
    <w:rsid w:val="00B204E6"/>
    <w:rsid w:val="00B3474A"/>
    <w:rsid w:val="00B37D3E"/>
    <w:rsid w:val="00B62208"/>
    <w:rsid w:val="00B7374A"/>
    <w:rsid w:val="00B80BB4"/>
    <w:rsid w:val="00B84736"/>
    <w:rsid w:val="00B86079"/>
    <w:rsid w:val="00B91FDA"/>
    <w:rsid w:val="00B92229"/>
    <w:rsid w:val="00B9376D"/>
    <w:rsid w:val="00BA0024"/>
    <w:rsid w:val="00BA2BBB"/>
    <w:rsid w:val="00BB2B37"/>
    <w:rsid w:val="00BC0899"/>
    <w:rsid w:val="00BC1D93"/>
    <w:rsid w:val="00BD0E41"/>
    <w:rsid w:val="00BD72F7"/>
    <w:rsid w:val="00BF370A"/>
    <w:rsid w:val="00BF7C19"/>
    <w:rsid w:val="00C22257"/>
    <w:rsid w:val="00C36350"/>
    <w:rsid w:val="00C406C1"/>
    <w:rsid w:val="00C45F31"/>
    <w:rsid w:val="00C54D53"/>
    <w:rsid w:val="00C606C8"/>
    <w:rsid w:val="00C70A18"/>
    <w:rsid w:val="00C74B86"/>
    <w:rsid w:val="00C76A5E"/>
    <w:rsid w:val="00C83E67"/>
    <w:rsid w:val="00C92287"/>
    <w:rsid w:val="00CB2D93"/>
    <w:rsid w:val="00CB6EA4"/>
    <w:rsid w:val="00CD2AE9"/>
    <w:rsid w:val="00CD3C7D"/>
    <w:rsid w:val="00CD513E"/>
    <w:rsid w:val="00CD75DD"/>
    <w:rsid w:val="00D213FA"/>
    <w:rsid w:val="00D32AA8"/>
    <w:rsid w:val="00D330CA"/>
    <w:rsid w:val="00D40087"/>
    <w:rsid w:val="00D4664F"/>
    <w:rsid w:val="00D61D49"/>
    <w:rsid w:val="00D84A56"/>
    <w:rsid w:val="00D9323A"/>
    <w:rsid w:val="00DA15D4"/>
    <w:rsid w:val="00DF7C5D"/>
    <w:rsid w:val="00DF7E6F"/>
    <w:rsid w:val="00E0346D"/>
    <w:rsid w:val="00E11E57"/>
    <w:rsid w:val="00E14A7F"/>
    <w:rsid w:val="00E15540"/>
    <w:rsid w:val="00E20530"/>
    <w:rsid w:val="00E336B3"/>
    <w:rsid w:val="00E420B0"/>
    <w:rsid w:val="00E6688A"/>
    <w:rsid w:val="00E75AD9"/>
    <w:rsid w:val="00E80624"/>
    <w:rsid w:val="00E9287A"/>
    <w:rsid w:val="00EA1D46"/>
    <w:rsid w:val="00EA4BE4"/>
    <w:rsid w:val="00EC6D7B"/>
    <w:rsid w:val="00ED14C9"/>
    <w:rsid w:val="00EE269F"/>
    <w:rsid w:val="00EF051E"/>
    <w:rsid w:val="00EF0953"/>
    <w:rsid w:val="00EF49F5"/>
    <w:rsid w:val="00F13A34"/>
    <w:rsid w:val="00F13B0E"/>
    <w:rsid w:val="00F21E57"/>
    <w:rsid w:val="00F26707"/>
    <w:rsid w:val="00F41071"/>
    <w:rsid w:val="00F730D9"/>
    <w:rsid w:val="00F801AC"/>
    <w:rsid w:val="00F85E70"/>
    <w:rsid w:val="00F926AE"/>
    <w:rsid w:val="00FA1CA1"/>
    <w:rsid w:val="00FD0197"/>
    <w:rsid w:val="00FD2A5A"/>
    <w:rsid w:val="00FE12D0"/>
    <w:rsid w:val="00FE39E5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9150"/>
  <w15:docId w15:val="{E330DB77-69E6-4061-8F50-2F19F2EA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8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A7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s23fb06641">
    <w:name w:val="cs23fb06641"/>
    <w:basedOn w:val="a0"/>
    <w:rsid w:val="00B922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Title">
    <w:name w:val="ConsTitle"/>
    <w:uiPriority w:val="99"/>
    <w:rsid w:val="004E7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348150993320957"/>
          <c:y val="0.32788141691166012"/>
          <c:w val="0.66913513859548301"/>
          <c:h val="0.382098504005537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1360">
              <a:solidFill>
                <a:srgbClr val="000000"/>
              </a:solidFill>
              <a:prstDash val="solid"/>
            </a:ln>
          </c:spPr>
          <c:explosion val="12"/>
          <c:dPt>
            <c:idx val="0"/>
            <c:bubble3D val="0"/>
            <c:spPr>
              <a:solidFill>
                <a:srgbClr val="00B050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FADF-4F27-B83F-D0D67CC91D0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FADF-4F27-B83F-D0D67CC91D06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FADF-4F27-B83F-D0D67CC91D06}"/>
              </c:ext>
            </c:extLst>
          </c:dPt>
          <c:dPt>
            <c:idx val="3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FADF-4F27-B83F-D0D67CC91D06}"/>
              </c:ext>
            </c:extLst>
          </c:dPt>
          <c:dPt>
            <c:idx val="4"/>
            <c:bubble3D val="0"/>
            <c:spPr>
              <a:solidFill>
                <a:schemeClr val="accent4">
                  <a:lumMod val="75000"/>
                </a:schemeClr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FADF-4F27-B83F-D0D67CC91D06}"/>
              </c:ext>
            </c:extLst>
          </c:dPt>
          <c:dLbls>
            <c:dLbl>
              <c:idx val="0"/>
              <c:layout>
                <c:manualLayout>
                  <c:x val="1.395646073553939E-2"/>
                  <c:y val="-0.161249602921078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DF-4F27-B83F-D0D67CC91D06}"/>
                </c:ext>
              </c:extLst>
            </c:dLbl>
            <c:dLbl>
              <c:idx val="1"/>
              <c:layout>
                <c:manualLayout>
                  <c:x val="1.8125949956417416E-2"/>
                  <c:y val="-4.29718240896915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неналоговые доходы-10,05</a:t>
                    </a:r>
                  </a:p>
                  <a:p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ADF-4F27-B83F-D0D67CC91D06}"/>
                </c:ext>
              </c:extLst>
            </c:dLbl>
            <c:dLbl>
              <c:idx val="2"/>
              <c:layout>
                <c:manualLayout>
                  <c:x val="6.1069867928743166E-2"/>
                  <c:y val="9.44761694369341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DF-4F27-B83F-D0D67CC91D06}"/>
                </c:ext>
              </c:extLst>
            </c:dLbl>
            <c:dLbl>
              <c:idx val="3"/>
              <c:layout>
                <c:manualLayout>
                  <c:x val="-0.11344036580302538"/>
                  <c:y val="3.307026953559153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DF-4F27-B83F-D0D67CC91D06}"/>
                </c:ext>
              </c:extLst>
            </c:dLbl>
            <c:dLbl>
              <c:idx val="4"/>
              <c:layout>
                <c:manualLayout>
                  <c:x val="-0.12079218625944228"/>
                  <c:y val="-2.234331334900332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DF-4F27-B83F-D0D67CC91D06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7744565217391752"/>
                  <c:y val="0.22700587084148746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ADF-4F27-B83F-D0D67CC91D06}"/>
                </c:ext>
              </c:extLst>
            </c:dLbl>
            <c:dLbl>
              <c:idx val="6"/>
              <c:layout>
                <c:manualLayout>
                  <c:xMode val="edge"/>
                  <c:yMode val="edge"/>
                  <c:x val="0.39538043478261192"/>
                  <c:y val="0.1761252446183952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DF-4F27-B83F-D0D67CC91D06}"/>
                </c:ext>
              </c:extLst>
            </c:dLbl>
            <c:spPr>
              <a:noFill/>
              <a:ln w="11360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71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4.53</c:v>
                </c:pt>
                <c:pt idx="1">
                  <c:v>10.050000000000001</c:v>
                </c:pt>
                <c:pt idx="2">
                  <c:v>13.58</c:v>
                </c:pt>
                <c:pt idx="3">
                  <c:v>32.25</c:v>
                </c:pt>
                <c:pt idx="4">
                  <c:v>38.159999999999997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ADF-4F27-B83F-D0D67CC91D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1136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FADF-4F27-B83F-D0D67CC91D0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FADF-4F27-B83F-D0D67CC91D0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2-FADF-4F27-B83F-D0D67CC91D0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FADF-4F27-B83F-D0D67CC91D06}"/>
              </c:ext>
            </c:extLst>
          </c:dPt>
          <c:dLbls>
            <c:spPr>
              <a:noFill/>
              <a:ln w="22720">
                <a:noFill/>
              </a:ln>
            </c:spPr>
            <c:txPr>
              <a:bodyPr/>
              <a:lstStyle/>
              <a:p>
                <a:pPr>
                  <a:defRPr sz="21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5-FADF-4F27-B83F-D0D67CC91D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1136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FADF-4F27-B83F-D0D67CC91D0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FADF-4F27-B83F-D0D67CC91D0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FADF-4F27-B83F-D0D67CC91D0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136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FADF-4F27-B83F-D0D67CC91D06}"/>
              </c:ext>
            </c:extLst>
          </c:dPt>
          <c:dLbls>
            <c:spPr>
              <a:noFill/>
              <a:ln w="22720">
                <a:noFill/>
              </a:ln>
            </c:spPr>
            <c:txPr>
              <a:bodyPr/>
              <a:lstStyle/>
              <a:p>
                <a:pPr>
                  <a:defRPr sz="214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Субвенции, МБТ по соглашению</c:v>
                </c:pt>
                <c:pt idx="3">
                  <c:v>дотация</c:v>
                </c:pt>
                <c:pt idx="4">
                  <c:v> иные межбюджетные трансферты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E-FADF-4F27-B83F-D0D67CC91D0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eparator>; </c:separator>
          <c:showLeaderLines val="1"/>
        </c:dLbls>
      </c:pie3DChart>
      <c:spPr>
        <a:solidFill>
          <a:srgbClr val="FFFFFF"/>
        </a:solidFill>
        <a:ln w="11360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5706521739130883E-2"/>
          <c:y val="0.77886497064579585"/>
          <c:w val="0.88586956521739058"/>
          <c:h val="0.20072065404357087"/>
        </c:manualLayout>
      </c:layout>
      <c:overlay val="0"/>
      <c:spPr>
        <a:noFill/>
        <a:ln w="2840">
          <a:solidFill>
            <a:srgbClr val="000000"/>
          </a:solidFill>
          <a:prstDash val="solid"/>
        </a:ln>
      </c:spPr>
      <c:txPr>
        <a:bodyPr/>
        <a:lstStyle/>
        <a:p>
          <a:pPr>
            <a:defRPr sz="738" b="0" i="1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5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03638-DBEF-47EC-B0F4-2A0A920B8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7339</TotalTime>
  <Pages>42</Pages>
  <Words>10585</Words>
  <Characters>60336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2026-02-09T07:27:00Z</cp:lastPrinted>
  <dcterms:created xsi:type="dcterms:W3CDTF">2025-02-11T02:45:00Z</dcterms:created>
  <dcterms:modified xsi:type="dcterms:W3CDTF">2026-02-24T02:59:00Z</dcterms:modified>
</cp:coreProperties>
</file>