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B" w:rsidRDefault="00ED3BEB" w:rsidP="00ED3BE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4585666" r:id="rId6"/>
        </w:object>
      </w:r>
    </w:p>
    <w:p w:rsidR="00ED3BEB" w:rsidRDefault="00ED3BEB" w:rsidP="00ED3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ED3BEB" w:rsidRDefault="00ED3BEB" w:rsidP="00ED3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ED3BEB" w:rsidRDefault="00ED3BEB" w:rsidP="00ED3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ED3BEB" w:rsidRDefault="00ED3BEB" w:rsidP="00ED3BEB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ED3BEB" w:rsidRDefault="00ED3BEB" w:rsidP="00ED3BEB">
      <w:pPr>
        <w:jc w:val="center"/>
        <w:rPr>
          <w:b/>
          <w:sz w:val="32"/>
          <w:szCs w:val="32"/>
        </w:rPr>
      </w:pPr>
    </w:p>
    <w:p w:rsidR="00ED3BEB" w:rsidRPr="00F84757" w:rsidRDefault="00F84757" w:rsidP="00F84757">
      <w:pPr>
        <w:rPr>
          <w:sz w:val="32"/>
          <w:szCs w:val="32"/>
        </w:rPr>
      </w:pPr>
      <w:r w:rsidRPr="00F84757">
        <w:rPr>
          <w:sz w:val="32"/>
          <w:szCs w:val="32"/>
        </w:rPr>
        <w:t>ПРОЕКТ</w:t>
      </w:r>
    </w:p>
    <w:p w:rsidR="00ED3BEB" w:rsidRDefault="00ED3BEB" w:rsidP="00ED3BEB">
      <w:pPr>
        <w:jc w:val="center"/>
      </w:pPr>
      <w:r>
        <w:t>РЕШЕНИЕ</w:t>
      </w:r>
    </w:p>
    <w:p w:rsidR="00ED3BEB" w:rsidRDefault="00ED3BEB" w:rsidP="00ED3BEB">
      <w:pPr>
        <w:jc w:val="center"/>
      </w:pPr>
    </w:p>
    <w:p w:rsidR="00ED3BEB" w:rsidRDefault="00ED3BEB" w:rsidP="00ED3BEB">
      <w:pPr>
        <w:jc w:val="center"/>
      </w:pPr>
      <w:bookmarkStart w:id="0" w:name="_GoBack"/>
      <w:bookmarkEnd w:id="0"/>
    </w:p>
    <w:p w:rsidR="00ED3BEB" w:rsidRDefault="00F84757" w:rsidP="00ED3B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660C2">
        <w:rPr>
          <w:sz w:val="20"/>
          <w:szCs w:val="20"/>
        </w:rPr>
        <w:t xml:space="preserve">2017г                   </w:t>
      </w:r>
      <w:r w:rsidR="00ED3BEB">
        <w:rPr>
          <w:sz w:val="20"/>
          <w:szCs w:val="20"/>
        </w:rPr>
        <w:t xml:space="preserve">                                   с. Ракитное                                    №</w:t>
      </w:r>
    </w:p>
    <w:p w:rsidR="00ED3BEB" w:rsidRDefault="00ED3BEB" w:rsidP="00ED3BEB">
      <w:pPr>
        <w:rPr>
          <w:sz w:val="26"/>
          <w:szCs w:val="26"/>
        </w:rPr>
      </w:pPr>
    </w:p>
    <w:p w:rsidR="00ED3BEB" w:rsidRDefault="00ED3BEB" w:rsidP="00ED3BEB">
      <w:pPr>
        <w:rPr>
          <w:sz w:val="26"/>
          <w:szCs w:val="26"/>
        </w:rPr>
      </w:pPr>
    </w:p>
    <w:p w:rsidR="00B62930" w:rsidRDefault="00ED3BEB" w:rsidP="00ED3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муниципального комитета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Дальнереченского муниципального района от 03.04.2015 № 173 «Об установлении земельного налога на территории </w:t>
      </w:r>
      <w:proofErr w:type="spellStart"/>
      <w:r>
        <w:rPr>
          <w:b/>
          <w:sz w:val="28"/>
          <w:szCs w:val="28"/>
        </w:rPr>
        <w:t>Ракитненского</w:t>
      </w:r>
      <w:proofErr w:type="spellEnd"/>
      <w:r>
        <w:rPr>
          <w:b/>
          <w:sz w:val="28"/>
          <w:szCs w:val="28"/>
        </w:rPr>
        <w:t xml:space="preserve"> сельского поселения (в редакции решения от 28.08.2017 № 57)</w:t>
      </w:r>
    </w:p>
    <w:p w:rsidR="00ED3BEB" w:rsidRDefault="00ED3BEB" w:rsidP="00ED3BEB">
      <w:pPr>
        <w:jc w:val="center"/>
        <w:rPr>
          <w:b/>
          <w:sz w:val="28"/>
          <w:szCs w:val="28"/>
        </w:rPr>
      </w:pPr>
    </w:p>
    <w:p w:rsidR="00ED3BEB" w:rsidRDefault="00ED3BEB" w:rsidP="00ED3BEB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Ракитненское</w:t>
      </w:r>
      <w:proofErr w:type="spellEnd"/>
      <w:r>
        <w:rPr>
          <w:sz w:val="28"/>
          <w:szCs w:val="28"/>
        </w:rPr>
        <w:t xml:space="preserve"> сельское поселение,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D3BEB" w:rsidRDefault="00ED3BEB" w:rsidP="00ED3BEB">
      <w:pPr>
        <w:rPr>
          <w:sz w:val="28"/>
          <w:szCs w:val="28"/>
        </w:rPr>
      </w:pPr>
    </w:p>
    <w:p w:rsidR="00ED3BEB" w:rsidRDefault="00ED3BEB" w:rsidP="00ED3BE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D3BEB" w:rsidRDefault="00ED3BEB" w:rsidP="00ED3B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3BEB" w:rsidRDefault="00ED3BEB" w:rsidP="00ED3BEB">
      <w:pPr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решение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03.04.2015 № 173 «Об установлении земельного налога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поселения» (в редакции решения от 28.08.2017 № 57)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решение): </w:t>
      </w:r>
    </w:p>
    <w:p w:rsidR="00ED3BEB" w:rsidRDefault="00ED3BEB" w:rsidP="00ED3BEB">
      <w:pPr>
        <w:rPr>
          <w:sz w:val="28"/>
          <w:szCs w:val="28"/>
        </w:rPr>
      </w:pPr>
      <w:r>
        <w:rPr>
          <w:sz w:val="28"/>
          <w:szCs w:val="28"/>
        </w:rPr>
        <w:t xml:space="preserve">     1.1 пункт 6 изложить в следующей редакции:</w:t>
      </w:r>
    </w:p>
    <w:p w:rsidR="00ED3BEB" w:rsidRDefault="00ED3BEB" w:rsidP="00ED3BEB">
      <w:pPr>
        <w:rPr>
          <w:sz w:val="28"/>
          <w:szCs w:val="28"/>
        </w:rPr>
      </w:pPr>
      <w:r>
        <w:rPr>
          <w:sz w:val="28"/>
          <w:szCs w:val="28"/>
        </w:rPr>
        <w:t>«6. Налогоплательщики, имеющие право на уменьшение налоговой базы на не облагаемую сумму, установленную частью 5 статьи 391 Налогового кодекса, производится на основании документов, подтверждающих право на уменьшение налогов</w:t>
      </w:r>
      <w:r w:rsidR="0009746A">
        <w:rPr>
          <w:sz w:val="28"/>
          <w:szCs w:val="28"/>
        </w:rPr>
        <w:t>о</w:t>
      </w:r>
      <w:r>
        <w:rPr>
          <w:sz w:val="28"/>
          <w:szCs w:val="28"/>
        </w:rPr>
        <w:t xml:space="preserve">й базы, представляемых налогоплательщиком в </w:t>
      </w:r>
      <w:r w:rsidR="0009746A">
        <w:rPr>
          <w:sz w:val="28"/>
          <w:szCs w:val="28"/>
        </w:rPr>
        <w:t>налоговый орган по своему выбору</w:t>
      </w:r>
      <w:proofErr w:type="gramStart"/>
      <w:r w:rsidR="0009746A">
        <w:rPr>
          <w:sz w:val="28"/>
          <w:szCs w:val="28"/>
        </w:rPr>
        <w:t>.»</w:t>
      </w:r>
      <w:proofErr w:type="gramEnd"/>
    </w:p>
    <w:p w:rsidR="000660C2" w:rsidRDefault="000660C2" w:rsidP="00ED3BEB">
      <w:pPr>
        <w:rPr>
          <w:sz w:val="28"/>
          <w:szCs w:val="28"/>
        </w:rPr>
      </w:pPr>
    </w:p>
    <w:p w:rsidR="000660C2" w:rsidRDefault="000660C2" w:rsidP="00ED3BEB">
      <w:pPr>
        <w:rPr>
          <w:sz w:val="28"/>
          <w:szCs w:val="28"/>
        </w:rPr>
      </w:pPr>
      <w:r>
        <w:rPr>
          <w:sz w:val="28"/>
          <w:szCs w:val="28"/>
        </w:rPr>
        <w:t xml:space="preserve">      2.Настоящее решение вступает в силу после его официального обнародования.</w:t>
      </w:r>
    </w:p>
    <w:p w:rsidR="000660C2" w:rsidRDefault="000660C2" w:rsidP="00ED3BEB">
      <w:pPr>
        <w:rPr>
          <w:sz w:val="28"/>
          <w:szCs w:val="28"/>
        </w:rPr>
      </w:pPr>
    </w:p>
    <w:p w:rsidR="000660C2" w:rsidRDefault="000660C2" w:rsidP="00ED3BEB">
      <w:pPr>
        <w:rPr>
          <w:sz w:val="28"/>
          <w:szCs w:val="28"/>
        </w:rPr>
      </w:pPr>
    </w:p>
    <w:p w:rsidR="000660C2" w:rsidRDefault="000660C2" w:rsidP="00ED3BE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0660C2" w:rsidRPr="00ED3BEB" w:rsidRDefault="000660C2" w:rsidP="00ED3BE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sectPr w:rsidR="000660C2" w:rsidRPr="00ED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EB"/>
    <w:rsid w:val="000660C2"/>
    <w:rsid w:val="0009746A"/>
    <w:rsid w:val="00B62930"/>
    <w:rsid w:val="00ED3BEB"/>
    <w:rsid w:val="00F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2017-12-07T04:36:00Z</cp:lastPrinted>
  <dcterms:created xsi:type="dcterms:W3CDTF">2017-12-07T00:26:00Z</dcterms:created>
  <dcterms:modified xsi:type="dcterms:W3CDTF">2017-12-12T02:08:00Z</dcterms:modified>
</cp:coreProperties>
</file>