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B" w:rsidRPr="00946AB4" w:rsidRDefault="00ED0CCB" w:rsidP="00ED0CCB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65pt" o:ole="">
            <v:imagedata r:id="rId5" o:title=""/>
          </v:shape>
          <o:OLEObject Type="Embed" ProgID="Imaging.Document" ShapeID="_x0000_i1025" DrawAspect="Icon" ObjectID="_1613198863" r:id="rId6"/>
        </w:objec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МУНИЦИПАЛЬНЫЙ КОМИТЕТ</w: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ED0CCB" w:rsidRDefault="00ED0CCB" w:rsidP="00ED0CCB">
      <w:pPr>
        <w:jc w:val="center"/>
        <w:rPr>
          <w:b/>
          <w:sz w:val="32"/>
          <w:szCs w:val="32"/>
        </w:rPr>
      </w:pPr>
      <w:r w:rsidRPr="008F2840">
        <w:rPr>
          <w:b/>
          <w:sz w:val="26"/>
          <w:szCs w:val="26"/>
        </w:rPr>
        <w:t>ПРИМОРСКОГО КРАЯ</w:t>
      </w:r>
    </w:p>
    <w:p w:rsidR="00ED0CCB" w:rsidRDefault="00ED0CCB" w:rsidP="00ED0CCB">
      <w:pPr>
        <w:jc w:val="center"/>
        <w:rPr>
          <w:b/>
          <w:sz w:val="32"/>
          <w:szCs w:val="32"/>
        </w:rPr>
      </w:pPr>
    </w:p>
    <w:p w:rsidR="00ED0CCB" w:rsidRDefault="00ED0CCB" w:rsidP="00ED0CCB">
      <w:pPr>
        <w:jc w:val="center"/>
        <w:rPr>
          <w:b/>
          <w:sz w:val="32"/>
          <w:szCs w:val="32"/>
        </w:rPr>
      </w:pPr>
    </w:p>
    <w:p w:rsidR="00ED0CCB" w:rsidRDefault="00177A2A" w:rsidP="00177A2A">
      <w:pPr>
        <w:tabs>
          <w:tab w:val="left" w:pos="415"/>
          <w:tab w:val="center" w:pos="4677"/>
        </w:tabs>
      </w:pPr>
      <w:r>
        <w:tab/>
        <w:t>ПРОЕКТ</w:t>
      </w:r>
      <w:r>
        <w:tab/>
      </w:r>
      <w:r w:rsidR="00ED0CCB" w:rsidRPr="008F2840">
        <w:t>РЕШЕНИЕ</w:t>
      </w:r>
    </w:p>
    <w:p w:rsidR="00ED0CCB" w:rsidRDefault="00ED0CCB" w:rsidP="00ED0CCB">
      <w:pPr>
        <w:jc w:val="center"/>
      </w:pPr>
    </w:p>
    <w:p w:rsidR="00ED0CCB" w:rsidRPr="007B5C32" w:rsidRDefault="00ED0CCB" w:rsidP="00ED0CCB">
      <w:pPr>
        <w:jc w:val="center"/>
      </w:pPr>
    </w:p>
    <w:p w:rsidR="00ED0CCB" w:rsidRPr="00ED0CCB" w:rsidRDefault="00ED0CCB" w:rsidP="00ED0CCB">
      <w:pPr>
        <w:rPr>
          <w:sz w:val="20"/>
          <w:szCs w:val="20"/>
        </w:rPr>
      </w:pPr>
      <w:r w:rsidRPr="00ED0CCB">
        <w:rPr>
          <w:sz w:val="20"/>
          <w:szCs w:val="20"/>
        </w:rPr>
        <w:t xml:space="preserve"> 2019г                                                                           с. Ракитное                                                                № </w:t>
      </w:r>
    </w:p>
    <w:p w:rsidR="00ED0CCB" w:rsidRPr="00ED0CCB" w:rsidRDefault="00ED0CCB" w:rsidP="00ED0CCB">
      <w:pPr>
        <w:rPr>
          <w:sz w:val="28"/>
          <w:szCs w:val="28"/>
        </w:rPr>
      </w:pPr>
    </w:p>
    <w:p w:rsidR="00ED0CCB" w:rsidRPr="00ED0CCB" w:rsidRDefault="00ED0CCB" w:rsidP="00ED0CCB">
      <w:pPr>
        <w:rPr>
          <w:rFonts w:eastAsia="Times New Roman"/>
          <w:sz w:val="28"/>
          <w:szCs w:val="28"/>
          <w:lang w:eastAsia="ru-RU"/>
        </w:rPr>
      </w:pPr>
    </w:p>
    <w:p w:rsidR="00ED0CCB" w:rsidRPr="00FF5ECF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  <w:r w:rsidRPr="00FF5ECF">
        <w:rPr>
          <w:rFonts w:eastAsia="Times New Roman"/>
          <w:sz w:val="28"/>
          <w:szCs w:val="28"/>
          <w:lang w:eastAsia="ru-RU"/>
        </w:rPr>
        <w:t>Порядок проведения внешней проверки годового отчета</w:t>
      </w:r>
    </w:p>
    <w:p w:rsidR="00ED0CCB" w:rsidRPr="00ED0CCB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  <w:r w:rsidRPr="00FF5ECF">
        <w:rPr>
          <w:rFonts w:eastAsia="Times New Roman"/>
          <w:sz w:val="28"/>
          <w:szCs w:val="28"/>
          <w:lang w:eastAsia="ru-RU"/>
        </w:rPr>
        <w:t>об исполнении бюджета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ED0CCB" w:rsidRPr="00ED0CCB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FF5ECF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     В соответствии со </w:t>
      </w:r>
      <w:hyperlink r:id="rId7" w:history="1">
        <w:r w:rsidRPr="00ED0CC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статьей 264.4 Бюджетного кодекса Российской Федерации</w:t>
        </w:r>
      </w:hyperlink>
      <w:r w:rsidRPr="00ED0CCB">
        <w:rPr>
          <w:rFonts w:eastAsia="Times New Roman"/>
          <w:sz w:val="28"/>
          <w:szCs w:val="28"/>
          <w:lang w:eastAsia="ru-RU"/>
        </w:rPr>
        <w:t xml:space="preserve">, Положением о бюджетном процессе </w:t>
      </w:r>
      <w:r w:rsidRPr="00ED0CCB">
        <w:rPr>
          <w:bCs/>
          <w:sz w:val="28"/>
          <w:szCs w:val="28"/>
        </w:rPr>
        <w:t xml:space="preserve">в </w:t>
      </w:r>
      <w:proofErr w:type="spellStart"/>
      <w:r w:rsidRPr="00ED0CCB">
        <w:rPr>
          <w:bCs/>
          <w:sz w:val="28"/>
          <w:szCs w:val="28"/>
        </w:rPr>
        <w:t>Ракитненском</w:t>
      </w:r>
      <w:proofErr w:type="spellEnd"/>
      <w:r w:rsidRPr="00ED0CCB">
        <w:rPr>
          <w:bCs/>
          <w:sz w:val="28"/>
          <w:szCs w:val="28"/>
        </w:rPr>
        <w:t xml:space="preserve"> сельском  поселении  </w:t>
      </w:r>
      <w:r w:rsidRPr="00ED0CCB">
        <w:rPr>
          <w:rFonts w:eastAsia="Times New Roman"/>
          <w:sz w:val="28"/>
          <w:szCs w:val="28"/>
          <w:lang w:eastAsia="ru-RU"/>
        </w:rPr>
        <w:t xml:space="preserve">утвержденным решением муниципального комитета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от 10 октября 2016года №27, муниципальный комитет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Решил: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          1. Утвердить Порядок </w:t>
      </w:r>
      <w:r w:rsidRPr="00FF5ECF">
        <w:rPr>
          <w:rFonts w:eastAsia="Times New Roman"/>
          <w:sz w:val="28"/>
          <w:szCs w:val="28"/>
          <w:lang w:eastAsia="ru-RU"/>
        </w:rPr>
        <w:t>проведения внешней проверки годового отчета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r w:rsidRPr="00FF5ECF">
        <w:rPr>
          <w:rFonts w:eastAsia="Times New Roman"/>
          <w:sz w:val="28"/>
          <w:szCs w:val="28"/>
          <w:lang w:eastAsia="ru-RU"/>
        </w:rPr>
        <w:t>об исполнении бюджета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(прилага</w:t>
      </w:r>
      <w:r w:rsidR="00396748">
        <w:rPr>
          <w:rFonts w:eastAsia="Times New Roman"/>
          <w:sz w:val="28"/>
          <w:szCs w:val="28"/>
          <w:lang w:eastAsia="ru-RU"/>
        </w:rPr>
        <w:t>ется).</w:t>
      </w:r>
    </w:p>
    <w:p w:rsidR="00ED0CCB" w:rsidRPr="009A3126" w:rsidRDefault="00ED0CCB" w:rsidP="00ED0CCB">
      <w:pPr>
        <w:pStyle w:val="1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9A3126">
        <w:rPr>
          <w:rFonts w:ascii="Times New Roman" w:hAnsi="Times New Roman" w:cs="Times New Roman"/>
          <w:b w:val="0"/>
          <w:bCs w:val="0"/>
          <w:color w:val="auto"/>
        </w:rPr>
        <w:t xml:space="preserve">2. Настоящее решение вступает в силу со дня его обнародования, в установленном порядке. </w:t>
      </w: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rPr>
          <w:sz w:val="28"/>
          <w:szCs w:val="28"/>
        </w:rPr>
      </w:pPr>
      <w:r w:rsidRPr="00ED0CCB">
        <w:rPr>
          <w:color w:val="4B4B4B"/>
          <w:sz w:val="28"/>
          <w:szCs w:val="28"/>
        </w:rPr>
        <w:t> </w:t>
      </w:r>
      <w:r w:rsidRPr="00ED0CCB">
        <w:rPr>
          <w:sz w:val="28"/>
          <w:szCs w:val="28"/>
        </w:rPr>
        <w:t xml:space="preserve">Глава </w:t>
      </w:r>
      <w:proofErr w:type="spellStart"/>
      <w:r w:rsidRPr="00ED0CCB">
        <w:rPr>
          <w:sz w:val="28"/>
          <w:szCs w:val="28"/>
        </w:rPr>
        <w:t>Ракитненского</w:t>
      </w:r>
      <w:proofErr w:type="spellEnd"/>
    </w:p>
    <w:p w:rsidR="00ED0CCB" w:rsidRPr="00ED0CCB" w:rsidRDefault="00ED0CCB" w:rsidP="00ED0CCB">
      <w:pPr>
        <w:rPr>
          <w:sz w:val="28"/>
          <w:szCs w:val="28"/>
        </w:rPr>
      </w:pPr>
      <w:r w:rsidRPr="00ED0CCB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D0CCB">
        <w:rPr>
          <w:sz w:val="28"/>
          <w:szCs w:val="28"/>
        </w:rPr>
        <w:t>О.А.Кириллов</w:t>
      </w:r>
      <w:proofErr w:type="spellEnd"/>
      <w:r w:rsidRPr="00ED0CCB">
        <w:rPr>
          <w:sz w:val="28"/>
          <w:szCs w:val="28"/>
        </w:rPr>
        <w:t xml:space="preserve">                     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sz w:val="28"/>
          <w:szCs w:val="28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396748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ED0CCB">
        <w:rPr>
          <w:rFonts w:eastAsia="Times New Roman"/>
          <w:lang w:eastAsia="ru-RU"/>
        </w:rPr>
        <w:t>Приложение</w:t>
      </w:r>
      <w:r w:rsidRPr="00ED0CCB">
        <w:rPr>
          <w:rFonts w:eastAsia="Times New Roman"/>
          <w:lang w:eastAsia="ru-RU"/>
        </w:rPr>
        <w:br/>
        <w:t xml:space="preserve">к решению </w:t>
      </w:r>
      <w:r w:rsidRPr="00ED0CCB">
        <w:rPr>
          <w:rFonts w:eastAsia="Times New Roman"/>
          <w:lang w:eastAsia="ru-RU"/>
        </w:rPr>
        <w:br/>
        <w:t xml:space="preserve">муниципального </w:t>
      </w:r>
      <w:r w:rsidR="00396748">
        <w:rPr>
          <w:rFonts w:eastAsia="Times New Roman"/>
          <w:lang w:eastAsia="ru-RU"/>
        </w:rPr>
        <w:t xml:space="preserve">комитета </w:t>
      </w:r>
      <w:r w:rsidRPr="00ED0CCB">
        <w:rPr>
          <w:rFonts w:eastAsia="Times New Roman"/>
          <w:lang w:eastAsia="ru-RU"/>
        </w:rPr>
        <w:br/>
      </w:r>
      <w:proofErr w:type="spellStart"/>
      <w:r w:rsidR="00396748">
        <w:rPr>
          <w:rFonts w:eastAsia="Times New Roman"/>
          <w:lang w:eastAsia="ru-RU"/>
        </w:rPr>
        <w:t>Ракитненского</w:t>
      </w:r>
      <w:proofErr w:type="spellEnd"/>
      <w:r w:rsidR="00396748">
        <w:rPr>
          <w:rFonts w:eastAsia="Times New Roman"/>
          <w:lang w:eastAsia="ru-RU"/>
        </w:rPr>
        <w:t xml:space="preserve"> сельского поселения</w:t>
      </w:r>
      <w:r w:rsidRPr="00ED0CCB">
        <w:rPr>
          <w:rFonts w:eastAsia="Times New Roman"/>
          <w:lang w:eastAsia="ru-RU"/>
        </w:rPr>
        <w:br/>
        <w:t xml:space="preserve">от </w:t>
      </w:r>
      <w:r w:rsidR="00396748">
        <w:rPr>
          <w:rFonts w:eastAsia="Times New Roman"/>
          <w:lang w:eastAsia="ru-RU"/>
        </w:rPr>
        <w:t>00</w:t>
      </w:r>
      <w:r w:rsidRPr="00ED0CCB">
        <w:rPr>
          <w:rFonts w:eastAsia="Times New Roman"/>
          <w:lang w:eastAsia="ru-RU"/>
        </w:rPr>
        <w:t>.</w:t>
      </w:r>
      <w:r w:rsidR="00396748">
        <w:rPr>
          <w:rFonts w:eastAsia="Times New Roman"/>
          <w:lang w:eastAsia="ru-RU"/>
        </w:rPr>
        <w:t>00</w:t>
      </w:r>
      <w:r w:rsidRPr="00ED0CCB">
        <w:rPr>
          <w:rFonts w:eastAsia="Times New Roman"/>
          <w:lang w:eastAsia="ru-RU"/>
        </w:rPr>
        <w:t>.201</w:t>
      </w:r>
      <w:r w:rsidR="00396748">
        <w:rPr>
          <w:rFonts w:eastAsia="Times New Roman"/>
          <w:lang w:eastAsia="ru-RU"/>
        </w:rPr>
        <w:t>9</w:t>
      </w:r>
      <w:r w:rsidRPr="00ED0CCB">
        <w:rPr>
          <w:rFonts w:eastAsia="Times New Roman"/>
          <w:lang w:eastAsia="ru-RU"/>
        </w:rPr>
        <w:t xml:space="preserve"> N </w:t>
      </w:r>
    </w:p>
    <w:p w:rsidR="00396748" w:rsidRPr="00FF5ECF" w:rsidRDefault="00396748" w:rsidP="00396748">
      <w:pPr>
        <w:jc w:val="center"/>
        <w:rPr>
          <w:rFonts w:eastAsia="Times New Roman"/>
          <w:sz w:val="28"/>
          <w:szCs w:val="28"/>
          <w:lang w:eastAsia="ru-RU"/>
        </w:rPr>
      </w:pPr>
      <w:r w:rsidRPr="00FF5ECF">
        <w:rPr>
          <w:rFonts w:eastAsia="Times New Roman"/>
          <w:sz w:val="28"/>
          <w:szCs w:val="28"/>
          <w:lang w:eastAsia="ru-RU"/>
        </w:rPr>
        <w:t>Порядок проведения внешней проверки годового отчета</w:t>
      </w:r>
    </w:p>
    <w:p w:rsidR="00396748" w:rsidRPr="00ED0CCB" w:rsidRDefault="00396748" w:rsidP="00396748">
      <w:pPr>
        <w:jc w:val="center"/>
        <w:rPr>
          <w:rFonts w:eastAsia="Times New Roman"/>
          <w:sz w:val="28"/>
          <w:szCs w:val="28"/>
          <w:lang w:eastAsia="ru-RU"/>
        </w:rPr>
      </w:pPr>
      <w:r w:rsidRPr="00FF5ECF">
        <w:rPr>
          <w:rFonts w:eastAsia="Times New Roman"/>
          <w:sz w:val="28"/>
          <w:szCs w:val="28"/>
          <w:lang w:eastAsia="ru-RU"/>
        </w:rPr>
        <w:t>об исполнении бюджета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ED0CCB" w:rsidRP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ED0CCB">
        <w:rPr>
          <w:rFonts w:eastAsia="Times New Roman"/>
          <w:lang w:eastAsia="ru-RU"/>
        </w:rPr>
        <w:t xml:space="preserve"> </w:t>
      </w:r>
    </w:p>
    <w:p w:rsidR="00ED0CCB" w:rsidRPr="00ED0CCB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ED0CCB">
        <w:rPr>
          <w:rFonts w:eastAsia="Times New Roman"/>
          <w:b/>
          <w:bCs/>
          <w:sz w:val="27"/>
          <w:szCs w:val="27"/>
          <w:lang w:eastAsia="ru-RU"/>
        </w:rPr>
        <w:t>1. Общие положения</w:t>
      </w:r>
    </w:p>
    <w:p w:rsidR="003E7128" w:rsidRPr="009F7E62" w:rsidRDefault="00B56E60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9F7E62">
        <w:rPr>
          <w:rFonts w:eastAsia="Times New Roman"/>
          <w:sz w:val="28"/>
          <w:szCs w:val="28"/>
          <w:lang w:eastAsia="ru-RU"/>
        </w:rPr>
        <w:t xml:space="preserve">       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1.1. Настоящий </w:t>
      </w:r>
      <w:r w:rsidR="003E7128" w:rsidRPr="009F7E62">
        <w:rPr>
          <w:rFonts w:eastAsia="Times New Roman"/>
          <w:sz w:val="28"/>
          <w:szCs w:val="28"/>
          <w:lang w:eastAsia="ru-RU"/>
        </w:rPr>
        <w:t xml:space="preserve">порядок </w:t>
      </w:r>
      <w:r w:rsidR="003E7128" w:rsidRPr="00FF5ECF">
        <w:rPr>
          <w:rFonts w:eastAsia="Times New Roman"/>
          <w:sz w:val="28"/>
          <w:szCs w:val="28"/>
          <w:lang w:eastAsia="ru-RU"/>
        </w:rPr>
        <w:t>проведения внешней проверки годового отчета</w:t>
      </w:r>
      <w:r w:rsidR="003E7128" w:rsidRPr="009F7E62">
        <w:rPr>
          <w:rFonts w:eastAsia="Times New Roman"/>
          <w:sz w:val="28"/>
          <w:szCs w:val="28"/>
          <w:lang w:eastAsia="ru-RU"/>
        </w:rPr>
        <w:t xml:space="preserve"> </w:t>
      </w:r>
      <w:r w:rsidR="003E7128" w:rsidRPr="00FF5ECF">
        <w:rPr>
          <w:rFonts w:eastAsia="Times New Roman"/>
          <w:sz w:val="28"/>
          <w:szCs w:val="28"/>
          <w:lang w:eastAsia="ru-RU"/>
        </w:rPr>
        <w:t>об исполнении бюджета</w:t>
      </w:r>
      <w:r w:rsidR="003E7128" w:rsidRPr="009F7E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E7128" w:rsidRPr="009F7E62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3E7128" w:rsidRPr="009F7E62">
        <w:rPr>
          <w:rFonts w:eastAsia="Times New Roman"/>
          <w:sz w:val="28"/>
          <w:szCs w:val="28"/>
          <w:lang w:eastAsia="ru-RU"/>
        </w:rPr>
        <w:t xml:space="preserve"> сельского поселения (дале</w:t>
      </w:r>
      <w:proofErr w:type="gramStart"/>
      <w:r w:rsidR="003E7128" w:rsidRPr="009F7E62">
        <w:rPr>
          <w:rFonts w:eastAsia="Times New Roman"/>
          <w:sz w:val="28"/>
          <w:szCs w:val="28"/>
          <w:lang w:eastAsia="ru-RU"/>
        </w:rPr>
        <w:t>е-</w:t>
      </w:r>
      <w:proofErr w:type="gramEnd"/>
      <w:r w:rsidR="003E7128" w:rsidRPr="009F7E62">
        <w:rPr>
          <w:rFonts w:eastAsia="Times New Roman"/>
          <w:sz w:val="28"/>
          <w:szCs w:val="28"/>
          <w:lang w:eastAsia="ru-RU"/>
        </w:rPr>
        <w:t xml:space="preserve"> Порядок)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разработан в соответствии с </w:t>
      </w:r>
      <w:hyperlink r:id="rId8" w:history="1">
        <w:r w:rsidR="00ED0CCB" w:rsidRPr="00827058">
          <w:rPr>
            <w:rFonts w:eastAsia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ED0CCB" w:rsidRPr="00827058">
        <w:rPr>
          <w:rFonts w:eastAsia="Times New Roman"/>
          <w:sz w:val="28"/>
          <w:szCs w:val="28"/>
          <w:lang w:eastAsia="ru-RU"/>
        </w:rPr>
        <w:t>,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Положением о бюджетном процессе в </w:t>
      </w:r>
      <w:proofErr w:type="spellStart"/>
      <w:r w:rsidR="003E7128" w:rsidRPr="009F7E62">
        <w:rPr>
          <w:rFonts w:eastAsia="Times New Roman"/>
          <w:sz w:val="28"/>
          <w:szCs w:val="28"/>
          <w:lang w:eastAsia="ru-RU"/>
        </w:rPr>
        <w:t>Ракитненском</w:t>
      </w:r>
      <w:proofErr w:type="spellEnd"/>
      <w:r w:rsidR="003E7128" w:rsidRPr="009F7E62">
        <w:rPr>
          <w:rFonts w:eastAsia="Times New Roman"/>
          <w:sz w:val="28"/>
          <w:szCs w:val="28"/>
          <w:lang w:eastAsia="ru-RU"/>
        </w:rPr>
        <w:t xml:space="preserve"> сельском поселении</w:t>
      </w:r>
      <w:r w:rsidR="00827058" w:rsidRPr="00827058">
        <w:rPr>
          <w:rFonts w:eastAsia="Times New Roman"/>
          <w:sz w:val="28"/>
          <w:szCs w:val="28"/>
          <w:lang w:eastAsia="ru-RU"/>
        </w:rPr>
        <w:t xml:space="preserve"> </w:t>
      </w:r>
      <w:r w:rsidR="00827058" w:rsidRPr="00ED0CCB">
        <w:rPr>
          <w:rFonts w:eastAsia="Times New Roman"/>
          <w:sz w:val="28"/>
          <w:szCs w:val="28"/>
          <w:lang w:eastAsia="ru-RU"/>
        </w:rPr>
        <w:t xml:space="preserve">утвержденным решением муниципального комитета </w:t>
      </w:r>
      <w:proofErr w:type="spellStart"/>
      <w:r w:rsidR="00827058" w:rsidRPr="00ED0CCB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827058" w:rsidRPr="00ED0CCB">
        <w:rPr>
          <w:rFonts w:eastAsia="Times New Roman"/>
          <w:sz w:val="28"/>
          <w:szCs w:val="28"/>
          <w:lang w:eastAsia="ru-RU"/>
        </w:rPr>
        <w:t xml:space="preserve"> сельского поселения от 10 октября 2016года №27</w:t>
      </w:r>
      <w:r w:rsidR="00827058">
        <w:rPr>
          <w:rFonts w:eastAsia="Times New Roman"/>
          <w:sz w:val="28"/>
          <w:szCs w:val="28"/>
          <w:lang w:eastAsia="ru-RU"/>
        </w:rPr>
        <w:t xml:space="preserve">, </w:t>
      </w:r>
      <w:r w:rsidR="00ED0CCB" w:rsidRPr="00ED0CCB">
        <w:rPr>
          <w:rFonts w:eastAsia="Times New Roman"/>
          <w:sz w:val="28"/>
          <w:szCs w:val="28"/>
          <w:lang w:eastAsia="ru-RU"/>
        </w:rPr>
        <w:t>в целях регулирования деятельности участников бюджетного процесса при организации и проведении внешней проверки годового отчета об исполнении бюджета</w:t>
      </w:r>
      <w:r w:rsidR="003E7128" w:rsidRPr="009F7E6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E7128" w:rsidRPr="009F7E62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3E7128" w:rsidRPr="009F7E62">
        <w:rPr>
          <w:rFonts w:eastAsia="Times New Roman"/>
          <w:sz w:val="28"/>
          <w:szCs w:val="28"/>
          <w:lang w:eastAsia="ru-RU"/>
        </w:rPr>
        <w:t xml:space="preserve"> сельского поселения (далее – бюджет поселения)</w:t>
      </w:r>
      <w:r w:rsidR="00ED0CCB" w:rsidRPr="00ED0CCB">
        <w:rPr>
          <w:rFonts w:eastAsia="Times New Roman"/>
          <w:sz w:val="28"/>
          <w:szCs w:val="28"/>
          <w:lang w:eastAsia="ru-RU"/>
        </w:rPr>
        <w:t>.</w:t>
      </w:r>
    </w:p>
    <w:p w:rsidR="003E7128" w:rsidRPr="009F7E62" w:rsidRDefault="003E7128" w:rsidP="00B550D4">
      <w:pPr>
        <w:jc w:val="both"/>
        <w:rPr>
          <w:rFonts w:eastAsia="Times New Roman"/>
          <w:sz w:val="28"/>
          <w:szCs w:val="28"/>
          <w:lang w:eastAsia="ru-RU"/>
        </w:rPr>
      </w:pPr>
    </w:p>
    <w:p w:rsidR="003E7128" w:rsidRPr="00B550D4" w:rsidRDefault="003E7128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  <w:lang w:eastAsia="ru-RU"/>
        </w:rPr>
        <w:t xml:space="preserve">        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1.2. </w:t>
      </w:r>
      <w:proofErr w:type="gramStart"/>
      <w:r w:rsidR="00ED0CCB" w:rsidRPr="00ED0CCB">
        <w:rPr>
          <w:rFonts w:eastAsia="Times New Roman"/>
          <w:sz w:val="28"/>
          <w:szCs w:val="28"/>
          <w:lang w:eastAsia="ru-RU"/>
        </w:rPr>
        <w:t xml:space="preserve">Целью разработки </w:t>
      </w:r>
      <w:r w:rsidR="00827058">
        <w:rPr>
          <w:rFonts w:eastAsia="Times New Roman"/>
          <w:sz w:val="28"/>
          <w:szCs w:val="28"/>
          <w:lang w:eastAsia="ru-RU"/>
        </w:rPr>
        <w:t xml:space="preserve"> </w:t>
      </w:r>
      <w:r w:rsidR="00ED0CCB" w:rsidRPr="00ED0CCB">
        <w:rPr>
          <w:rFonts w:eastAsia="Times New Roman"/>
          <w:sz w:val="28"/>
          <w:szCs w:val="28"/>
          <w:lang w:eastAsia="ru-RU"/>
        </w:rPr>
        <w:t>Порядка является установление единых приемов и подходов к организации и проведению внешней проверки годовой бюджетной отчетности главных администраторов доходов бюджета</w:t>
      </w:r>
      <w:r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, главных распорядителей средств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и главных администраторов источников финансирования дефицита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(далее - главных администраторов средств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) по вопросам установления достоверности годовой бюджетной отчетности и подготовки заключения на годовой отчет об исполнении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3E7128" w:rsidRPr="00B550D4" w:rsidRDefault="003E7128" w:rsidP="00B550D4">
      <w:pPr>
        <w:jc w:val="both"/>
        <w:rPr>
          <w:rFonts w:eastAsia="Times New Roman"/>
          <w:sz w:val="28"/>
          <w:szCs w:val="28"/>
          <w:lang w:eastAsia="ru-RU"/>
        </w:rPr>
      </w:pPr>
    </w:p>
    <w:p w:rsidR="00827058" w:rsidRDefault="00B56E60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  <w:lang w:eastAsia="ru-RU"/>
        </w:rPr>
        <w:t xml:space="preserve">        1.3. </w:t>
      </w:r>
      <w:r w:rsidR="00827058">
        <w:rPr>
          <w:rFonts w:eastAsia="Times New Roman"/>
          <w:sz w:val="28"/>
          <w:szCs w:val="28"/>
          <w:lang w:eastAsia="ru-RU"/>
        </w:rPr>
        <w:t xml:space="preserve">Годовой отчет об исполнении бюджета </w:t>
      </w:r>
      <w:proofErr w:type="spellStart"/>
      <w:r w:rsidR="00827058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827058" w:rsidRPr="00B550D4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827058">
        <w:rPr>
          <w:rFonts w:eastAsia="Times New Roman"/>
          <w:sz w:val="28"/>
          <w:szCs w:val="28"/>
          <w:lang w:eastAsia="ru-RU"/>
        </w:rPr>
        <w:t xml:space="preserve">, до его рассмотрения в муниципальном комитете </w:t>
      </w:r>
      <w:proofErr w:type="spellStart"/>
      <w:r w:rsidR="00827058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827058">
        <w:rPr>
          <w:rFonts w:eastAsia="Times New Roman"/>
          <w:sz w:val="28"/>
          <w:szCs w:val="28"/>
          <w:lang w:eastAsia="ru-RU"/>
        </w:rPr>
        <w:t xml:space="preserve"> сельского поселения, подлежит внешней проверке, которая включает:</w:t>
      </w:r>
    </w:p>
    <w:p w:rsidR="00827058" w:rsidRPr="00B550D4" w:rsidRDefault="00827058" w:rsidP="0082705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ED0CCB">
        <w:rPr>
          <w:rFonts w:eastAsia="Times New Roman"/>
          <w:sz w:val="28"/>
          <w:szCs w:val="28"/>
          <w:lang w:eastAsia="ru-RU"/>
        </w:rPr>
        <w:t xml:space="preserve">- </w:t>
      </w:r>
      <w:r w:rsidRPr="00FF5ECF">
        <w:rPr>
          <w:rFonts w:eastAsia="Times New Roman"/>
          <w:sz w:val="28"/>
          <w:szCs w:val="28"/>
          <w:lang w:eastAsia="ru-RU"/>
        </w:rPr>
        <w:t xml:space="preserve">внешнюю проверку бюджетной </w:t>
      </w:r>
      <w:proofErr w:type="gramStart"/>
      <w:r w:rsidRPr="00FF5ECF">
        <w:rPr>
          <w:rFonts w:eastAsia="Times New Roman"/>
          <w:sz w:val="28"/>
          <w:szCs w:val="28"/>
          <w:lang w:eastAsia="ru-RU"/>
        </w:rPr>
        <w:t xml:space="preserve">отчетности </w:t>
      </w:r>
      <w:r w:rsidRPr="00ED0CCB">
        <w:rPr>
          <w:rFonts w:eastAsia="Times New Roman"/>
          <w:sz w:val="28"/>
          <w:szCs w:val="28"/>
          <w:lang w:eastAsia="ru-RU"/>
        </w:rPr>
        <w:t xml:space="preserve">главных администраторов средств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827058" w:rsidRPr="00B550D4" w:rsidRDefault="00827058" w:rsidP="0082705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ED0CCB">
        <w:rPr>
          <w:rFonts w:eastAsia="Times New Roman"/>
          <w:sz w:val="28"/>
          <w:szCs w:val="28"/>
          <w:lang w:eastAsia="ru-RU"/>
        </w:rPr>
        <w:t xml:space="preserve">- подготовку заключения на годовой отчет об исполнении </w:t>
      </w:r>
      <w:r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827058" w:rsidRDefault="00827058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1.4. Внешняя проверка годового отчета об исполнении бюджета </w:t>
      </w:r>
      <w:proofErr w:type="spellStart"/>
      <w:r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(далее</w:t>
      </w:r>
      <w:r w:rsidR="0006554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внешняя проверка) осуществляется контрольно</w:t>
      </w:r>
      <w:r w:rsidR="0006554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счетным органом Дальнер</w:t>
      </w:r>
      <w:r w:rsidR="00627734">
        <w:rPr>
          <w:rFonts w:eastAsia="Times New Roman"/>
          <w:sz w:val="28"/>
          <w:szCs w:val="28"/>
          <w:lang w:eastAsia="ru-RU"/>
        </w:rPr>
        <w:t>еченского муниципального района</w:t>
      </w:r>
      <w:r w:rsidR="00BA782B">
        <w:rPr>
          <w:rFonts w:eastAsia="Times New Roman"/>
          <w:sz w:val="28"/>
          <w:szCs w:val="28"/>
          <w:lang w:eastAsia="ru-RU"/>
        </w:rPr>
        <w:t>, либо независимым аудитором, в соответствии с настоящим Порядком.</w:t>
      </w:r>
      <w:bookmarkStart w:id="0" w:name="_GoBack"/>
      <w:bookmarkEnd w:id="0"/>
    </w:p>
    <w:p w:rsidR="00827058" w:rsidRDefault="00827058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F33AE9" w:rsidRPr="00B550D4" w:rsidRDefault="00BA782B" w:rsidP="00B550D4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E12851" w:rsidRPr="00B550D4">
        <w:rPr>
          <w:rFonts w:eastAsia="Times New Roman"/>
          <w:sz w:val="28"/>
          <w:szCs w:val="28"/>
          <w:lang w:eastAsia="ru-RU"/>
        </w:rPr>
        <w:t>В целях проведения  в</w:t>
      </w:r>
      <w:r w:rsidR="00ED0CCB" w:rsidRPr="00ED0CCB">
        <w:rPr>
          <w:rFonts w:eastAsia="Times New Roman"/>
          <w:sz w:val="28"/>
          <w:szCs w:val="28"/>
          <w:lang w:eastAsia="ru-RU"/>
        </w:rPr>
        <w:t>нешн</w:t>
      </w:r>
      <w:r w:rsidR="00E12851" w:rsidRPr="00B550D4">
        <w:rPr>
          <w:rFonts w:eastAsia="Times New Roman"/>
          <w:sz w:val="28"/>
          <w:szCs w:val="28"/>
          <w:lang w:eastAsia="ru-RU"/>
        </w:rPr>
        <w:t xml:space="preserve">ей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проверк</w:t>
      </w:r>
      <w:r>
        <w:rPr>
          <w:rFonts w:eastAsia="Times New Roman"/>
          <w:sz w:val="28"/>
          <w:szCs w:val="28"/>
          <w:lang w:eastAsia="ru-RU"/>
        </w:rPr>
        <w:t>и,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</w:t>
      </w:r>
      <w:r w:rsidR="00E12851" w:rsidRPr="00B550D4">
        <w:rPr>
          <w:rFonts w:eastAsia="Times New Roman"/>
          <w:sz w:val="28"/>
          <w:szCs w:val="28"/>
          <w:lang w:eastAsia="ru-RU"/>
        </w:rPr>
        <w:t xml:space="preserve">муниципальный комитет </w:t>
      </w:r>
      <w:proofErr w:type="spellStart"/>
      <w:r w:rsidR="00F33AE9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F33AE9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eastAsia="Times New Roman"/>
          <w:sz w:val="28"/>
          <w:szCs w:val="28"/>
          <w:lang w:eastAsia="ru-RU"/>
        </w:rPr>
        <w:t xml:space="preserve">в лице председателя, </w:t>
      </w:r>
      <w:r w:rsidR="00065541">
        <w:rPr>
          <w:rFonts w:eastAsia="Times New Roman"/>
          <w:sz w:val="28"/>
          <w:szCs w:val="28"/>
          <w:lang w:eastAsia="ru-RU"/>
        </w:rPr>
        <w:t>не позднее</w:t>
      </w:r>
      <w:r w:rsidR="00B550D4">
        <w:rPr>
          <w:rFonts w:eastAsia="Times New Roman"/>
          <w:sz w:val="28"/>
          <w:szCs w:val="28"/>
          <w:lang w:eastAsia="ru-RU"/>
        </w:rPr>
        <w:t xml:space="preserve"> 1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B550D4">
        <w:rPr>
          <w:rFonts w:eastAsia="Times New Roman"/>
          <w:sz w:val="28"/>
          <w:szCs w:val="28"/>
          <w:lang w:eastAsia="ru-RU"/>
        </w:rPr>
        <w:t xml:space="preserve">марта </w:t>
      </w:r>
      <w:r w:rsidR="00F33AE9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="00065541">
        <w:rPr>
          <w:rFonts w:eastAsia="Times New Roman"/>
          <w:sz w:val="28"/>
          <w:szCs w:val="28"/>
          <w:lang w:eastAsia="ru-RU"/>
        </w:rPr>
        <w:t xml:space="preserve">текущего года, </w:t>
      </w:r>
      <w:r w:rsidR="00E12851" w:rsidRPr="00B550D4">
        <w:rPr>
          <w:rFonts w:eastAsia="Times New Roman"/>
          <w:sz w:val="28"/>
          <w:szCs w:val="28"/>
          <w:lang w:eastAsia="ru-RU"/>
        </w:rPr>
        <w:t>обращается</w:t>
      </w:r>
      <w:r w:rsidR="00F33AE9" w:rsidRPr="00B550D4">
        <w:rPr>
          <w:rFonts w:eastAsia="Times New Roman"/>
          <w:sz w:val="28"/>
          <w:szCs w:val="28"/>
          <w:lang w:eastAsia="ru-RU"/>
        </w:rPr>
        <w:t xml:space="preserve">  в представительный орган Дальнереченского муниципального района с </w:t>
      </w:r>
      <w:r>
        <w:rPr>
          <w:rFonts w:eastAsia="Times New Roman"/>
          <w:sz w:val="28"/>
          <w:szCs w:val="28"/>
          <w:lang w:eastAsia="ru-RU"/>
        </w:rPr>
        <w:t xml:space="preserve">просьбой </w:t>
      </w:r>
      <w:r w:rsidR="00F33AE9" w:rsidRPr="00B550D4">
        <w:rPr>
          <w:rFonts w:eastAsia="Times New Roman"/>
          <w:sz w:val="28"/>
          <w:szCs w:val="28"/>
          <w:lang w:eastAsia="ru-RU"/>
        </w:rPr>
        <w:t xml:space="preserve"> о </w:t>
      </w:r>
      <w:r w:rsidR="00E12851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="00F33AE9" w:rsidRPr="00B550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принятии </w:t>
      </w:r>
      <w:r w:rsidR="00065541">
        <w:rPr>
          <w:rFonts w:eastAsia="Times New Roman"/>
          <w:sz w:val="28"/>
          <w:szCs w:val="28"/>
        </w:rPr>
        <w:t xml:space="preserve">к </w:t>
      </w:r>
      <w:r w:rsidR="00F33AE9" w:rsidRPr="00B550D4">
        <w:rPr>
          <w:rFonts w:eastAsia="Times New Roman"/>
          <w:sz w:val="28"/>
          <w:szCs w:val="28"/>
        </w:rPr>
        <w:t>осуществлени</w:t>
      </w:r>
      <w:r w:rsidR="00065541">
        <w:rPr>
          <w:rFonts w:eastAsia="Times New Roman"/>
          <w:sz w:val="28"/>
          <w:szCs w:val="28"/>
        </w:rPr>
        <w:t>ю</w:t>
      </w:r>
      <w:r w:rsidR="00F33AE9" w:rsidRPr="00B550D4">
        <w:rPr>
          <w:rFonts w:eastAsia="Times New Roman"/>
          <w:sz w:val="28"/>
          <w:szCs w:val="28"/>
        </w:rPr>
        <w:t xml:space="preserve"> части полномочий </w:t>
      </w:r>
      <w:r>
        <w:rPr>
          <w:rFonts w:eastAsia="Times New Roman"/>
          <w:sz w:val="28"/>
          <w:szCs w:val="28"/>
        </w:rPr>
        <w:t xml:space="preserve">поселения </w:t>
      </w:r>
      <w:r w:rsidR="00F33AE9" w:rsidRPr="00B550D4">
        <w:rPr>
          <w:rFonts w:eastAsia="Times New Roman"/>
          <w:sz w:val="28"/>
          <w:szCs w:val="28"/>
        </w:rPr>
        <w:t>по решению вопросов местного значения</w:t>
      </w:r>
      <w:r w:rsidR="00065541">
        <w:rPr>
          <w:rFonts w:eastAsia="Times New Roman"/>
          <w:sz w:val="28"/>
          <w:szCs w:val="28"/>
        </w:rPr>
        <w:t>,</w:t>
      </w:r>
      <w:r w:rsidR="00F33AE9" w:rsidRPr="00B550D4">
        <w:rPr>
          <w:rFonts w:eastAsia="Times New Roman"/>
          <w:sz w:val="28"/>
          <w:szCs w:val="28"/>
        </w:rPr>
        <w:t xml:space="preserve"> за счет межбюджетных трансфертов, предоставляемых из бюджета поселения в бюджет муниципального района.</w:t>
      </w:r>
      <w:proofErr w:type="gramEnd"/>
    </w:p>
    <w:p w:rsidR="00B56E60" w:rsidRPr="00B550D4" w:rsidRDefault="00F33AE9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</w:rPr>
        <w:t xml:space="preserve"> </w:t>
      </w:r>
      <w:r w:rsidR="00380CAE" w:rsidRPr="00B550D4">
        <w:rPr>
          <w:rFonts w:eastAsia="Times New Roman"/>
          <w:sz w:val="28"/>
          <w:szCs w:val="28"/>
        </w:rPr>
        <w:t xml:space="preserve">     </w:t>
      </w:r>
      <w:r w:rsidRPr="00B550D4">
        <w:rPr>
          <w:rFonts w:eastAsia="Times New Roman"/>
          <w:sz w:val="28"/>
          <w:szCs w:val="28"/>
        </w:rPr>
        <w:t xml:space="preserve"> В случае получения согласия на приняти</w:t>
      </w:r>
      <w:r w:rsidR="00BA782B">
        <w:rPr>
          <w:rFonts w:eastAsia="Times New Roman"/>
          <w:sz w:val="28"/>
          <w:szCs w:val="28"/>
        </w:rPr>
        <w:t xml:space="preserve">е </w:t>
      </w:r>
      <w:proofErr w:type="spellStart"/>
      <w:r w:rsidR="00BA782B">
        <w:rPr>
          <w:rFonts w:eastAsia="Times New Roman"/>
          <w:sz w:val="28"/>
          <w:szCs w:val="28"/>
        </w:rPr>
        <w:t>Дальнереченским</w:t>
      </w:r>
      <w:proofErr w:type="spellEnd"/>
      <w:r w:rsidR="00BA782B">
        <w:rPr>
          <w:rFonts w:eastAsia="Times New Roman"/>
          <w:sz w:val="28"/>
          <w:szCs w:val="28"/>
        </w:rPr>
        <w:t xml:space="preserve"> муниципальным районом </w:t>
      </w:r>
      <w:r w:rsidRPr="00B550D4">
        <w:rPr>
          <w:rFonts w:eastAsia="Times New Roman"/>
          <w:sz w:val="28"/>
          <w:szCs w:val="28"/>
        </w:rPr>
        <w:t xml:space="preserve"> исполнения  </w:t>
      </w:r>
      <w:r w:rsidRPr="00B550D4">
        <w:rPr>
          <w:sz w:val="28"/>
          <w:szCs w:val="28"/>
        </w:rPr>
        <w:t xml:space="preserve">части полномочий по решению вопросов местного значения </w:t>
      </w:r>
      <w:proofErr w:type="spellStart"/>
      <w:r w:rsidRPr="00B550D4">
        <w:rPr>
          <w:sz w:val="28"/>
          <w:szCs w:val="28"/>
        </w:rPr>
        <w:t>Ракитненского</w:t>
      </w:r>
      <w:proofErr w:type="spellEnd"/>
      <w:r w:rsidRPr="00B550D4">
        <w:rPr>
          <w:sz w:val="28"/>
          <w:szCs w:val="28"/>
        </w:rPr>
        <w:t xml:space="preserve"> сельского поселения </w:t>
      </w:r>
      <w:r w:rsidRPr="00B550D4">
        <w:rPr>
          <w:snapToGrid w:val="0"/>
          <w:sz w:val="28"/>
          <w:szCs w:val="28"/>
        </w:rPr>
        <w:t xml:space="preserve">по </w:t>
      </w:r>
      <w:proofErr w:type="gramStart"/>
      <w:r w:rsidRPr="00B550D4">
        <w:rPr>
          <w:snapToGrid w:val="0"/>
          <w:sz w:val="28"/>
          <w:szCs w:val="28"/>
        </w:rPr>
        <w:t>контролю за</w:t>
      </w:r>
      <w:proofErr w:type="gramEnd"/>
      <w:r w:rsidRPr="00B550D4">
        <w:rPr>
          <w:snapToGrid w:val="0"/>
          <w:sz w:val="28"/>
          <w:szCs w:val="28"/>
        </w:rPr>
        <w:t xml:space="preserve"> исполнением  бюджета поселения, </w:t>
      </w:r>
      <w:r w:rsidR="00B56E60" w:rsidRPr="00B550D4">
        <w:rPr>
          <w:rFonts w:eastAsia="Times New Roman"/>
          <w:sz w:val="28"/>
          <w:szCs w:val="28"/>
          <w:lang w:eastAsia="ru-RU"/>
        </w:rPr>
        <w:t>в</w:t>
      </w:r>
      <w:r w:rsidR="00E12851" w:rsidRPr="00B550D4">
        <w:rPr>
          <w:rFonts w:eastAsia="Times New Roman"/>
          <w:sz w:val="28"/>
          <w:szCs w:val="28"/>
          <w:lang w:eastAsia="ru-RU"/>
        </w:rPr>
        <w:t xml:space="preserve">нешняя проверка осуществляется контрольно-счетным органом </w:t>
      </w:r>
      <w:r w:rsidR="00B56E60" w:rsidRPr="00B550D4">
        <w:rPr>
          <w:rFonts w:eastAsia="Times New Roman"/>
          <w:sz w:val="28"/>
          <w:szCs w:val="28"/>
          <w:lang w:eastAsia="ru-RU"/>
        </w:rPr>
        <w:t>Дальнереченского муниципального района.</w:t>
      </w:r>
    </w:p>
    <w:p w:rsidR="00B56E60" w:rsidRPr="00B550D4" w:rsidRDefault="00B56E60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BA782B" w:rsidRDefault="00B56E60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  <w:lang w:eastAsia="ru-RU"/>
        </w:rPr>
        <w:t xml:space="preserve">    В случае невозможности проведения внешней проверки  контрольно-счетным органом Дальнереченского муниципального района, </w:t>
      </w:r>
      <w:r w:rsidR="00BA782B"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B550D4">
        <w:rPr>
          <w:rFonts w:eastAsia="Times New Roman"/>
          <w:sz w:val="28"/>
          <w:szCs w:val="28"/>
          <w:lang w:eastAsia="ru-RU"/>
        </w:rPr>
        <w:t xml:space="preserve"> поселения, </w:t>
      </w:r>
      <w:r w:rsidR="00BA782B">
        <w:rPr>
          <w:rFonts w:eastAsia="Times New Roman"/>
          <w:sz w:val="28"/>
          <w:szCs w:val="28"/>
          <w:lang w:eastAsia="ru-RU"/>
        </w:rPr>
        <w:t xml:space="preserve">на основании </w:t>
      </w:r>
      <w:r w:rsidRPr="00B550D4">
        <w:rPr>
          <w:rFonts w:eastAsia="Times New Roman"/>
          <w:sz w:val="28"/>
          <w:szCs w:val="28"/>
          <w:lang w:eastAsia="ru-RU"/>
        </w:rPr>
        <w:t xml:space="preserve"> решени</w:t>
      </w:r>
      <w:r w:rsidR="00BA782B">
        <w:rPr>
          <w:rFonts w:eastAsia="Times New Roman"/>
          <w:sz w:val="28"/>
          <w:szCs w:val="28"/>
          <w:lang w:eastAsia="ru-RU"/>
        </w:rPr>
        <w:t>я</w:t>
      </w:r>
      <w:r w:rsidRPr="00B550D4">
        <w:rPr>
          <w:rFonts w:eastAsia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B550D4">
        <w:rPr>
          <w:rFonts w:eastAsia="Times New Roman"/>
          <w:sz w:val="28"/>
          <w:szCs w:val="28"/>
          <w:lang w:eastAsia="ru-RU"/>
        </w:rPr>
        <w:t xml:space="preserve"> сельского поселения, заключает договор на проведение    внешней проверки  </w:t>
      </w:r>
      <w:r w:rsidR="00BA782B">
        <w:rPr>
          <w:rFonts w:eastAsia="Times New Roman"/>
          <w:sz w:val="28"/>
          <w:szCs w:val="28"/>
          <w:lang w:eastAsia="ru-RU"/>
        </w:rPr>
        <w:t xml:space="preserve">независимым </w:t>
      </w:r>
      <w:r w:rsidRPr="00B550D4">
        <w:rPr>
          <w:rFonts w:eastAsia="Times New Roman"/>
          <w:sz w:val="28"/>
          <w:szCs w:val="28"/>
          <w:lang w:eastAsia="ru-RU"/>
        </w:rPr>
        <w:t>аудитор</w:t>
      </w:r>
      <w:r w:rsidR="00BA782B">
        <w:rPr>
          <w:rFonts w:eastAsia="Times New Roman"/>
          <w:sz w:val="28"/>
          <w:szCs w:val="28"/>
          <w:lang w:eastAsia="ru-RU"/>
        </w:rPr>
        <w:t>ом</w:t>
      </w:r>
      <w:r w:rsidR="00380CAE" w:rsidRPr="00B550D4">
        <w:rPr>
          <w:rFonts w:eastAsia="Times New Roman"/>
          <w:sz w:val="28"/>
          <w:szCs w:val="28"/>
          <w:lang w:eastAsia="ru-RU"/>
        </w:rPr>
        <w:t>.</w:t>
      </w:r>
    </w:p>
    <w:p w:rsidR="00065541" w:rsidRDefault="00B56E60" w:rsidP="0006554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  <w:lang w:eastAsia="ru-RU"/>
        </w:rPr>
        <w:t xml:space="preserve"> </w:t>
      </w:r>
    </w:p>
    <w:p w:rsidR="00ED0CCB" w:rsidRPr="00ED0CCB" w:rsidRDefault="00ED0CCB" w:rsidP="0006554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D0CCB">
        <w:rPr>
          <w:rFonts w:eastAsia="Times New Roman"/>
          <w:b/>
          <w:bCs/>
          <w:sz w:val="28"/>
          <w:szCs w:val="28"/>
          <w:lang w:eastAsia="ru-RU"/>
        </w:rPr>
        <w:t>2. Понятие, цель и предмет внешней проверки годовой бюджетной отчетности главных администраторов</w:t>
      </w:r>
    </w:p>
    <w:p w:rsidR="00B550D4" w:rsidRDefault="00ED0CCB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br/>
      </w:r>
      <w:r w:rsidR="00B550D4">
        <w:rPr>
          <w:rFonts w:eastAsia="Times New Roman"/>
          <w:sz w:val="28"/>
          <w:szCs w:val="28"/>
          <w:lang w:eastAsia="ru-RU"/>
        </w:rPr>
        <w:t xml:space="preserve">            </w:t>
      </w:r>
      <w:r w:rsidRPr="00ED0CCB">
        <w:rPr>
          <w:rFonts w:eastAsia="Times New Roman"/>
          <w:sz w:val="28"/>
          <w:szCs w:val="28"/>
          <w:lang w:eastAsia="ru-RU"/>
        </w:rPr>
        <w:t xml:space="preserve">2.1. Внешняя проверка годовой бюджетной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отчетности </w:t>
      </w:r>
      <w:r w:rsidR="009F7E62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Pr="00ED0CCB">
        <w:rPr>
          <w:rFonts w:eastAsia="Times New Roman"/>
          <w:sz w:val="28"/>
          <w:szCs w:val="28"/>
          <w:lang w:eastAsia="ru-RU"/>
        </w:rPr>
        <w:t xml:space="preserve">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представляет собой систему обязательных контрольных действий по проверке годовой бюджетной отчетности по составу, соответствию установленным формам, достоверности отражения показателей бюджетной отчетности и их соответствию инструкции по бюджетному учету.</w:t>
      </w:r>
    </w:p>
    <w:p w:rsidR="00B550D4" w:rsidRDefault="00B550D4" w:rsidP="00B550D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ED0CCB" w:rsidRPr="00ED0CCB">
        <w:rPr>
          <w:rFonts w:eastAsia="Times New Roman"/>
          <w:sz w:val="28"/>
          <w:szCs w:val="28"/>
          <w:lang w:eastAsia="ru-RU"/>
        </w:rPr>
        <w:t>2.2. Целью проведения внешней проверки является:</w:t>
      </w:r>
    </w:p>
    <w:p w:rsidR="00B550D4" w:rsidRDefault="00ED0CCB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установление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полноты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B550D4" w:rsidRDefault="00ED0CCB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оценка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достоверности показателей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B550D4" w:rsidRDefault="00ED0CCB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проверка</w:t>
      </w:r>
      <w:r w:rsidR="009F7E62" w:rsidRPr="00B550D4">
        <w:rPr>
          <w:rFonts w:eastAsia="Times New Roman"/>
          <w:sz w:val="28"/>
          <w:szCs w:val="28"/>
          <w:lang w:eastAsia="ru-RU"/>
        </w:rPr>
        <w:t xml:space="preserve"> отчетности </w:t>
      </w:r>
      <w:r w:rsidRPr="00ED0CCB">
        <w:rPr>
          <w:rFonts w:eastAsia="Times New Roman"/>
          <w:sz w:val="28"/>
          <w:szCs w:val="28"/>
          <w:lang w:eastAsia="ru-RU"/>
        </w:rPr>
        <w:t xml:space="preserve"> на соответствие порядку ведения бюджетного учета, законодательству;</w:t>
      </w:r>
    </w:p>
    <w:p w:rsidR="00824A6D" w:rsidRPr="00B550D4" w:rsidRDefault="00ED0CCB" w:rsidP="00B550D4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анализ эффективности и результативности использования бюджетных средств.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</w:r>
      <w:r w:rsidR="00B550D4">
        <w:rPr>
          <w:rFonts w:eastAsia="Times New Roman"/>
          <w:sz w:val="28"/>
          <w:szCs w:val="28"/>
          <w:lang w:eastAsia="ru-RU"/>
        </w:rPr>
        <w:t xml:space="preserve">       </w:t>
      </w:r>
      <w:r w:rsidRPr="00ED0CCB">
        <w:rPr>
          <w:rFonts w:eastAsia="Times New Roman"/>
          <w:sz w:val="28"/>
          <w:szCs w:val="28"/>
          <w:lang w:eastAsia="ru-RU"/>
        </w:rPr>
        <w:t xml:space="preserve">2.3. Объектом внешней проверки являются главные администраторы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AD562C" w:rsidRPr="00B550D4" w:rsidRDefault="00B550D4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2.4.  </w:t>
      </w:r>
      <w:proofErr w:type="gramStart"/>
      <w:r w:rsidR="00ED0CCB" w:rsidRPr="00ED0CCB">
        <w:rPr>
          <w:rFonts w:eastAsia="Times New Roman"/>
          <w:sz w:val="28"/>
          <w:szCs w:val="28"/>
          <w:lang w:eastAsia="ru-RU"/>
        </w:rPr>
        <w:t xml:space="preserve">Предметом внешней проверки являются годовая бюджетная отчетность, состав и формы которой утверждены </w:t>
      </w:r>
      <w:hyperlink r:id="rId9" w:history="1">
        <w:r w:rsidR="00ED0CCB" w:rsidRPr="004B04E3">
          <w:rPr>
            <w:rFonts w:eastAsia="Times New Roman"/>
            <w:color w:val="0000FF"/>
            <w:sz w:val="28"/>
            <w:szCs w:val="28"/>
            <w:lang w:eastAsia="ru-RU"/>
          </w:rPr>
          <w:t xml:space="preserve">Инструкцией о порядке </w:t>
        </w:r>
        <w:r w:rsidR="00ED0CCB" w:rsidRPr="004B04E3">
          <w:rPr>
            <w:rFonts w:eastAsia="Times New Roman"/>
            <w:color w:val="0000FF"/>
            <w:sz w:val="28"/>
            <w:szCs w:val="28"/>
            <w:lang w:eastAsia="ru-RU"/>
          </w:rPr>
          <w:lastRenderedPageBreak/>
          <w:t>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="00ED0CCB" w:rsidRPr="004B04E3">
        <w:rPr>
          <w:rFonts w:eastAsia="Times New Roman"/>
          <w:sz w:val="28"/>
          <w:szCs w:val="28"/>
          <w:lang w:eastAsia="ru-RU"/>
        </w:rPr>
        <w:t xml:space="preserve">, утвержденной </w:t>
      </w:r>
      <w:hyperlink r:id="rId10" w:history="1">
        <w:r w:rsidR="00ED0CCB" w:rsidRPr="004B04E3">
          <w:rPr>
            <w:rFonts w:eastAsia="Times New Roman"/>
            <w:color w:val="0000FF"/>
            <w:sz w:val="28"/>
            <w:szCs w:val="28"/>
            <w:lang w:eastAsia="ru-RU"/>
          </w:rPr>
          <w:t>Приказом Минфина России от 28.12.2010 N 191н</w:t>
        </w:r>
      </w:hyperlink>
      <w:r w:rsidR="00ED0CCB" w:rsidRPr="00ED0CCB">
        <w:rPr>
          <w:rFonts w:eastAsia="Times New Roman"/>
          <w:sz w:val="28"/>
          <w:szCs w:val="28"/>
          <w:lang w:eastAsia="ru-RU"/>
        </w:rPr>
        <w:t xml:space="preserve"> (далее - Инструкция Минфина), главная книга, регистры бюджетного учета, материалы инвентаризаций и другие материалы в соответствии с законодательством.</w:t>
      </w:r>
      <w:proofErr w:type="gramEnd"/>
    </w:p>
    <w:p w:rsidR="00AD562C" w:rsidRPr="00B550D4" w:rsidRDefault="00B550D4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ED0CCB" w:rsidRPr="00ED0CCB">
        <w:rPr>
          <w:rFonts w:eastAsia="Times New Roman"/>
          <w:sz w:val="28"/>
          <w:szCs w:val="28"/>
          <w:lang w:eastAsia="ru-RU"/>
        </w:rPr>
        <w:t>2.5. В процессе проведения внешней проверки необходимо решить следующие задачи:</w:t>
      </w:r>
    </w:p>
    <w:p w:rsidR="00AD562C" w:rsidRPr="00B550D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проверить соблюдение единого порядка составления и предоставления годовой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AD562C" w:rsidRPr="00B550D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Минфина;</w:t>
      </w:r>
    </w:p>
    <w:p w:rsidR="00AD562C" w:rsidRPr="00B550D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установить достоверность и тождественность показателей бюджетной отчетности и регистров бюджетного учета;</w:t>
      </w:r>
    </w:p>
    <w:p w:rsidR="00ED0CCB" w:rsidRPr="00ED0CC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провести сравнительный анализ и сопоставление полученных данных годовой бюджетной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с показателями, утвержденными решением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AD562C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D562C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 </w:t>
      </w:r>
      <w:r w:rsidRPr="00ED0CCB">
        <w:rPr>
          <w:rFonts w:eastAsia="Times New Roman"/>
          <w:sz w:val="28"/>
          <w:szCs w:val="28"/>
          <w:lang w:eastAsia="ru-RU"/>
        </w:rPr>
        <w:t xml:space="preserve">о бюджете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год.</w:t>
      </w:r>
    </w:p>
    <w:p w:rsidR="00ED0CCB" w:rsidRPr="00ED0CCB" w:rsidRDefault="00B550D4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</w:t>
      </w:r>
      <w:r w:rsidR="00ED0CCB" w:rsidRPr="00ED0CCB">
        <w:rPr>
          <w:rFonts w:eastAsia="Times New Roman"/>
          <w:b/>
          <w:bCs/>
          <w:sz w:val="28"/>
          <w:szCs w:val="28"/>
          <w:lang w:eastAsia="ru-RU"/>
        </w:rPr>
        <w:t>3. Подготовка внешней проверки годовой бюджетной отчетности</w:t>
      </w:r>
    </w:p>
    <w:p w:rsidR="00B550D4" w:rsidRDefault="003D592D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B550D4">
        <w:rPr>
          <w:rFonts w:eastAsia="Times New Roman"/>
          <w:sz w:val="28"/>
          <w:szCs w:val="28"/>
          <w:lang w:eastAsia="ru-RU"/>
        </w:rPr>
        <w:t xml:space="preserve">  </w:t>
      </w:r>
      <w:r w:rsidR="00ED0CCB" w:rsidRPr="00ED0CCB">
        <w:rPr>
          <w:rFonts w:eastAsia="Times New Roman"/>
          <w:sz w:val="28"/>
          <w:szCs w:val="28"/>
          <w:lang w:eastAsia="ru-RU"/>
        </w:rPr>
        <w:t>3.1. Подготовка к проведению внешней проверки включает в себя:</w:t>
      </w:r>
    </w:p>
    <w:p w:rsidR="004B04E3" w:rsidRDefault="004B04E3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3.1.1. В случае, если внешняя проверка  осуществляется контрольн</w:t>
      </w:r>
      <w:proofErr w:type="gramStart"/>
      <w:r>
        <w:rPr>
          <w:rFonts w:eastAsia="Times New Roman"/>
          <w:sz w:val="28"/>
          <w:szCs w:val="28"/>
          <w:lang w:eastAsia="ru-RU"/>
        </w:rPr>
        <w:t>о-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счетным органом Дальнереченского муниципального района:</w:t>
      </w:r>
    </w:p>
    <w:p w:rsidR="004B04E3" w:rsidRDefault="00B550D4" w:rsidP="00B550D4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-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заключение соглашения с представительным органом </w:t>
      </w:r>
      <w:r w:rsidR="004B04E3">
        <w:rPr>
          <w:rFonts w:eastAsia="Times New Roman"/>
          <w:sz w:val="28"/>
          <w:szCs w:val="28"/>
          <w:lang w:eastAsia="ru-RU"/>
        </w:rPr>
        <w:t xml:space="preserve">Дальнереченского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муниципального района о передаче </w:t>
      </w:r>
      <w:r w:rsidR="00AD562C" w:rsidRPr="00B550D4">
        <w:rPr>
          <w:rFonts w:eastAsia="Times New Roman"/>
          <w:sz w:val="28"/>
          <w:szCs w:val="28"/>
        </w:rPr>
        <w:t xml:space="preserve">осуществления части полномочий  по </w:t>
      </w:r>
      <w:r w:rsidR="00AD562C" w:rsidRPr="00B550D4">
        <w:rPr>
          <w:sz w:val="28"/>
          <w:szCs w:val="28"/>
        </w:rPr>
        <w:t xml:space="preserve">решению вопросов местного значения </w:t>
      </w:r>
      <w:proofErr w:type="spellStart"/>
      <w:r w:rsidR="00AD562C" w:rsidRPr="00B550D4">
        <w:rPr>
          <w:sz w:val="28"/>
          <w:szCs w:val="28"/>
        </w:rPr>
        <w:t>Ракитненского</w:t>
      </w:r>
      <w:proofErr w:type="spellEnd"/>
      <w:r w:rsidR="00AD562C" w:rsidRPr="00B550D4">
        <w:rPr>
          <w:sz w:val="28"/>
          <w:szCs w:val="28"/>
        </w:rPr>
        <w:t xml:space="preserve"> сельского поселения на уровень муниципального района</w:t>
      </w:r>
      <w:r w:rsidR="00AD562C" w:rsidRPr="00B550D4">
        <w:rPr>
          <w:snapToGrid w:val="0"/>
          <w:sz w:val="28"/>
          <w:szCs w:val="28"/>
        </w:rPr>
        <w:t xml:space="preserve"> по </w:t>
      </w:r>
      <w:proofErr w:type="gramStart"/>
      <w:r w:rsidR="00AD562C" w:rsidRPr="00B550D4">
        <w:rPr>
          <w:snapToGrid w:val="0"/>
          <w:sz w:val="28"/>
          <w:szCs w:val="28"/>
        </w:rPr>
        <w:t>контролю за</w:t>
      </w:r>
      <w:proofErr w:type="gramEnd"/>
      <w:r w:rsidR="00AD562C" w:rsidRPr="00B550D4">
        <w:rPr>
          <w:snapToGrid w:val="0"/>
          <w:sz w:val="28"/>
          <w:szCs w:val="28"/>
        </w:rPr>
        <w:t xml:space="preserve"> исполнением  бюджета поселения</w:t>
      </w:r>
      <w:r w:rsidR="004B04E3">
        <w:rPr>
          <w:snapToGrid w:val="0"/>
          <w:sz w:val="28"/>
          <w:szCs w:val="28"/>
        </w:rPr>
        <w:t>.</w:t>
      </w:r>
    </w:p>
    <w:p w:rsidR="00AD562C" w:rsidRPr="00B550D4" w:rsidRDefault="004B04E3" w:rsidP="00B550D4">
      <w:pPr>
        <w:shd w:val="clear" w:color="auto" w:fill="FFFFFF"/>
        <w:jc w:val="both"/>
        <w:rPr>
          <w:rFonts w:eastAsia="Times New Roman"/>
          <w:sz w:val="28"/>
          <w:szCs w:val="28"/>
          <w:highlight w:val="lightGray"/>
        </w:rPr>
      </w:pPr>
      <w:r>
        <w:rPr>
          <w:snapToGrid w:val="0"/>
          <w:sz w:val="28"/>
          <w:szCs w:val="28"/>
        </w:rPr>
        <w:t xml:space="preserve">3.1.2. </w:t>
      </w:r>
      <w:r w:rsidR="00AD562C" w:rsidRPr="00B550D4">
        <w:rPr>
          <w:snapToGrid w:val="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случае</w:t>
      </w:r>
      <w:proofErr w:type="gramStart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если внешняя проверка  осуществляется независимым аудитором:</w:t>
      </w:r>
    </w:p>
    <w:p w:rsidR="004B04E3" w:rsidRDefault="00AD562C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eastAsia="Times New Roman"/>
          <w:sz w:val="28"/>
          <w:szCs w:val="28"/>
          <w:lang w:eastAsia="ru-RU"/>
        </w:rPr>
        <w:t xml:space="preserve">-  принятие  решения муниципального комитета </w:t>
      </w:r>
      <w:proofErr w:type="spellStart"/>
      <w:r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Pr="00B550D4">
        <w:rPr>
          <w:rFonts w:eastAsia="Times New Roman"/>
          <w:sz w:val="28"/>
          <w:szCs w:val="28"/>
          <w:lang w:eastAsia="ru-RU"/>
        </w:rPr>
        <w:t xml:space="preserve"> сельского поселения, о заключении договор</w:t>
      </w:r>
      <w:r w:rsidR="003D592D">
        <w:rPr>
          <w:rFonts w:eastAsia="Times New Roman"/>
          <w:sz w:val="28"/>
          <w:szCs w:val="28"/>
          <w:lang w:eastAsia="ru-RU"/>
        </w:rPr>
        <w:t>а</w:t>
      </w:r>
      <w:r w:rsidRPr="00B550D4">
        <w:rPr>
          <w:rFonts w:eastAsia="Times New Roman"/>
          <w:sz w:val="28"/>
          <w:szCs w:val="28"/>
          <w:lang w:eastAsia="ru-RU"/>
        </w:rPr>
        <w:t xml:space="preserve"> на проведение    внешней проверки  </w:t>
      </w:r>
      <w:r w:rsidR="004B04E3">
        <w:rPr>
          <w:rFonts w:eastAsia="Times New Roman"/>
          <w:sz w:val="28"/>
          <w:szCs w:val="28"/>
          <w:lang w:eastAsia="ru-RU"/>
        </w:rPr>
        <w:t xml:space="preserve"> независимым </w:t>
      </w:r>
      <w:r w:rsidRPr="00B550D4">
        <w:rPr>
          <w:rFonts w:eastAsia="Times New Roman"/>
          <w:sz w:val="28"/>
          <w:szCs w:val="28"/>
          <w:lang w:eastAsia="ru-RU"/>
        </w:rPr>
        <w:t>аудитор</w:t>
      </w:r>
      <w:r w:rsidR="004B04E3">
        <w:rPr>
          <w:rFonts w:eastAsia="Times New Roman"/>
          <w:sz w:val="28"/>
          <w:szCs w:val="28"/>
          <w:lang w:eastAsia="ru-RU"/>
        </w:rPr>
        <w:t>ом.</w:t>
      </w:r>
      <w:r w:rsidRPr="00B550D4">
        <w:rPr>
          <w:rFonts w:eastAsia="Times New Roman"/>
          <w:sz w:val="28"/>
          <w:szCs w:val="28"/>
          <w:lang w:eastAsia="ru-RU"/>
        </w:rPr>
        <w:t xml:space="preserve"> </w:t>
      </w:r>
    </w:p>
    <w:p w:rsidR="00AD562C" w:rsidRPr="00B550D4" w:rsidRDefault="003D592D" w:rsidP="00B550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заключение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="004B04E3">
        <w:rPr>
          <w:rFonts w:eastAsia="Times New Roman"/>
          <w:sz w:val="28"/>
          <w:szCs w:val="28"/>
          <w:lang w:eastAsia="ru-RU"/>
        </w:rPr>
        <w:t xml:space="preserve">главой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D562C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D562C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="004B04E3">
        <w:rPr>
          <w:rFonts w:eastAsia="Times New Roman"/>
          <w:sz w:val="28"/>
          <w:szCs w:val="28"/>
          <w:lang w:eastAsia="ru-RU"/>
        </w:rPr>
        <w:t xml:space="preserve">сельского 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поселения, в соответствии с решением муниципального комитета </w:t>
      </w:r>
      <w:proofErr w:type="spellStart"/>
      <w:r w:rsidR="00AD562C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D562C" w:rsidRPr="00B550D4">
        <w:rPr>
          <w:rFonts w:eastAsia="Times New Roman"/>
          <w:sz w:val="28"/>
          <w:szCs w:val="28"/>
          <w:lang w:eastAsia="ru-RU"/>
        </w:rPr>
        <w:t xml:space="preserve"> сельского поселения, </w:t>
      </w:r>
      <w:r w:rsidR="00AD562C" w:rsidRPr="00B550D4">
        <w:rPr>
          <w:rFonts w:eastAsia="Times New Roman"/>
          <w:sz w:val="28"/>
          <w:szCs w:val="28"/>
          <w:lang w:eastAsia="ru-RU"/>
        </w:rPr>
        <w:lastRenderedPageBreak/>
        <w:t>договор</w:t>
      </w:r>
      <w:r>
        <w:rPr>
          <w:rFonts w:eastAsia="Times New Roman"/>
          <w:sz w:val="28"/>
          <w:szCs w:val="28"/>
          <w:lang w:eastAsia="ru-RU"/>
        </w:rPr>
        <w:t>а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 на </w:t>
      </w:r>
      <w:r w:rsidR="004B04E3">
        <w:rPr>
          <w:rFonts w:eastAsia="Times New Roman"/>
          <w:sz w:val="28"/>
          <w:szCs w:val="28"/>
          <w:lang w:eastAsia="ru-RU"/>
        </w:rPr>
        <w:t>выполнение аудиторских работ (услуг) в части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  внешней проверки </w:t>
      </w:r>
      <w:r w:rsidR="004B04E3">
        <w:rPr>
          <w:rFonts w:eastAsia="Times New Roman"/>
          <w:sz w:val="28"/>
          <w:szCs w:val="28"/>
          <w:lang w:eastAsia="ru-RU"/>
        </w:rPr>
        <w:t xml:space="preserve">годового отчета </w:t>
      </w:r>
      <w:proofErr w:type="spellStart"/>
      <w:r w:rsidR="004B04E3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4B04E3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AD562C" w:rsidRPr="00B550D4">
        <w:rPr>
          <w:rFonts w:eastAsia="Times New Roman"/>
          <w:sz w:val="28"/>
          <w:szCs w:val="28"/>
          <w:lang w:eastAsia="ru-RU"/>
        </w:rPr>
        <w:t xml:space="preserve">. </w:t>
      </w:r>
    </w:p>
    <w:p w:rsidR="005860E5" w:rsidRPr="00B550D4" w:rsidRDefault="003D592D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ED0CCB" w:rsidRPr="00ED0CCB">
        <w:rPr>
          <w:rFonts w:eastAsia="Times New Roman"/>
          <w:sz w:val="28"/>
          <w:szCs w:val="28"/>
          <w:lang w:eastAsia="ru-RU"/>
        </w:rPr>
        <w:t>3.</w:t>
      </w:r>
      <w:r w:rsidR="005860E5" w:rsidRPr="00B550D4">
        <w:rPr>
          <w:rFonts w:eastAsia="Times New Roman"/>
          <w:sz w:val="28"/>
          <w:szCs w:val="28"/>
          <w:lang w:eastAsia="ru-RU"/>
        </w:rPr>
        <w:t>2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. Главные администраторы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не позднее 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1 апреля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текущего финансового года представляют годовую бюджетную отчетность в 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муниципальный комитет </w:t>
      </w:r>
      <w:proofErr w:type="spellStart"/>
      <w:r w:rsidR="005860E5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5860E5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для внешней проверки.</w:t>
      </w:r>
    </w:p>
    <w:p w:rsidR="00ED0CCB" w:rsidRPr="00ED0CCB" w:rsidRDefault="003D592D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ED0CCB" w:rsidRPr="00ED0CCB">
        <w:rPr>
          <w:rFonts w:eastAsia="Times New Roman"/>
          <w:sz w:val="28"/>
          <w:szCs w:val="28"/>
          <w:lang w:eastAsia="ru-RU"/>
        </w:rPr>
        <w:t>3.</w:t>
      </w:r>
      <w:r w:rsidR="005860E5" w:rsidRPr="00B550D4">
        <w:rPr>
          <w:rFonts w:eastAsia="Times New Roman"/>
          <w:sz w:val="28"/>
          <w:szCs w:val="28"/>
          <w:lang w:eastAsia="ru-RU"/>
        </w:rPr>
        <w:t>3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. 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Главный бухгалтер администрации </w:t>
      </w:r>
      <w:proofErr w:type="spellStart"/>
      <w:r w:rsidR="005860E5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5860E5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одновременно с предоставлением годовой бюджетной отчетности представляет в 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муниципальный комитет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реестр муниципального имущества муниципального образования </w:t>
      </w:r>
      <w:proofErr w:type="spellStart"/>
      <w:r w:rsidR="005860E5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5860E5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по состоянию на отчетную дату.</w:t>
      </w:r>
    </w:p>
    <w:p w:rsidR="00ED0CCB" w:rsidRPr="00ED0CCB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ED0CCB">
        <w:rPr>
          <w:rFonts w:eastAsia="Times New Roman"/>
          <w:b/>
          <w:bCs/>
          <w:sz w:val="28"/>
          <w:szCs w:val="28"/>
          <w:lang w:eastAsia="ru-RU"/>
        </w:rPr>
        <w:t>4. Проведение внешней проверки годовой бюджетной отчетности</w:t>
      </w:r>
    </w:p>
    <w:p w:rsidR="003D592D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br/>
      </w:r>
      <w:r w:rsidR="003D592D">
        <w:rPr>
          <w:rFonts w:eastAsia="Times New Roman"/>
          <w:sz w:val="28"/>
          <w:szCs w:val="28"/>
          <w:lang w:eastAsia="ru-RU"/>
        </w:rPr>
        <w:t xml:space="preserve">         </w:t>
      </w:r>
      <w:r w:rsidRPr="00ED0CCB">
        <w:rPr>
          <w:rFonts w:eastAsia="Times New Roman"/>
          <w:sz w:val="28"/>
          <w:szCs w:val="28"/>
          <w:lang w:eastAsia="ru-RU"/>
        </w:rPr>
        <w:t>4.1. При проведении внешней проверки осуществляет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ся </w:t>
      </w:r>
      <w:r w:rsidRPr="00ED0CCB">
        <w:rPr>
          <w:rFonts w:eastAsia="Times New Roman"/>
          <w:sz w:val="28"/>
          <w:szCs w:val="28"/>
          <w:lang w:eastAsia="ru-RU"/>
        </w:rPr>
        <w:t xml:space="preserve"> проверк</w:t>
      </w:r>
      <w:r w:rsidR="005860E5" w:rsidRPr="00B550D4">
        <w:rPr>
          <w:rFonts w:eastAsia="Times New Roman"/>
          <w:sz w:val="28"/>
          <w:szCs w:val="28"/>
          <w:lang w:eastAsia="ru-RU"/>
        </w:rPr>
        <w:t>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ED0CCB">
        <w:rPr>
          <w:rFonts w:eastAsia="Times New Roman"/>
          <w:sz w:val="28"/>
          <w:szCs w:val="28"/>
          <w:lang w:eastAsia="ru-RU"/>
        </w:rPr>
        <w:t>камерально</w:t>
      </w:r>
      <w:proofErr w:type="spellEnd"/>
      <w:r w:rsidRPr="00ED0CCB">
        <w:rPr>
          <w:rFonts w:eastAsia="Times New Roman"/>
          <w:sz w:val="28"/>
          <w:szCs w:val="28"/>
          <w:lang w:eastAsia="ru-RU"/>
        </w:rPr>
        <w:t xml:space="preserve">, </w:t>
      </w:r>
      <w:r w:rsidR="005860E5" w:rsidRPr="00B550D4">
        <w:rPr>
          <w:rFonts w:eastAsia="Times New Roman"/>
          <w:sz w:val="28"/>
          <w:szCs w:val="28"/>
          <w:lang w:eastAsia="ru-RU"/>
        </w:rPr>
        <w:t>а при необходимости</w:t>
      </w:r>
      <w:r w:rsidR="003D592D">
        <w:rPr>
          <w:rFonts w:eastAsia="Times New Roman"/>
          <w:sz w:val="28"/>
          <w:szCs w:val="28"/>
          <w:lang w:eastAsia="ru-RU"/>
        </w:rPr>
        <w:t>,</w:t>
      </w:r>
      <w:r w:rsidR="005860E5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Pr="00ED0CCB">
        <w:rPr>
          <w:rFonts w:eastAsia="Times New Roman"/>
          <w:sz w:val="28"/>
          <w:szCs w:val="28"/>
          <w:lang w:eastAsia="ru-RU"/>
        </w:rPr>
        <w:t xml:space="preserve"> с выходом на объект проверки. В ходе внешней проверки годовой бюджетной отчетности применяются выборочные методы.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</w:r>
      <w:r w:rsidR="003D592D">
        <w:rPr>
          <w:rFonts w:eastAsia="Times New Roman"/>
          <w:sz w:val="28"/>
          <w:szCs w:val="28"/>
          <w:lang w:eastAsia="ru-RU"/>
        </w:rPr>
        <w:t xml:space="preserve">         </w:t>
      </w:r>
      <w:r w:rsidRPr="00ED0CCB">
        <w:rPr>
          <w:rFonts w:eastAsia="Times New Roman"/>
          <w:sz w:val="28"/>
          <w:szCs w:val="28"/>
          <w:lang w:eastAsia="ru-RU"/>
        </w:rPr>
        <w:t xml:space="preserve">4.2. Основные вопросы внешней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и методы их проверки:</w:t>
      </w:r>
    </w:p>
    <w:p w:rsidR="003D592D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4.2.1. Анализ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форм бюджетной отчетности главного администратора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</w:t>
      </w:r>
      <w:r w:rsidR="003D592D">
        <w:rPr>
          <w:rFonts w:eastAsia="Times New Roman"/>
          <w:sz w:val="28"/>
          <w:szCs w:val="28"/>
          <w:lang w:eastAsia="ru-RU"/>
        </w:rPr>
        <w:t xml:space="preserve"> </w:t>
      </w:r>
      <w:r w:rsidR="003E7128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3D592D" w:rsidRDefault="003D592D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ED0CCB" w:rsidRPr="00ED0CCB">
        <w:rPr>
          <w:rFonts w:eastAsia="Times New Roman"/>
          <w:sz w:val="28"/>
          <w:szCs w:val="28"/>
          <w:lang w:eastAsia="ru-RU"/>
        </w:rPr>
        <w:t>При анализе форм бюджетной отчетности необходимо проверить: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состав годовой бюджетной отчетности;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обоснованность, достоверность, полноту отражения показателей в формах отчетности, соответствие данных о стоимости активов, обязатель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>ств в гр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афах "На начало года", данным граф "На конец отчетного периода" предыдущего года;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контрольные соотношения между показателями форм бюджетной отчетности.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4.2.2. Доходы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Проверить бюджетную отчетность главного администратора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на предмет: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lastRenderedPageBreak/>
        <w:t xml:space="preserve">- организации ведения бюджетного учета в части доходов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  <w:r w:rsidRPr="00ED0CCB">
        <w:rPr>
          <w:rFonts w:eastAsia="Times New Roman"/>
          <w:sz w:val="28"/>
          <w:szCs w:val="28"/>
          <w:lang w:eastAsia="ru-RU"/>
        </w:rPr>
        <w:br/>
        <w:t xml:space="preserve">- организации учета и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организации работы по взысканию задолженности по платежам в бюджет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>, пеней и штрафов по ним;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организации работы за правильностью и своевременностью принятия решений о возврате или зачете излишне уплаченных (взысканных) платежей в бюджет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организации учета доходов от использования муниципальной собственности, в том числе их отражения в отчетности об исполнении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выполнения администраторами доходов </w:t>
      </w:r>
      <w:proofErr w:type="gramStart"/>
      <w:r w:rsidR="003E7128" w:rsidRPr="00833565">
        <w:rPr>
          <w:rFonts w:eastAsia="Times New Roman"/>
          <w:sz w:val="28"/>
          <w:szCs w:val="28"/>
          <w:lang w:eastAsia="ru-RU"/>
        </w:rPr>
        <w:t>бюджета поселения</w:t>
      </w:r>
      <w:r w:rsidRPr="00833565">
        <w:rPr>
          <w:rFonts w:eastAsia="Times New Roman"/>
          <w:sz w:val="28"/>
          <w:szCs w:val="28"/>
          <w:lang w:eastAsia="ru-RU"/>
        </w:rPr>
        <w:t xml:space="preserve"> показателей поступлений доходов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в бюджет 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поселения </w:t>
      </w:r>
      <w:r w:rsidRPr="00ED0CCB">
        <w:rPr>
          <w:rFonts w:eastAsia="Times New Roman"/>
          <w:sz w:val="28"/>
          <w:szCs w:val="28"/>
          <w:lang w:eastAsia="ru-RU"/>
        </w:rPr>
        <w:t>в отчетном финансовом году;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достоверности бюджетной отчетности за отчетный финансовый год в части доходов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При необходимости могут быть проверены другие вопросы.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4.2.3. Расходы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Проанализировать исполнение решения о бюджете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 главным распорядителем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, в том числе проверить: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выполнение полномочий главного распорядителя в части распределения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по подведомственным распорядителям и получателям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своевременность утверждения бюджетных смет (для казенных учреждений), а также законность и обоснованность документов, на основании которых вносились изменения в утвержденную бюджетную смету в части распределения средств между ее статьями, соответствие бюджетных смет утвержденным объемам ассигнований и доведенных лимитов;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соответствие сводной бюджетной росписи утвержденному бюджету, а также своевременность утверждения и доведения уведомлений о бюджетных ассигнованиях, лимитах бюджетных обязательств и объемах финансирования расходов до главных распорядителей, распорядителей и получателей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lastRenderedPageBreak/>
        <w:t xml:space="preserve">- проведение перераспределения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между различными статьями расходов без необходимых обоснований и согласований;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соблюдение порядка ведения реестра расходных обязательств;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полноту и своевременность финансирования расходов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, в том числе за счет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на 1 января отчетного финансового года, в разрезе разделов, подразделов, целевых статей и видов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>расходов классификации расходов бюджетов Российской Федерации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неиспользованные объемы финансирования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, прекратившие свое действие 31 декабря отчетного финансового года;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  <w:t xml:space="preserve">- осуществление расходов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, не утвержденных решением о бюджете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>, или не включенных в уточненную бюджетную роспись (в случае, если они имели место);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соответствие объема и структуры кассовых расходов главного распорядителя утвержденным (уточненным) показателям бюджетной росписи и лимитам бюджетных обязательств;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соблюдение порядка использования и управления муниципальной собственностью и имуществом в соответствии с требованиями нормативных правовых актов, в том числе в части сдачи муниципального имущества в аренду (выборочно);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соответствие сумм договоров, заключенных получателем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, полученным лимитам бюджетных обязательств; соблюдение законодательства при заключении договоров (выборочно);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качество планирования расходов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- оценка объема внесенных изменений в сводную бюджетную роспись и его структура;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- качество исполнения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по расходам - оценка объема неисполненных лимитов бюджетных обязательств и их соотношение с кассовыми расходами, соотношение кассовых расходов с показателями, утвержденными решением о бюджете на отчетный финансовый год, и уточненной бюджетной росписью, равномерность кассовых расходов в течение финансового года (соотношение кассовых расходов IV квартала с кассовыми расходами I - III кварталов);</w:t>
      </w:r>
      <w:proofErr w:type="gramEnd"/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объем кредиторской и дебиторской задолженности по средствам местного бюджета по состоянию на 1 января отчетного финансового года и 1 января очередного финансового года, причины их образования, а также принимаемые меры по их погашению.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lastRenderedPageBreak/>
        <w:t>При необходимости могут быть проверены другие вопросы.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При выявлении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фактов нецелевого использования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4.2.4. Источники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Проверить исполнение решения о бюджете 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за отчетный финансовый год и бюджетную отчетность администратора 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в части: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  <w:t xml:space="preserve">1) соответствия нормативных правовых документов, применяемых в ходе исполнения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год, </w:t>
      </w:r>
      <w:hyperlink r:id="rId11" w:history="1">
        <w:r w:rsidRPr="00833565">
          <w:rPr>
            <w:rFonts w:eastAsia="Times New Roman"/>
            <w:color w:val="0000FF"/>
            <w:sz w:val="28"/>
            <w:szCs w:val="28"/>
            <w:lang w:eastAsia="ru-RU"/>
          </w:rPr>
          <w:t>Бюджетному кодексу Российской Федерации</w:t>
        </w:r>
      </w:hyperlink>
      <w:r w:rsidRPr="00833565">
        <w:rPr>
          <w:rFonts w:eastAsia="Times New Roman"/>
          <w:sz w:val="28"/>
          <w:szCs w:val="28"/>
          <w:lang w:eastAsia="ru-RU"/>
        </w:rPr>
        <w:t xml:space="preserve">), решению </w:t>
      </w:r>
      <w:r w:rsidR="008E7EE5" w:rsidRPr="00833565">
        <w:rPr>
          <w:rFonts w:eastAsia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8E7EE5" w:rsidRPr="00833565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8E7EE5" w:rsidRPr="00833565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Pr="00ED0CCB">
        <w:rPr>
          <w:rFonts w:eastAsia="Times New Roman"/>
          <w:sz w:val="28"/>
          <w:szCs w:val="28"/>
          <w:lang w:eastAsia="ru-RU"/>
        </w:rPr>
        <w:t xml:space="preserve">  о бюджете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2) достоверности бюджетной отчетности об исполнении местного бюджета за отчетный финансовый год, ее соответствия показателям, установленным решением о бюджете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>, сводной бюджетной росписью и уточненной бюджетной росписью;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3) изменения (увеличение, уменьшение)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на лицевых счетах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администратора 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в Управлении Федерального казначейства, в том числе: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  <w:t xml:space="preserve">- установить перечень лицевых счетов администратора 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, действующих в отчетном финансовом году, остатки </w:t>
      </w:r>
      <w:r w:rsidR="00445C24">
        <w:rPr>
          <w:rFonts w:eastAsia="Times New Roman"/>
          <w:sz w:val="28"/>
          <w:szCs w:val="28"/>
          <w:lang w:eastAsia="ru-RU"/>
        </w:rPr>
        <w:t>которые</w:t>
      </w:r>
      <w:r w:rsidRPr="00ED0CCB">
        <w:rPr>
          <w:rFonts w:eastAsia="Times New Roman"/>
          <w:sz w:val="28"/>
          <w:szCs w:val="28"/>
          <w:lang w:eastAsia="ru-RU"/>
        </w:rPr>
        <w:t xml:space="preserve"> включены в состав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445C24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установить сумму изменения (увеличения, уменьшения) остатков средств, включенных в состав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год, отраженную на счетах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администратора 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сопоставить данные, полученные по результатам проверки в части изменения (увеличения, уменьшения)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в отчетном финансовом году на счетах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администратора 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</w:t>
      </w:r>
      <w:proofErr w:type="gramEnd"/>
      <w:r w:rsidR="003E7128" w:rsidRPr="00B550D4">
        <w:rPr>
          <w:rFonts w:eastAsia="Times New Roman"/>
          <w:sz w:val="28"/>
          <w:szCs w:val="28"/>
          <w:lang w:eastAsia="ru-RU"/>
        </w:rPr>
        <w:t xml:space="preserve">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, с данными бюджетной </w:t>
      </w:r>
      <w:r w:rsidRPr="00ED0CCB">
        <w:rPr>
          <w:rFonts w:eastAsia="Times New Roman"/>
          <w:sz w:val="28"/>
          <w:szCs w:val="28"/>
          <w:lang w:eastAsia="ru-RU"/>
        </w:rPr>
        <w:lastRenderedPageBreak/>
        <w:t>отчетности главного администратора средств местного бюджета, при наличии отклонений проанализировать их причины;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проанализировать причины увеличения (уменьшения) остатков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 на счетах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администратора </w:t>
      </w:r>
      <w:r w:rsidR="008E7EE5" w:rsidRPr="00B550D4">
        <w:rPr>
          <w:rFonts w:eastAsia="Times New Roman"/>
          <w:sz w:val="28"/>
          <w:szCs w:val="28"/>
          <w:lang w:eastAsia="ru-RU"/>
        </w:rPr>
        <w:t xml:space="preserve"> </w:t>
      </w:r>
      <w:r w:rsidRPr="00ED0CCB">
        <w:rPr>
          <w:rFonts w:eastAsia="Times New Roman"/>
          <w:sz w:val="28"/>
          <w:szCs w:val="28"/>
          <w:lang w:eastAsia="ru-RU"/>
        </w:rPr>
        <w:t xml:space="preserve">источников финансирования дефицита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4.2.5. Другие вопросы: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1) анализ исполнения текстовых статей решения о бюджете отчетного финансового года;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2) анализ финансирования и фактического исполнения муниципальных программ в отчетном финансовом году;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3) комплексная оценка состояния и эффективности системы внутреннего финансового контроля.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4.3. Проверка проводится методом сравнения, с целью установления достоверности показателей бюджетной отчетности и регистров бюджетного учета.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  <w:t>4.4.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4.5. Проверка достоверности определяет: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согласуются ли между собой результаты операций, финансовое положение и другая информация в бюджетной отчетности;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 "</w:t>
      </w:r>
      <w:proofErr w:type="spellStart"/>
      <w:r w:rsidR="00915419" w:rsidRPr="00B550D4">
        <w:rPr>
          <w:rFonts w:eastAsia="Times New Roman"/>
          <w:sz w:val="28"/>
          <w:szCs w:val="28"/>
          <w:lang w:eastAsia="ru-RU"/>
        </w:rPr>
        <w:t>Ракитненское</w:t>
      </w:r>
      <w:proofErr w:type="spellEnd"/>
      <w:r w:rsidR="00915419" w:rsidRPr="00B550D4">
        <w:rPr>
          <w:rFonts w:eastAsia="Times New Roman"/>
          <w:sz w:val="28"/>
          <w:szCs w:val="28"/>
          <w:lang w:eastAsia="ru-RU"/>
        </w:rPr>
        <w:t xml:space="preserve"> сельское поселение</w:t>
      </w:r>
      <w:r w:rsidRPr="00ED0CCB">
        <w:rPr>
          <w:rFonts w:eastAsia="Times New Roman"/>
          <w:sz w:val="28"/>
          <w:szCs w:val="28"/>
          <w:lang w:eastAsia="ru-RU"/>
        </w:rPr>
        <w:t>".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  <w:t xml:space="preserve">4.6. В ходе осуществления внешней проверки </w:t>
      </w:r>
      <w:r w:rsidR="00915419" w:rsidRPr="00B550D4">
        <w:rPr>
          <w:rFonts w:eastAsia="Times New Roman"/>
          <w:sz w:val="28"/>
          <w:szCs w:val="28"/>
          <w:lang w:eastAsia="ru-RU"/>
        </w:rPr>
        <w:t xml:space="preserve">проверяющий орган </w:t>
      </w:r>
      <w:r w:rsidRPr="00ED0CCB">
        <w:rPr>
          <w:rFonts w:eastAsia="Times New Roman"/>
          <w:sz w:val="28"/>
          <w:szCs w:val="28"/>
          <w:lang w:eastAsia="ru-RU"/>
        </w:rPr>
        <w:t xml:space="preserve">вправе в пределах своих полномочий запрашивать дополнительную информацию и документы у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br/>
      </w:r>
      <w:r w:rsidRPr="00ED0CCB">
        <w:rPr>
          <w:rFonts w:eastAsia="Times New Roman"/>
          <w:sz w:val="28"/>
          <w:szCs w:val="28"/>
          <w:lang w:eastAsia="ru-RU"/>
        </w:rPr>
        <w:lastRenderedPageBreak/>
        <w:t xml:space="preserve">4.7. Главные администраторы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обязаны предоставлять необходимую информацию и документы в течение 3 рабочих дней с момента получения запроса.</w:t>
      </w:r>
    </w:p>
    <w:p w:rsidR="00ED0CCB" w:rsidRPr="00ED0CC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4.8. По всем расхождениям, выявленным в ходе проверки, необходимо получить пояснения ответственных лиц в письменной форме.</w:t>
      </w:r>
    </w:p>
    <w:p w:rsidR="00ED0CCB" w:rsidRPr="00ED0CCB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ED0CCB">
        <w:rPr>
          <w:rFonts w:eastAsia="Times New Roman"/>
          <w:b/>
          <w:bCs/>
          <w:sz w:val="28"/>
          <w:szCs w:val="28"/>
          <w:lang w:eastAsia="ru-RU"/>
        </w:rPr>
        <w:t>5. Оформление результатов внешней проверки годовой бюджетной отчетности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br/>
        <w:t xml:space="preserve">5.1. Результаты внешней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оформляются заключениями в срок до </w:t>
      </w:r>
      <w:r w:rsidR="00833565">
        <w:rPr>
          <w:rFonts w:eastAsia="Times New Roman"/>
          <w:sz w:val="28"/>
          <w:szCs w:val="28"/>
          <w:lang w:eastAsia="ru-RU"/>
        </w:rPr>
        <w:t>25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r w:rsidR="00915419" w:rsidRPr="00B550D4">
        <w:rPr>
          <w:rFonts w:eastAsia="Times New Roman"/>
          <w:sz w:val="28"/>
          <w:szCs w:val="28"/>
          <w:lang w:eastAsia="ru-RU"/>
        </w:rPr>
        <w:t>апреля</w:t>
      </w:r>
      <w:r w:rsidRPr="00ED0CCB">
        <w:rPr>
          <w:rFonts w:eastAsia="Times New Roman"/>
          <w:sz w:val="28"/>
          <w:szCs w:val="28"/>
          <w:lang w:eastAsia="ru-RU"/>
        </w:rPr>
        <w:t xml:space="preserve"> текущего финансового года.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5.2. В заключении выражается мнение о достоверности, недостоверности бюджетной отчетности или производится отказ от выражения мнения о достоверности бюджетной отчетности. При наличии недостоверных данных указываются причины и следствия, которые привели к недостоверности бюджетной отчетности.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т.п.).</w:t>
      </w:r>
    </w:p>
    <w:p w:rsidR="00A330F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5.3. В заключени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>и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 xml:space="preserve"> должна быть раскрыта информация по всем вопросам внешней проверки бюджетной отчетности главных администраторов бюджетных средств</w:t>
      </w:r>
      <w:r w:rsidR="00A330FB">
        <w:rPr>
          <w:rFonts w:eastAsia="Times New Roman"/>
          <w:sz w:val="28"/>
          <w:szCs w:val="28"/>
          <w:lang w:eastAsia="ru-RU"/>
        </w:rPr>
        <w:t>.</w:t>
      </w:r>
    </w:p>
    <w:p w:rsidR="00ED0CCB" w:rsidRPr="00ED0CCB" w:rsidRDefault="00ED0CCB" w:rsidP="00B550D4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5.4. В заключении в обязательном порядке указывается наличие расхождений показателей бюджетного учета и отчетности, их причины и предложения об исправлении.</w:t>
      </w:r>
    </w:p>
    <w:p w:rsidR="00ED0CCB" w:rsidRPr="00ED0CCB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ED0CCB">
        <w:rPr>
          <w:rFonts w:eastAsia="Times New Roman"/>
          <w:b/>
          <w:bCs/>
          <w:sz w:val="28"/>
          <w:szCs w:val="28"/>
          <w:lang w:eastAsia="ru-RU"/>
        </w:rPr>
        <w:t xml:space="preserve">6. Подготовка заключения на годовой отчет об исполнении </w:t>
      </w:r>
      <w:r w:rsidR="003E7128" w:rsidRPr="00B550D4">
        <w:rPr>
          <w:rFonts w:eastAsia="Times New Roman"/>
          <w:b/>
          <w:bCs/>
          <w:sz w:val="28"/>
          <w:szCs w:val="28"/>
          <w:lang w:eastAsia="ru-RU"/>
        </w:rPr>
        <w:t>бюджета поселения</w:t>
      </w:r>
    </w:p>
    <w:p w:rsidR="00A330FB" w:rsidRDefault="00833565" w:rsidP="00A330F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6.1. Администрация </w:t>
      </w:r>
      <w:proofErr w:type="spellStart"/>
      <w:r w:rsidR="00915419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915419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в срок не позднее 1 апреля текущего года представляет в </w:t>
      </w:r>
      <w:r w:rsidR="00915419" w:rsidRPr="00B550D4">
        <w:rPr>
          <w:rFonts w:eastAsia="Times New Roman"/>
          <w:sz w:val="28"/>
          <w:szCs w:val="28"/>
          <w:lang w:eastAsia="ru-RU"/>
        </w:rPr>
        <w:t xml:space="preserve">муниципальный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</w:t>
      </w:r>
      <w:r w:rsidR="00915419" w:rsidRPr="00B550D4">
        <w:rPr>
          <w:rFonts w:eastAsia="Times New Roman"/>
          <w:sz w:val="28"/>
          <w:szCs w:val="28"/>
          <w:lang w:eastAsia="ru-RU"/>
        </w:rPr>
        <w:t xml:space="preserve">комитет 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годовой отчет об исполнении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="00ED0CCB" w:rsidRPr="00ED0CCB">
        <w:rPr>
          <w:rFonts w:eastAsia="Times New Roman"/>
          <w:sz w:val="28"/>
          <w:szCs w:val="28"/>
          <w:lang w:eastAsia="ru-RU"/>
        </w:rPr>
        <w:t xml:space="preserve"> для подготовки заключения с одновременным представлением </w:t>
      </w:r>
      <w:r w:rsidR="00FC30C7" w:rsidRPr="00B550D4">
        <w:rPr>
          <w:rFonts w:eastAsia="Times New Roman"/>
          <w:sz w:val="28"/>
          <w:szCs w:val="28"/>
          <w:lang w:eastAsia="ru-RU"/>
        </w:rPr>
        <w:t xml:space="preserve">документов определенных статьей 47 Положения о бюджетном процессе в </w:t>
      </w:r>
      <w:proofErr w:type="spellStart"/>
      <w:r w:rsidR="00FC30C7" w:rsidRPr="00B550D4">
        <w:rPr>
          <w:rFonts w:eastAsia="Times New Roman"/>
          <w:sz w:val="28"/>
          <w:szCs w:val="28"/>
          <w:lang w:eastAsia="ru-RU"/>
        </w:rPr>
        <w:t>Ракитненском</w:t>
      </w:r>
      <w:proofErr w:type="spellEnd"/>
      <w:r w:rsidR="00FC30C7" w:rsidRPr="00B550D4">
        <w:rPr>
          <w:rFonts w:eastAsia="Times New Roman"/>
          <w:sz w:val="28"/>
          <w:szCs w:val="28"/>
          <w:lang w:eastAsia="ru-RU"/>
        </w:rPr>
        <w:t xml:space="preserve"> сельском поселении, а также</w:t>
      </w:r>
      <w:r w:rsidR="00ED0CCB" w:rsidRPr="00ED0CCB">
        <w:rPr>
          <w:rFonts w:eastAsia="Times New Roman"/>
          <w:sz w:val="28"/>
          <w:szCs w:val="28"/>
          <w:lang w:eastAsia="ru-RU"/>
        </w:rPr>
        <w:t>:</w:t>
      </w:r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lastRenderedPageBreak/>
        <w:t xml:space="preserve">- решения, приказы </w:t>
      </w:r>
      <w:r w:rsidR="00915419" w:rsidRPr="00B550D4">
        <w:rPr>
          <w:rFonts w:eastAsia="Times New Roman"/>
          <w:sz w:val="28"/>
          <w:szCs w:val="28"/>
          <w:lang w:eastAsia="ru-RU"/>
        </w:rPr>
        <w:t xml:space="preserve">финансового органа </w:t>
      </w:r>
      <w:r w:rsidR="00A322A2" w:rsidRPr="00B550D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322A2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322A2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 о внесении изменений в сводную бюджетную роспись без внесения изменений в решение о бюджете;</w:t>
      </w:r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- информацию об исполнении мероприятий в рамках муниципальных программ.</w:t>
      </w:r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>6.2.</w:t>
      </w:r>
      <w:r w:rsidR="00A322A2" w:rsidRPr="00B550D4">
        <w:rPr>
          <w:rFonts w:eastAsia="Times New Roman"/>
          <w:sz w:val="28"/>
          <w:szCs w:val="28"/>
          <w:lang w:eastAsia="ru-RU"/>
        </w:rPr>
        <w:t xml:space="preserve">Контрольный орган </w:t>
      </w:r>
      <w:r w:rsidRPr="00ED0CCB">
        <w:rPr>
          <w:rFonts w:eastAsia="Times New Roman"/>
          <w:sz w:val="28"/>
          <w:szCs w:val="28"/>
          <w:lang w:eastAsia="ru-RU"/>
        </w:rPr>
        <w:t xml:space="preserve"> готовит заключение на отчет об исполнении бюджета </w:t>
      </w:r>
      <w:r w:rsidR="000E327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322A2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322A2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 на основании данных внешней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proofErr w:type="gramEnd"/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6.3. Заключение на годовой отчет об исполнении бюджета </w:t>
      </w:r>
      <w:proofErr w:type="spellStart"/>
      <w:r w:rsidR="00A322A2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322A2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 представляется </w:t>
      </w:r>
      <w:r w:rsidR="00A322A2" w:rsidRPr="00B550D4">
        <w:rPr>
          <w:rFonts w:eastAsia="Times New Roman"/>
          <w:sz w:val="28"/>
          <w:szCs w:val="28"/>
          <w:lang w:eastAsia="ru-RU"/>
        </w:rPr>
        <w:t xml:space="preserve">контрольным органом </w:t>
      </w:r>
      <w:r w:rsidRPr="00ED0CCB">
        <w:rPr>
          <w:rFonts w:eastAsia="Times New Roman"/>
          <w:sz w:val="28"/>
          <w:szCs w:val="28"/>
          <w:lang w:eastAsia="ru-RU"/>
        </w:rPr>
        <w:t xml:space="preserve"> не позднее 1 мая текущего финансового года в </w:t>
      </w:r>
      <w:r w:rsidR="00A322A2" w:rsidRPr="00B550D4">
        <w:rPr>
          <w:rFonts w:eastAsia="Times New Roman"/>
          <w:sz w:val="28"/>
          <w:szCs w:val="28"/>
          <w:lang w:eastAsia="ru-RU"/>
        </w:rPr>
        <w:t xml:space="preserve">муниципальный комитет </w:t>
      </w:r>
      <w:proofErr w:type="spellStart"/>
      <w:r w:rsidR="00A322A2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322A2" w:rsidRPr="00B550D4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ED0CCB">
        <w:rPr>
          <w:rFonts w:eastAsia="Times New Roman"/>
          <w:sz w:val="28"/>
          <w:szCs w:val="28"/>
          <w:lang w:eastAsia="ru-RU"/>
        </w:rPr>
        <w:t xml:space="preserve"> с одновременным направлением в </w:t>
      </w:r>
      <w:r w:rsidR="00A322A2" w:rsidRPr="00B550D4">
        <w:rPr>
          <w:rFonts w:eastAsia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A322A2" w:rsidRPr="00B550D4">
        <w:rPr>
          <w:rFonts w:eastAsia="Times New Roman"/>
          <w:sz w:val="28"/>
          <w:szCs w:val="28"/>
          <w:lang w:eastAsia="ru-RU"/>
        </w:rPr>
        <w:t>Ракитненского</w:t>
      </w:r>
      <w:proofErr w:type="spellEnd"/>
      <w:r w:rsidR="00A322A2" w:rsidRPr="00B550D4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6.4. </w:t>
      </w:r>
      <w:proofErr w:type="gramStart"/>
      <w:r w:rsidRPr="00ED0CCB">
        <w:rPr>
          <w:rFonts w:eastAsia="Times New Roman"/>
          <w:sz w:val="28"/>
          <w:szCs w:val="28"/>
          <w:lang w:eastAsia="ru-RU"/>
        </w:rPr>
        <w:t xml:space="preserve">В случае установления отклонений по результатам проверки показателей годового отчета об исполнении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 от показателей по результатам проверок главных администраторов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у главного администратора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проводится дополнительная проверка, в ходе которой анализируются причины и условия, повлиявшие на указанные несоответствия, в том числе:</w:t>
      </w:r>
      <w:proofErr w:type="gramEnd"/>
    </w:p>
    <w:p w:rsidR="00A330FB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анализ отклонения показателя по результатам проверки главного администратора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, по которому было установлено отклонение от показателя годового отчета об исполнении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 xml:space="preserve"> за отчетный финансовый год;</w:t>
      </w:r>
    </w:p>
    <w:p w:rsidR="00B550D4" w:rsidRDefault="00ED0CCB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- анализ первичных документов, на основе которых были внесены соответствующие изменения в бюджетную отчетность главного администратора средств </w:t>
      </w:r>
      <w:r w:rsidR="003E7128" w:rsidRPr="00B550D4">
        <w:rPr>
          <w:rFonts w:eastAsia="Times New Roman"/>
          <w:sz w:val="28"/>
          <w:szCs w:val="28"/>
          <w:lang w:eastAsia="ru-RU"/>
        </w:rPr>
        <w:t>бюджета поселения</w:t>
      </w:r>
      <w:r w:rsidRPr="00ED0CCB">
        <w:rPr>
          <w:rFonts w:eastAsia="Times New Roman"/>
          <w:sz w:val="28"/>
          <w:szCs w:val="28"/>
          <w:lang w:eastAsia="ru-RU"/>
        </w:rPr>
        <w:t>.</w:t>
      </w:r>
    </w:p>
    <w:p w:rsidR="00B550D4" w:rsidRDefault="00B550D4" w:rsidP="00A330FB">
      <w:pPr>
        <w:jc w:val="both"/>
        <w:rPr>
          <w:rFonts w:eastAsia="Times New Roman"/>
          <w:sz w:val="28"/>
          <w:szCs w:val="28"/>
          <w:lang w:eastAsia="ru-RU"/>
        </w:rPr>
      </w:pPr>
      <w:r w:rsidRPr="00B550D4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B550D4">
        <w:rPr>
          <w:rFonts w:eastAsia="Times New Roman"/>
          <w:sz w:val="28"/>
          <w:szCs w:val="28"/>
          <w:lang w:eastAsia="ru-RU"/>
        </w:rPr>
        <w:t>6.5.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 </w:t>
      </w:r>
      <w:r w:rsidRPr="00B550D4">
        <w:rPr>
          <w:rFonts w:eastAsia="Times New Roman"/>
          <w:sz w:val="28"/>
          <w:szCs w:val="28"/>
          <w:lang w:eastAsia="ru-RU"/>
        </w:rPr>
        <w:t xml:space="preserve">В случае выявления в ходе проверки годового отчета нарушений и недостатков, </w:t>
      </w:r>
      <w:r>
        <w:rPr>
          <w:rFonts w:eastAsia="Times New Roman"/>
          <w:sz w:val="28"/>
          <w:szCs w:val="28"/>
          <w:lang w:eastAsia="ru-RU"/>
        </w:rPr>
        <w:t>а</w:t>
      </w:r>
      <w:r w:rsidRPr="00B550D4">
        <w:rPr>
          <w:rFonts w:eastAsia="Times New Roman"/>
          <w:sz w:val="28"/>
          <w:szCs w:val="28"/>
          <w:lang w:eastAsia="ru-RU"/>
        </w:rPr>
        <w:t xml:space="preserve">дминистрация представляет в </w:t>
      </w:r>
      <w:r>
        <w:rPr>
          <w:rFonts w:eastAsia="Times New Roman"/>
          <w:sz w:val="28"/>
          <w:szCs w:val="28"/>
          <w:lang w:eastAsia="ru-RU"/>
        </w:rPr>
        <w:t xml:space="preserve">муниципальный комитет </w:t>
      </w:r>
      <w:r w:rsidRPr="00B550D4">
        <w:rPr>
          <w:rFonts w:eastAsia="Times New Roman"/>
          <w:sz w:val="28"/>
          <w:szCs w:val="28"/>
          <w:lang w:eastAsia="ru-RU"/>
        </w:rPr>
        <w:t>пояснения в течение пяти рабочих дней со дня, следующего за днем получения заключения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E327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</w:p>
    <w:p w:rsidR="000E327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</w:p>
    <w:p w:rsidR="000E327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</w:p>
    <w:p w:rsidR="000E3274" w:rsidRPr="00B550D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_____________________________________</w:t>
      </w:r>
    </w:p>
    <w:p w:rsidR="001A3B35" w:rsidRPr="00B550D4" w:rsidRDefault="001A3B35" w:rsidP="00A330FB">
      <w:pPr>
        <w:spacing w:before="100" w:beforeAutospacing="1" w:after="240"/>
        <w:jc w:val="both"/>
        <w:rPr>
          <w:sz w:val="28"/>
          <w:szCs w:val="28"/>
        </w:rPr>
      </w:pPr>
    </w:p>
    <w:sectPr w:rsidR="001A3B35" w:rsidRPr="00B5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541"/>
    <w:rsid w:val="0006589D"/>
    <w:rsid w:val="00065F74"/>
    <w:rsid w:val="00066171"/>
    <w:rsid w:val="00066649"/>
    <w:rsid w:val="00070AF1"/>
    <w:rsid w:val="000728D5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274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5088"/>
    <w:rsid w:val="00115F9A"/>
    <w:rsid w:val="0011714F"/>
    <w:rsid w:val="00117291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5F50"/>
    <w:rsid w:val="0017732D"/>
    <w:rsid w:val="00177A2A"/>
    <w:rsid w:val="001801EF"/>
    <w:rsid w:val="00181812"/>
    <w:rsid w:val="00183AC9"/>
    <w:rsid w:val="00184EA1"/>
    <w:rsid w:val="00191CA4"/>
    <w:rsid w:val="00191EA1"/>
    <w:rsid w:val="0019225B"/>
    <w:rsid w:val="00193E93"/>
    <w:rsid w:val="00195650"/>
    <w:rsid w:val="00197C07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ECD"/>
    <w:rsid w:val="001B3BB6"/>
    <w:rsid w:val="001C142A"/>
    <w:rsid w:val="001C1B3E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72DD"/>
    <w:rsid w:val="00253DB8"/>
    <w:rsid w:val="002548D5"/>
    <w:rsid w:val="002561DD"/>
    <w:rsid w:val="00256A21"/>
    <w:rsid w:val="00256EE6"/>
    <w:rsid w:val="00256FCF"/>
    <w:rsid w:val="002574FB"/>
    <w:rsid w:val="0026289B"/>
    <w:rsid w:val="00262C5F"/>
    <w:rsid w:val="00263F74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041D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7756"/>
    <w:rsid w:val="002F0328"/>
    <w:rsid w:val="002F4300"/>
    <w:rsid w:val="002F7108"/>
    <w:rsid w:val="0030237A"/>
    <w:rsid w:val="003035BB"/>
    <w:rsid w:val="00307FE7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431C"/>
    <w:rsid w:val="00346513"/>
    <w:rsid w:val="00346545"/>
    <w:rsid w:val="00347E03"/>
    <w:rsid w:val="003506E2"/>
    <w:rsid w:val="00350A0E"/>
    <w:rsid w:val="00355456"/>
    <w:rsid w:val="00360887"/>
    <w:rsid w:val="00361A5A"/>
    <w:rsid w:val="00363584"/>
    <w:rsid w:val="00364E25"/>
    <w:rsid w:val="00365A51"/>
    <w:rsid w:val="00367939"/>
    <w:rsid w:val="003729C1"/>
    <w:rsid w:val="00372B26"/>
    <w:rsid w:val="0037748A"/>
    <w:rsid w:val="00380CAE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748"/>
    <w:rsid w:val="00396D14"/>
    <w:rsid w:val="00397404"/>
    <w:rsid w:val="003974AB"/>
    <w:rsid w:val="003A3B4D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2565"/>
    <w:rsid w:val="003C5A31"/>
    <w:rsid w:val="003C7233"/>
    <w:rsid w:val="003D38B9"/>
    <w:rsid w:val="003D3F57"/>
    <w:rsid w:val="003D4618"/>
    <w:rsid w:val="003D592D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128"/>
    <w:rsid w:val="003E735C"/>
    <w:rsid w:val="003F6A12"/>
    <w:rsid w:val="00401E91"/>
    <w:rsid w:val="00402116"/>
    <w:rsid w:val="0040249E"/>
    <w:rsid w:val="0040427D"/>
    <w:rsid w:val="004050CC"/>
    <w:rsid w:val="00405108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58BD"/>
    <w:rsid w:val="004401EC"/>
    <w:rsid w:val="00440352"/>
    <w:rsid w:val="00443D91"/>
    <w:rsid w:val="00443E43"/>
    <w:rsid w:val="00444827"/>
    <w:rsid w:val="0044575F"/>
    <w:rsid w:val="00445C24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04E3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F05"/>
    <w:rsid w:val="00585328"/>
    <w:rsid w:val="005853B9"/>
    <w:rsid w:val="005860E5"/>
    <w:rsid w:val="00590554"/>
    <w:rsid w:val="0059159A"/>
    <w:rsid w:val="00591D3D"/>
    <w:rsid w:val="005920A8"/>
    <w:rsid w:val="0059285B"/>
    <w:rsid w:val="0059347C"/>
    <w:rsid w:val="00595322"/>
    <w:rsid w:val="00597660"/>
    <w:rsid w:val="005A0571"/>
    <w:rsid w:val="005A3A25"/>
    <w:rsid w:val="005A40FB"/>
    <w:rsid w:val="005A4132"/>
    <w:rsid w:val="005B0E16"/>
    <w:rsid w:val="005B1844"/>
    <w:rsid w:val="005B20B8"/>
    <w:rsid w:val="005B3998"/>
    <w:rsid w:val="005B52A9"/>
    <w:rsid w:val="005B62DB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27734"/>
    <w:rsid w:val="00634B16"/>
    <w:rsid w:val="00635478"/>
    <w:rsid w:val="00635876"/>
    <w:rsid w:val="0063723D"/>
    <w:rsid w:val="006421D3"/>
    <w:rsid w:val="006425DE"/>
    <w:rsid w:val="00644710"/>
    <w:rsid w:val="006456B8"/>
    <w:rsid w:val="00645CE6"/>
    <w:rsid w:val="00646CE3"/>
    <w:rsid w:val="00651469"/>
    <w:rsid w:val="006515EB"/>
    <w:rsid w:val="00652F38"/>
    <w:rsid w:val="00656BE0"/>
    <w:rsid w:val="00656D6F"/>
    <w:rsid w:val="00657202"/>
    <w:rsid w:val="006618C9"/>
    <w:rsid w:val="00666656"/>
    <w:rsid w:val="0066749B"/>
    <w:rsid w:val="00670266"/>
    <w:rsid w:val="00670F88"/>
    <w:rsid w:val="00674EB0"/>
    <w:rsid w:val="00676382"/>
    <w:rsid w:val="006771FB"/>
    <w:rsid w:val="006824AD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55AF"/>
    <w:rsid w:val="006E5861"/>
    <w:rsid w:val="006F198A"/>
    <w:rsid w:val="006F1D71"/>
    <w:rsid w:val="006F3A71"/>
    <w:rsid w:val="006F5528"/>
    <w:rsid w:val="006F5B60"/>
    <w:rsid w:val="00701D7D"/>
    <w:rsid w:val="00704A3D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6BD"/>
    <w:rsid w:val="00795BC7"/>
    <w:rsid w:val="00797C9F"/>
    <w:rsid w:val="007A0FA9"/>
    <w:rsid w:val="007A29B1"/>
    <w:rsid w:val="007A2CB0"/>
    <w:rsid w:val="007A3657"/>
    <w:rsid w:val="007A476C"/>
    <w:rsid w:val="007A7BC8"/>
    <w:rsid w:val="007B0B39"/>
    <w:rsid w:val="007B5031"/>
    <w:rsid w:val="007B56B8"/>
    <w:rsid w:val="007C0CFC"/>
    <w:rsid w:val="007C0E0F"/>
    <w:rsid w:val="007C2547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24A6D"/>
    <w:rsid w:val="00827058"/>
    <w:rsid w:val="008323AC"/>
    <w:rsid w:val="008329ED"/>
    <w:rsid w:val="00833565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3A2C"/>
    <w:rsid w:val="0088730E"/>
    <w:rsid w:val="00890B11"/>
    <w:rsid w:val="00890BE3"/>
    <w:rsid w:val="00890C11"/>
    <w:rsid w:val="00891023"/>
    <w:rsid w:val="0089756B"/>
    <w:rsid w:val="008A281D"/>
    <w:rsid w:val="008A3940"/>
    <w:rsid w:val="008A4557"/>
    <w:rsid w:val="008A6459"/>
    <w:rsid w:val="008A6C73"/>
    <w:rsid w:val="008A74C5"/>
    <w:rsid w:val="008B501E"/>
    <w:rsid w:val="008C1030"/>
    <w:rsid w:val="008C121A"/>
    <w:rsid w:val="008C13D7"/>
    <w:rsid w:val="008C18A1"/>
    <w:rsid w:val="008C36A6"/>
    <w:rsid w:val="008C7BBE"/>
    <w:rsid w:val="008D551C"/>
    <w:rsid w:val="008D5C76"/>
    <w:rsid w:val="008D5CC4"/>
    <w:rsid w:val="008D7178"/>
    <w:rsid w:val="008D7E5C"/>
    <w:rsid w:val="008E1F1D"/>
    <w:rsid w:val="008E5A6B"/>
    <w:rsid w:val="008E7EE5"/>
    <w:rsid w:val="008F03B5"/>
    <w:rsid w:val="008F15FA"/>
    <w:rsid w:val="008F2503"/>
    <w:rsid w:val="008F570A"/>
    <w:rsid w:val="008F5AD9"/>
    <w:rsid w:val="008F6347"/>
    <w:rsid w:val="009025E2"/>
    <w:rsid w:val="009027D1"/>
    <w:rsid w:val="00907270"/>
    <w:rsid w:val="009101C1"/>
    <w:rsid w:val="00910241"/>
    <w:rsid w:val="00913F1A"/>
    <w:rsid w:val="00915416"/>
    <w:rsid w:val="00915419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126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2D34"/>
    <w:rsid w:val="009C37E4"/>
    <w:rsid w:val="009C7563"/>
    <w:rsid w:val="009C7716"/>
    <w:rsid w:val="009C77EC"/>
    <w:rsid w:val="009D24F4"/>
    <w:rsid w:val="009D2913"/>
    <w:rsid w:val="009D2EF4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9F7E62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A2"/>
    <w:rsid w:val="00A322FB"/>
    <w:rsid w:val="00A32FD0"/>
    <w:rsid w:val="00A330FB"/>
    <w:rsid w:val="00A34494"/>
    <w:rsid w:val="00A37257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909D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F12"/>
    <w:rsid w:val="00AC5192"/>
    <w:rsid w:val="00AC553D"/>
    <w:rsid w:val="00AD076E"/>
    <w:rsid w:val="00AD0B87"/>
    <w:rsid w:val="00AD2891"/>
    <w:rsid w:val="00AD562C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965"/>
    <w:rsid w:val="00B550D4"/>
    <w:rsid w:val="00B555D1"/>
    <w:rsid w:val="00B56E60"/>
    <w:rsid w:val="00B5705A"/>
    <w:rsid w:val="00B57956"/>
    <w:rsid w:val="00B57F0B"/>
    <w:rsid w:val="00B60309"/>
    <w:rsid w:val="00B61193"/>
    <w:rsid w:val="00B63B8F"/>
    <w:rsid w:val="00B63C80"/>
    <w:rsid w:val="00B671B2"/>
    <w:rsid w:val="00B67416"/>
    <w:rsid w:val="00B67697"/>
    <w:rsid w:val="00B679E7"/>
    <w:rsid w:val="00B70C25"/>
    <w:rsid w:val="00B711CE"/>
    <w:rsid w:val="00B7277A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82B"/>
    <w:rsid w:val="00BA7F8E"/>
    <w:rsid w:val="00BB0FDC"/>
    <w:rsid w:val="00BB20C8"/>
    <w:rsid w:val="00BB2620"/>
    <w:rsid w:val="00BB393F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BF653C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B77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BCA"/>
    <w:rsid w:val="00CC245D"/>
    <w:rsid w:val="00CC2EBA"/>
    <w:rsid w:val="00CC5AD4"/>
    <w:rsid w:val="00CC6F9C"/>
    <w:rsid w:val="00CD10DE"/>
    <w:rsid w:val="00CD34F5"/>
    <w:rsid w:val="00CD4CDC"/>
    <w:rsid w:val="00CD5E43"/>
    <w:rsid w:val="00CE0172"/>
    <w:rsid w:val="00CE7C06"/>
    <w:rsid w:val="00CE7C97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2282D"/>
    <w:rsid w:val="00D2301C"/>
    <w:rsid w:val="00D230B3"/>
    <w:rsid w:val="00D23DE8"/>
    <w:rsid w:val="00D252C4"/>
    <w:rsid w:val="00D2615C"/>
    <w:rsid w:val="00D269A6"/>
    <w:rsid w:val="00D34EF3"/>
    <w:rsid w:val="00D36B9B"/>
    <w:rsid w:val="00D3731B"/>
    <w:rsid w:val="00D42C91"/>
    <w:rsid w:val="00D47D2F"/>
    <w:rsid w:val="00D47EA3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5CF6"/>
    <w:rsid w:val="00DA7FCF"/>
    <w:rsid w:val="00DB1F8F"/>
    <w:rsid w:val="00DB2F61"/>
    <w:rsid w:val="00DB5247"/>
    <w:rsid w:val="00DB5957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5E2A"/>
    <w:rsid w:val="00E10394"/>
    <w:rsid w:val="00E113F3"/>
    <w:rsid w:val="00E12851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34C5E"/>
    <w:rsid w:val="00E41B77"/>
    <w:rsid w:val="00E4215C"/>
    <w:rsid w:val="00E43DA3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83DE4"/>
    <w:rsid w:val="00E87B21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C01DE"/>
    <w:rsid w:val="00EC097D"/>
    <w:rsid w:val="00EC182A"/>
    <w:rsid w:val="00EC1E5D"/>
    <w:rsid w:val="00ED05C4"/>
    <w:rsid w:val="00ED0CCB"/>
    <w:rsid w:val="00ED21C6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3AE9"/>
    <w:rsid w:val="00F345C3"/>
    <w:rsid w:val="00F3488A"/>
    <w:rsid w:val="00F3541B"/>
    <w:rsid w:val="00F36409"/>
    <w:rsid w:val="00F36677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2790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2623"/>
    <w:rsid w:val="00FA38F3"/>
    <w:rsid w:val="00FA421E"/>
    <w:rsid w:val="00FB365A"/>
    <w:rsid w:val="00FB3B1F"/>
    <w:rsid w:val="00FB4E24"/>
    <w:rsid w:val="00FB6189"/>
    <w:rsid w:val="00FB676E"/>
    <w:rsid w:val="00FB7B46"/>
    <w:rsid w:val="00FC0A92"/>
    <w:rsid w:val="00FC0A99"/>
    <w:rsid w:val="00FC18B1"/>
    <w:rsid w:val="00FC30C7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2254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Владелец</cp:lastModifiedBy>
  <cp:revision>6</cp:revision>
  <cp:lastPrinted>2019-02-11T07:23:00Z</cp:lastPrinted>
  <dcterms:created xsi:type="dcterms:W3CDTF">2019-02-12T05:44:00Z</dcterms:created>
  <dcterms:modified xsi:type="dcterms:W3CDTF">2019-03-04T00:01:00Z</dcterms:modified>
</cp:coreProperties>
</file>