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9" w:rsidRDefault="001D5069" w:rsidP="001D5069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69" w:rsidRDefault="001D5069" w:rsidP="001D5069">
      <w:pPr>
        <w:widowControl w:val="0"/>
        <w:jc w:val="center"/>
        <w:rPr>
          <w:sz w:val="28"/>
        </w:rPr>
      </w:pPr>
    </w:p>
    <w:p w:rsidR="001D5069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F5A54">
        <w:rPr>
          <w:rFonts w:ascii="Times New Roman" w:hAnsi="Times New Roman" w:cs="Times New Roman"/>
          <w:sz w:val="26"/>
          <w:szCs w:val="26"/>
        </w:rPr>
        <w:t>РАКИТНЕНСКОГО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1D5069" w:rsidRPr="001812F7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1D5069" w:rsidRPr="001812F7" w:rsidRDefault="001D5069" w:rsidP="001D5069">
      <w:pPr>
        <w:widowControl w:val="0"/>
        <w:jc w:val="center"/>
        <w:rPr>
          <w:sz w:val="26"/>
          <w:szCs w:val="26"/>
        </w:rPr>
      </w:pPr>
    </w:p>
    <w:p w:rsidR="001D5069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050E" w:rsidRPr="001A050E" w:rsidRDefault="001A050E" w:rsidP="001A050E">
      <w:pPr>
        <w:rPr>
          <w:lang w:eastAsia="ru-RU"/>
        </w:rPr>
      </w:pPr>
    </w:p>
    <w:p w:rsidR="001D5069" w:rsidRPr="001D5069" w:rsidRDefault="001A050E" w:rsidP="001A050E">
      <w:pPr>
        <w:widowControl w:val="0"/>
        <w:tabs>
          <w:tab w:val="center" w:pos="4960"/>
          <w:tab w:val="left" w:pos="73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B055AC">
        <w:rPr>
          <w:rFonts w:ascii="Times New Roman" w:hAnsi="Times New Roman" w:cs="Times New Roman"/>
          <w:b/>
          <w:sz w:val="20"/>
        </w:rPr>
        <w:t xml:space="preserve">                </w:t>
      </w:r>
      <w:r w:rsidR="005F5A54">
        <w:rPr>
          <w:rFonts w:ascii="Times New Roman" w:hAnsi="Times New Roman" w:cs="Times New Roman"/>
          <w:b/>
          <w:sz w:val="20"/>
        </w:rPr>
        <w:t>28 июня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="001D5069" w:rsidRPr="001D5069">
        <w:rPr>
          <w:rFonts w:ascii="Times New Roman" w:hAnsi="Times New Roman" w:cs="Times New Roman"/>
          <w:b/>
          <w:sz w:val="20"/>
        </w:rPr>
        <w:t>201</w:t>
      </w:r>
      <w:r w:rsidR="00B055AC">
        <w:rPr>
          <w:rFonts w:ascii="Times New Roman" w:hAnsi="Times New Roman" w:cs="Times New Roman"/>
          <w:b/>
          <w:sz w:val="20"/>
        </w:rPr>
        <w:t>8</w:t>
      </w:r>
      <w:r w:rsidR="001D5069" w:rsidRPr="001D5069">
        <w:rPr>
          <w:rFonts w:ascii="Times New Roman" w:hAnsi="Times New Roman" w:cs="Times New Roman"/>
          <w:b/>
          <w:sz w:val="20"/>
        </w:rPr>
        <w:t xml:space="preserve"> года</w:t>
      </w:r>
      <w:r w:rsidR="001D5069" w:rsidRPr="001D5069">
        <w:rPr>
          <w:rFonts w:ascii="Times New Roman" w:hAnsi="Times New Roman" w:cs="Times New Roman"/>
          <w:b/>
        </w:rPr>
        <w:t xml:space="preserve">                             </w:t>
      </w:r>
      <w:r w:rsidR="00146397">
        <w:rPr>
          <w:rFonts w:ascii="Times New Roman" w:hAnsi="Times New Roman" w:cs="Times New Roman"/>
          <w:b/>
        </w:rPr>
        <w:t>с</w:t>
      </w:r>
      <w:proofErr w:type="gramStart"/>
      <w:r w:rsidR="00146397">
        <w:rPr>
          <w:rFonts w:ascii="Times New Roman" w:hAnsi="Times New Roman" w:cs="Times New Roman"/>
          <w:b/>
        </w:rPr>
        <w:t>.</w:t>
      </w:r>
      <w:r w:rsidR="005F5A54">
        <w:rPr>
          <w:rFonts w:ascii="Times New Roman" w:hAnsi="Times New Roman" w:cs="Times New Roman"/>
          <w:b/>
        </w:rPr>
        <w:t>Р</w:t>
      </w:r>
      <w:proofErr w:type="gramEnd"/>
      <w:r w:rsidR="005F5A54">
        <w:rPr>
          <w:rFonts w:ascii="Times New Roman" w:hAnsi="Times New Roman" w:cs="Times New Roman"/>
          <w:b/>
        </w:rPr>
        <w:t>акитное</w:t>
      </w:r>
      <w:r w:rsidR="001D5069" w:rsidRPr="001D5069">
        <w:rPr>
          <w:rFonts w:ascii="Times New Roman" w:hAnsi="Times New Roman" w:cs="Times New Roman"/>
          <w:b/>
        </w:rPr>
        <w:t xml:space="preserve">                             </w:t>
      </w:r>
      <w:r w:rsidR="00146397">
        <w:rPr>
          <w:rFonts w:ascii="Times New Roman" w:hAnsi="Times New Roman" w:cs="Times New Roman"/>
          <w:b/>
        </w:rPr>
        <w:t xml:space="preserve">                          </w:t>
      </w:r>
      <w:r w:rsidR="001D5069" w:rsidRPr="001D5069">
        <w:rPr>
          <w:rFonts w:ascii="Times New Roman" w:hAnsi="Times New Roman" w:cs="Times New Roman"/>
          <w:b/>
        </w:rPr>
        <w:t xml:space="preserve">   </w:t>
      </w:r>
      <w:r w:rsidR="001D5069" w:rsidRPr="001D5069">
        <w:rPr>
          <w:rFonts w:ascii="Times New Roman" w:hAnsi="Times New Roman" w:cs="Times New Roman"/>
          <w:b/>
          <w:sz w:val="20"/>
        </w:rPr>
        <w:t xml:space="preserve">№ </w:t>
      </w:r>
      <w:r w:rsidR="00B055AC">
        <w:rPr>
          <w:rFonts w:ascii="Times New Roman" w:hAnsi="Times New Roman" w:cs="Times New Roman"/>
          <w:b/>
          <w:sz w:val="20"/>
        </w:rPr>
        <w:t xml:space="preserve"> </w:t>
      </w:r>
      <w:r w:rsidR="005F5A54">
        <w:rPr>
          <w:rFonts w:ascii="Times New Roman" w:hAnsi="Times New Roman" w:cs="Times New Roman"/>
          <w:b/>
          <w:sz w:val="20"/>
        </w:rPr>
        <w:t>40а</w:t>
      </w:r>
    </w:p>
    <w:p w:rsidR="001D5069" w:rsidRPr="00F60340" w:rsidRDefault="001D506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5F5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</w:t>
      </w:r>
      <w:r w:rsidR="00EC1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ненского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 w:rsidR="003A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плановый период 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277" w:rsidRDefault="00711277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Ракитненском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</w:p>
    <w:p w:rsidR="003A17D4" w:rsidRPr="001A23C4" w:rsidRDefault="003A17D4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77" w:rsidRPr="001A23C4" w:rsidRDefault="00711277" w:rsidP="0000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согласно приложению.</w:t>
      </w:r>
    </w:p>
    <w:p w:rsid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A741C">
        <w:rPr>
          <w:rFonts w:ascii="Times New Roman" w:hAnsi="Times New Roman" w:cs="Times New Roman"/>
          <w:sz w:val="28"/>
          <w:szCs w:val="28"/>
        </w:rPr>
        <w:t>Ракитненского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055AC">
        <w:rPr>
          <w:rFonts w:ascii="Times New Roman" w:hAnsi="Times New Roman" w:cs="Times New Roman"/>
          <w:b/>
          <w:sz w:val="20"/>
        </w:rPr>
        <w:t xml:space="preserve">   </w:t>
      </w:r>
      <w:r w:rsidR="00B055AC" w:rsidRPr="00B055AC">
        <w:rPr>
          <w:rFonts w:ascii="Times New Roman" w:hAnsi="Times New Roman" w:cs="Times New Roman"/>
          <w:b/>
          <w:sz w:val="28"/>
          <w:szCs w:val="28"/>
        </w:rPr>
        <w:t xml:space="preserve">15 сентября  2017 года  </w:t>
      </w:r>
      <w:r w:rsidR="001A23C4" w:rsidRPr="00B055AC">
        <w:rPr>
          <w:rFonts w:ascii="Times New Roman" w:hAnsi="Times New Roman" w:cs="Times New Roman"/>
          <w:sz w:val="28"/>
          <w:szCs w:val="28"/>
        </w:rPr>
        <w:t>№</w:t>
      </w:r>
      <w:r w:rsidR="002A741C">
        <w:rPr>
          <w:rFonts w:ascii="Times New Roman" w:hAnsi="Times New Roman" w:cs="Times New Roman"/>
          <w:sz w:val="28"/>
          <w:szCs w:val="28"/>
        </w:rPr>
        <w:t>44</w:t>
      </w:r>
      <w:r w:rsidR="003A17D4" w:rsidRPr="00B055AC">
        <w:rPr>
          <w:rFonts w:ascii="Times New Roman" w:hAnsi="Times New Roman" w:cs="Times New Roman"/>
          <w:sz w:val="28"/>
          <w:szCs w:val="28"/>
        </w:rPr>
        <w:t>-п</w:t>
      </w:r>
      <w:r w:rsidR="001A23C4" w:rsidRPr="00B055AC">
        <w:rPr>
          <w:rFonts w:ascii="Times New Roman" w:hAnsi="Times New Roman" w:cs="Times New Roman"/>
          <w:sz w:val="28"/>
          <w:szCs w:val="28"/>
        </w:rPr>
        <w:t xml:space="preserve"> «</w:t>
      </w:r>
      <w:r w:rsidR="003A17D4" w:rsidRPr="00B0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Порядка и сроков составления проекта бюджета </w:t>
      </w:r>
      <w:r w:rsidR="002A7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Ракитненского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 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1A23C4" w:rsidRPr="001A23C4">
        <w:rPr>
          <w:rFonts w:ascii="Times New Roman" w:hAnsi="Times New Roman" w:cs="Times New Roman"/>
          <w:sz w:val="28"/>
          <w:szCs w:val="28"/>
        </w:rPr>
        <w:t>»</w:t>
      </w:r>
      <w:r w:rsidR="001A23C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A050E" w:rsidRPr="00931AC3" w:rsidRDefault="001A050E" w:rsidP="001A05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A4838">
        <w:rPr>
          <w:rFonts w:ascii="Times New Roman" w:hAnsi="Times New Roman" w:cs="Times New Roman"/>
          <w:sz w:val="28"/>
          <w:szCs w:val="28"/>
        </w:rPr>
        <w:t xml:space="preserve">.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и подлежит размещению на официальном сайте </w:t>
      </w:r>
      <w:r w:rsidR="002A741C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1A050E" w:rsidRDefault="001A050E" w:rsidP="001A0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доведение  настоящего постановление до Управления финансов администрации Дальнереченского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распорядителей и получателей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11277" w:rsidRPr="001A23C4" w:rsidRDefault="00461C0D" w:rsidP="0071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A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О.А.Кириллов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11277" w:rsidRPr="001A23C4" w:rsidRDefault="00711277" w:rsidP="001A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73D8F" w:rsidRDefault="002A741C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0420A" w:rsidRDefault="0000420A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№</w:t>
      </w:r>
      <w:r w:rsidR="00F8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40а </w:t>
      </w: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28.06</w:t>
      </w:r>
      <w:r w:rsidR="00146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108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A23C4" w:rsidRP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00420A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 w:rsidR="008C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56"/>
        <w:gridCol w:w="3968"/>
        <w:gridCol w:w="1912"/>
        <w:gridCol w:w="3005"/>
      </w:tblGrid>
      <w:tr w:rsidR="00DF04AD" w:rsidRPr="001A23C4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F04AD" w:rsidRPr="001A23C4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  <w:r w:rsidR="0051252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  <w:r w:rsidR="003A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397694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02BCC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8F2731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C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Ракитненскому </w:t>
            </w:r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сельскому поселению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B055AC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9A1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предложений о включении в проект бюджета на очередной финансовый год и плановый период  дополнительных бюджетных ассигнований на принимаемые расходные обязательства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сценарных условий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функционирования экономики Приморского края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планируемый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731" w:rsidRPr="001A23C4" w:rsidRDefault="008F2731" w:rsidP="00F5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AC" w:rsidRDefault="008F2731" w:rsidP="00B0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8F2731" w:rsidRPr="001A23C4" w:rsidRDefault="008F2731" w:rsidP="00B0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B055AC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 очередной финансовый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B055AC" w:rsidRPr="001A23C4" w:rsidTr="008F2731">
        <w:trPr>
          <w:trHeight w:val="151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47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0447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47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0A0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0A0447" w:rsidRPr="001A23C4" w:rsidTr="00110884">
        <w:trPr>
          <w:trHeight w:val="90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УФАДМР проектов муниципальных программ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 также проектов изменений в ранее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муниципальные программы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7 месяцев текущего года и ожидаемых итогах социально-экономического развития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за текущий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A0447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  <w:proofErr w:type="gram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A0447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88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обоснований бюджетных ассигнований по формам, установленным приказом УФАДМР о порядке планирования бюджетных ассигнований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Ракитненского 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очередной финансовый год и плановый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поселения, руководители муниципальных учреждений</w:t>
            </w:r>
          </w:p>
        </w:tc>
      </w:tr>
      <w:tr w:rsidR="00110884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период, подготовленных на основе предельных показателей расходов бюджета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110884" w:rsidRPr="001A23C4" w:rsidTr="00110884">
        <w:trPr>
          <w:trHeight w:val="19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района</w:t>
            </w:r>
          </w:p>
          <w:p w:rsidR="00110884" w:rsidRPr="001A23C4" w:rsidRDefault="00110884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110884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период».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ноября.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3B35" w:rsidRPr="001A23C4" w:rsidRDefault="001A3B35">
      <w:pPr>
        <w:rPr>
          <w:rFonts w:ascii="Times New Roman" w:hAnsi="Times New Roman" w:cs="Times New Roman"/>
          <w:sz w:val="24"/>
          <w:szCs w:val="24"/>
        </w:rPr>
      </w:pPr>
    </w:p>
    <w:sectPr w:rsidR="001A3B35" w:rsidRPr="001A23C4" w:rsidSect="00B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0884"/>
    <w:rsid w:val="001117E5"/>
    <w:rsid w:val="0011714F"/>
    <w:rsid w:val="0012333E"/>
    <w:rsid w:val="00126F21"/>
    <w:rsid w:val="00131071"/>
    <w:rsid w:val="00136BB7"/>
    <w:rsid w:val="00144E18"/>
    <w:rsid w:val="00146397"/>
    <w:rsid w:val="00153FC0"/>
    <w:rsid w:val="0016028E"/>
    <w:rsid w:val="00165353"/>
    <w:rsid w:val="00165DC1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A741C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5F5A54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28BB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85F39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C1D5E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9"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620C-F945-4214-9CE0-6A0BDDA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Глава</cp:lastModifiedBy>
  <cp:revision>10</cp:revision>
  <dcterms:created xsi:type="dcterms:W3CDTF">2017-09-25T02:44:00Z</dcterms:created>
  <dcterms:modified xsi:type="dcterms:W3CDTF">2018-07-24T23:36:00Z</dcterms:modified>
</cp:coreProperties>
</file>