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64" w:rsidRPr="00946AB4" w:rsidRDefault="003D6964" w:rsidP="003D6964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65pt" o:ole="">
            <v:imagedata r:id="rId5" o:title=""/>
          </v:shape>
          <o:OLEObject Type="Embed" ProgID="Imaging.Document" ShapeID="_x0000_i1025" DrawAspect="Icon" ObjectID="_1619349665" r:id="rId6"/>
        </w:object>
      </w:r>
    </w:p>
    <w:p w:rsidR="003D6964" w:rsidRPr="008F2840" w:rsidRDefault="002B1975" w:rsidP="003D69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</w:t>
      </w:r>
      <w:r w:rsidR="00E44C4B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РАЦИЯ</w:t>
      </w:r>
      <w:r w:rsidR="00DE596E">
        <w:rPr>
          <w:b/>
          <w:sz w:val="26"/>
          <w:szCs w:val="26"/>
        </w:rPr>
        <w:t xml:space="preserve"> </w:t>
      </w:r>
      <w:r w:rsidR="003D6964" w:rsidRPr="008F2840">
        <w:rPr>
          <w:b/>
          <w:sz w:val="26"/>
          <w:szCs w:val="26"/>
        </w:rPr>
        <w:t>РАКИТНЕНСКОГО СЕЛЬСКОГО ПОСЕЛЕНИЯ</w:t>
      </w:r>
    </w:p>
    <w:p w:rsidR="003D6964" w:rsidRPr="008F2840" w:rsidRDefault="003D6964" w:rsidP="003D6964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3D6964" w:rsidRDefault="003D6964" w:rsidP="003D6964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3D6964" w:rsidRDefault="003D6964" w:rsidP="003D6964">
      <w:pPr>
        <w:jc w:val="center"/>
        <w:rPr>
          <w:b/>
          <w:sz w:val="26"/>
          <w:szCs w:val="26"/>
        </w:rPr>
      </w:pPr>
    </w:p>
    <w:p w:rsidR="003D6964" w:rsidRPr="007B5C32" w:rsidRDefault="003D6964" w:rsidP="003D6964">
      <w:pPr>
        <w:jc w:val="center"/>
        <w:rPr>
          <w:b/>
          <w:sz w:val="26"/>
          <w:szCs w:val="26"/>
        </w:rPr>
      </w:pPr>
    </w:p>
    <w:p w:rsidR="003D6964" w:rsidRDefault="003D6964" w:rsidP="003D6964">
      <w:pPr>
        <w:jc w:val="center"/>
      </w:pPr>
      <w:r w:rsidRPr="008F2840">
        <w:t>ПОСТАНОВЛЕНИЕ</w:t>
      </w:r>
    </w:p>
    <w:p w:rsidR="003D6964" w:rsidRDefault="003D6964" w:rsidP="003D6964">
      <w:pPr>
        <w:jc w:val="center"/>
      </w:pPr>
    </w:p>
    <w:p w:rsidR="003D6964" w:rsidRPr="007B5C32" w:rsidRDefault="003D6964" w:rsidP="003D6964">
      <w:pPr>
        <w:jc w:val="center"/>
      </w:pPr>
    </w:p>
    <w:p w:rsidR="003D6964" w:rsidRPr="008F2840" w:rsidRDefault="00DE596E" w:rsidP="003D696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16E9E">
        <w:rPr>
          <w:sz w:val="20"/>
          <w:szCs w:val="20"/>
        </w:rPr>
        <w:t>14 мая 2019г</w:t>
      </w:r>
      <w:r>
        <w:rPr>
          <w:sz w:val="20"/>
          <w:szCs w:val="20"/>
        </w:rPr>
        <w:t xml:space="preserve">                                         </w:t>
      </w:r>
      <w:r w:rsidR="00316E9E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</w:t>
      </w:r>
      <w:r w:rsidR="003D6964" w:rsidRPr="008F2840">
        <w:rPr>
          <w:sz w:val="20"/>
          <w:szCs w:val="20"/>
        </w:rPr>
        <w:t xml:space="preserve">с. </w:t>
      </w:r>
      <w:proofErr w:type="gramStart"/>
      <w:r w:rsidR="003D6964" w:rsidRPr="008F2840">
        <w:rPr>
          <w:sz w:val="20"/>
          <w:szCs w:val="20"/>
        </w:rPr>
        <w:t>Ракитное</w:t>
      </w:r>
      <w:proofErr w:type="gramEnd"/>
      <w:r w:rsidR="003D6964" w:rsidRPr="008F2840">
        <w:rPr>
          <w:sz w:val="20"/>
          <w:szCs w:val="20"/>
        </w:rPr>
        <w:t xml:space="preserve">                                       №</w:t>
      </w:r>
      <w:r>
        <w:rPr>
          <w:sz w:val="20"/>
          <w:szCs w:val="20"/>
        </w:rPr>
        <w:t xml:space="preserve"> </w:t>
      </w:r>
      <w:r w:rsidR="0060609C">
        <w:rPr>
          <w:sz w:val="20"/>
          <w:szCs w:val="20"/>
        </w:rPr>
        <w:t>23</w:t>
      </w:r>
    </w:p>
    <w:p w:rsidR="003D6964" w:rsidRPr="008F2840" w:rsidRDefault="003D6964" w:rsidP="003D6964">
      <w:pPr>
        <w:rPr>
          <w:sz w:val="20"/>
          <w:szCs w:val="20"/>
        </w:rPr>
      </w:pPr>
    </w:p>
    <w:p w:rsidR="003D6964" w:rsidRDefault="003D6964" w:rsidP="003D6964">
      <w:pPr>
        <w:rPr>
          <w:sz w:val="26"/>
          <w:szCs w:val="26"/>
        </w:rPr>
      </w:pPr>
    </w:p>
    <w:p w:rsidR="003D6964" w:rsidRPr="002D781F" w:rsidRDefault="003D6964" w:rsidP="003D6964">
      <w:pPr>
        <w:tabs>
          <w:tab w:val="left" w:pos="9356"/>
        </w:tabs>
        <w:autoSpaceDE w:val="0"/>
        <w:autoSpaceDN w:val="0"/>
        <w:adjustRightInd w:val="0"/>
        <w:jc w:val="center"/>
        <w:rPr>
          <w:b/>
        </w:rPr>
      </w:pPr>
      <w:r w:rsidRPr="002D781F">
        <w:rPr>
          <w:b/>
        </w:rPr>
        <w:t>О порядке</w:t>
      </w:r>
      <w:r>
        <w:rPr>
          <w:b/>
        </w:rPr>
        <w:t xml:space="preserve"> осуществления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</w:r>
      <w:r w:rsidR="00E44C4B">
        <w:rPr>
          <w:b/>
        </w:rPr>
        <w:t>в администрации Ракитненского сельского поселения</w:t>
      </w:r>
      <w:r w:rsidR="00794AA6">
        <w:rPr>
          <w:b/>
        </w:rPr>
        <w:t>,</w:t>
      </w:r>
      <w:r w:rsidR="00E44C4B">
        <w:rPr>
          <w:b/>
        </w:rPr>
        <w:t xml:space="preserve"> </w:t>
      </w:r>
      <w:r>
        <w:rPr>
          <w:b/>
        </w:rPr>
        <w:t>и муниципальными служащими</w:t>
      </w:r>
      <w:r w:rsidR="0021583B" w:rsidRPr="0021583B">
        <w:rPr>
          <w:b/>
        </w:rPr>
        <w:t xml:space="preserve"> </w:t>
      </w:r>
      <w:r w:rsidR="0021583B">
        <w:rPr>
          <w:b/>
        </w:rPr>
        <w:t>администрации Ракитненского сельского поселения</w:t>
      </w:r>
      <w:r>
        <w:rPr>
          <w:b/>
        </w:rPr>
        <w:t xml:space="preserve">, сведений о соблюдении муниципальными служащими </w:t>
      </w:r>
      <w:r w:rsidR="0021583B">
        <w:rPr>
          <w:b/>
        </w:rPr>
        <w:t xml:space="preserve">администрации Ракитненского сельского поселения </w:t>
      </w:r>
      <w:r>
        <w:rPr>
          <w:b/>
        </w:rPr>
        <w:t>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</w:t>
      </w:r>
    </w:p>
    <w:p w:rsidR="003D6964" w:rsidRPr="002D781F" w:rsidRDefault="003D6964" w:rsidP="003D6964">
      <w:pPr>
        <w:rPr>
          <w:b/>
        </w:rPr>
      </w:pPr>
    </w:p>
    <w:p w:rsidR="003D6964" w:rsidRPr="002D781F" w:rsidRDefault="003D6964" w:rsidP="00F92A80">
      <w:pPr>
        <w:ind w:firstLine="708"/>
        <w:jc w:val="both"/>
      </w:pPr>
      <w:r w:rsidRPr="002D781F">
        <w:t xml:space="preserve">В соответствии с Федеральным законом от 25.12.2008 № 273-ФЗ «О противодействии коррупции», </w:t>
      </w:r>
      <w:r>
        <w:t xml:space="preserve">руководствуясь </w:t>
      </w:r>
      <w:r w:rsidRPr="002D781F">
        <w:t xml:space="preserve">Уставом </w:t>
      </w:r>
      <w:r>
        <w:t xml:space="preserve">Ракитненского </w:t>
      </w:r>
      <w:r w:rsidRPr="002D781F">
        <w:t xml:space="preserve">сельского поселения, администрация </w:t>
      </w:r>
      <w:r>
        <w:t xml:space="preserve">Ракитненского </w:t>
      </w:r>
      <w:r w:rsidRPr="002D781F">
        <w:t xml:space="preserve">сельского поселения, </w:t>
      </w:r>
    </w:p>
    <w:p w:rsidR="003D6964" w:rsidRPr="002D781F" w:rsidRDefault="003D6964" w:rsidP="003D6964">
      <w:pPr>
        <w:jc w:val="both"/>
      </w:pPr>
    </w:p>
    <w:p w:rsidR="003D6964" w:rsidRPr="002D781F" w:rsidRDefault="003D6964" w:rsidP="003D6964">
      <w:r w:rsidRPr="002D781F">
        <w:t>ПОСТАНОВЛЯЕТ:</w:t>
      </w:r>
    </w:p>
    <w:p w:rsidR="003D6964" w:rsidRPr="002D781F" w:rsidRDefault="003D6964" w:rsidP="003D6964">
      <w:pPr>
        <w:jc w:val="both"/>
      </w:pPr>
    </w:p>
    <w:p w:rsidR="008C1134" w:rsidRDefault="003D6964" w:rsidP="00797E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1. Утвердить </w:t>
      </w:r>
      <w:hyperlink r:id="rId7" w:history="1">
        <w:r w:rsidRPr="006C2EC3">
          <w:t>Порядок</w:t>
        </w:r>
      </w:hyperlink>
      <w:r w:rsidR="008C1134">
        <w:t xml:space="preserve"> осуществления </w:t>
      </w:r>
      <w:r w:rsidR="008C1134" w:rsidRPr="008C1134">
        <w:t>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Ракитненского сельского поселения</w:t>
      </w:r>
      <w:r w:rsidR="00794AA6">
        <w:t>,</w:t>
      </w:r>
      <w:r w:rsidR="008C1134" w:rsidRPr="008C1134">
        <w:t xml:space="preserve"> и муниципальными служащими администрации Ракитненского сельского поселения, сведений о соблюдении муниципальными служащими администрации Ракитненского сельского поселения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</w:t>
      </w:r>
      <w:r w:rsidR="008C1134">
        <w:t>.</w:t>
      </w:r>
    </w:p>
    <w:p w:rsidR="00365B16" w:rsidRPr="006C2EC3" w:rsidRDefault="00365B16" w:rsidP="00797E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2. Считать утратившим силу постановление администрации Ракитненского сельского поселения от</w:t>
      </w:r>
      <w:r w:rsidR="008516B2">
        <w:t xml:space="preserve"> </w:t>
      </w:r>
      <w:r>
        <w:t xml:space="preserve">20.12.2018 № 83 « О порядке </w:t>
      </w:r>
      <w:r w:rsidR="008516B2">
        <w:t>осуществления анализа сведений о доходах, расходах,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обязанностей.»</w:t>
      </w:r>
    </w:p>
    <w:p w:rsidR="003D6964" w:rsidRDefault="00365B16" w:rsidP="00797EC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</w:pPr>
      <w:r>
        <w:t>3</w:t>
      </w:r>
      <w:r w:rsidR="003D6964">
        <w:t xml:space="preserve">. Возложить на должностное лицо </w:t>
      </w:r>
      <w:r w:rsidR="003D6964" w:rsidRPr="005907EB">
        <w:rPr>
          <w:color w:val="000000"/>
        </w:rPr>
        <w:t>ответственное за работу по профилактике корр</w:t>
      </w:r>
      <w:r w:rsidR="003D6964">
        <w:rPr>
          <w:color w:val="000000"/>
        </w:rPr>
        <w:t xml:space="preserve">упционных и иных правонарушений </w:t>
      </w:r>
      <w:r w:rsidR="00D101B7">
        <w:rPr>
          <w:color w:val="000000"/>
        </w:rPr>
        <w:t xml:space="preserve">в администрации </w:t>
      </w:r>
      <w:r w:rsidR="003D6964">
        <w:rPr>
          <w:color w:val="000000"/>
        </w:rPr>
        <w:t xml:space="preserve">Ракитненского </w:t>
      </w:r>
      <w:r w:rsidR="003D6964">
        <w:t xml:space="preserve">сельского поселения обязанности по осуществлению анализа сведений, перечисленных в пункте 1 настоящего постановления. </w:t>
      </w:r>
    </w:p>
    <w:p w:rsidR="003D6964" w:rsidRPr="002D781F" w:rsidRDefault="00365B16" w:rsidP="00797EC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</w:pPr>
      <w:r>
        <w:t>4</w:t>
      </w:r>
      <w:r w:rsidR="003D6964">
        <w:t xml:space="preserve">. </w:t>
      </w:r>
      <w:r w:rsidR="003D6964" w:rsidRPr="002D781F">
        <w:t xml:space="preserve">Настоящее постановление подлежит официальному опубликованию (обнародованию) в соответствии с Уставом </w:t>
      </w:r>
      <w:r w:rsidR="003D6964">
        <w:t xml:space="preserve">Ракитненского </w:t>
      </w:r>
      <w:r w:rsidR="003D6964" w:rsidRPr="002D781F">
        <w:t>сельского поселения и вступает в силу со дня его официального опубликования.</w:t>
      </w:r>
    </w:p>
    <w:p w:rsidR="00572620" w:rsidRDefault="00572620" w:rsidP="003D6964"/>
    <w:p w:rsidR="008516B2" w:rsidRDefault="003D6964" w:rsidP="003D6964">
      <w:r w:rsidRPr="002D781F">
        <w:t xml:space="preserve">Глава </w:t>
      </w:r>
      <w:r>
        <w:t>Ракитненского</w:t>
      </w:r>
    </w:p>
    <w:p w:rsidR="00572620" w:rsidRDefault="003D6964" w:rsidP="00572620">
      <w:r w:rsidRPr="002D781F">
        <w:t xml:space="preserve">сельского поселения                     </w:t>
      </w:r>
      <w:r>
        <w:t xml:space="preserve">      </w:t>
      </w:r>
      <w:r w:rsidR="00572620">
        <w:t xml:space="preserve">                                              </w:t>
      </w:r>
      <w:r>
        <w:t xml:space="preserve">                     О.А.</w:t>
      </w:r>
      <w:r w:rsidR="00572620">
        <w:t xml:space="preserve"> </w:t>
      </w:r>
      <w:r>
        <w:t>Кириллов</w:t>
      </w:r>
    </w:p>
    <w:p w:rsidR="00572620" w:rsidRDefault="00572620" w:rsidP="00572620"/>
    <w:p w:rsidR="00F77ACF" w:rsidRPr="00F77ACF" w:rsidRDefault="00F77ACF" w:rsidP="00F77ACF">
      <w:pPr>
        <w:jc w:val="right"/>
      </w:pPr>
      <w:r w:rsidRPr="00F77ACF">
        <w:t>УТВЕРЖДЕН</w:t>
      </w:r>
    </w:p>
    <w:p w:rsidR="00F77ACF" w:rsidRPr="00F77ACF" w:rsidRDefault="00F77ACF" w:rsidP="00F77ACF">
      <w:pPr>
        <w:jc w:val="right"/>
      </w:pPr>
    </w:p>
    <w:p w:rsidR="00F77ACF" w:rsidRDefault="00F77ACF" w:rsidP="00F77ACF">
      <w:pPr>
        <w:jc w:val="right"/>
      </w:pPr>
      <w:r>
        <w:t>п</w:t>
      </w:r>
      <w:r w:rsidRPr="00F77ACF">
        <w:t xml:space="preserve">остановлением администрации </w:t>
      </w:r>
    </w:p>
    <w:p w:rsidR="00F77ACF" w:rsidRDefault="00F77ACF" w:rsidP="00F77ACF">
      <w:pPr>
        <w:jc w:val="right"/>
      </w:pPr>
      <w:r w:rsidRPr="00F77ACF">
        <w:t xml:space="preserve">Ракитненского сельского поселения </w:t>
      </w:r>
    </w:p>
    <w:p w:rsidR="00F77ACF" w:rsidRPr="00F77ACF" w:rsidRDefault="00F77ACF" w:rsidP="00F77ACF">
      <w:pPr>
        <w:jc w:val="right"/>
      </w:pPr>
      <w:r w:rsidRPr="00F77ACF">
        <w:t>Дальнереченского муниципального района</w:t>
      </w:r>
    </w:p>
    <w:p w:rsidR="00F77ACF" w:rsidRPr="00F77ACF" w:rsidRDefault="00F77ACF" w:rsidP="00F77ACF">
      <w:pPr>
        <w:jc w:val="right"/>
      </w:pPr>
      <w:r w:rsidRPr="00F77ACF">
        <w:t xml:space="preserve">от </w:t>
      </w:r>
      <w:r w:rsidR="00316E9E">
        <w:t xml:space="preserve">14 </w:t>
      </w:r>
      <w:r>
        <w:t>мая</w:t>
      </w:r>
      <w:r w:rsidRPr="00F77ACF">
        <w:t xml:space="preserve"> 2019 года № </w:t>
      </w:r>
      <w:r w:rsidR="0060609C">
        <w:t>23</w:t>
      </w:r>
    </w:p>
    <w:p w:rsidR="00F77ACF" w:rsidRDefault="00F77ACF" w:rsidP="00F77ACF">
      <w:pPr>
        <w:jc w:val="right"/>
        <w:rPr>
          <w:sz w:val="28"/>
          <w:szCs w:val="28"/>
        </w:rPr>
      </w:pPr>
    </w:p>
    <w:p w:rsidR="00F77ACF" w:rsidRDefault="00F77ACF" w:rsidP="00572620">
      <w:bookmarkStart w:id="0" w:name="_GoBack"/>
      <w:bookmarkEnd w:id="0"/>
    </w:p>
    <w:p w:rsidR="00572620" w:rsidRDefault="00572620" w:rsidP="00572620"/>
    <w:p w:rsidR="00572620" w:rsidRDefault="00572620" w:rsidP="00572620"/>
    <w:p w:rsidR="003D6964" w:rsidRPr="005907EB" w:rsidRDefault="003D6964" w:rsidP="00794AA6">
      <w:pPr>
        <w:jc w:val="center"/>
        <w:rPr>
          <w:b/>
        </w:rPr>
      </w:pPr>
      <w:r w:rsidRPr="005907EB">
        <w:rPr>
          <w:b/>
        </w:rPr>
        <w:t>ПОРЯДОК</w:t>
      </w:r>
    </w:p>
    <w:p w:rsidR="00794AA6" w:rsidRDefault="00794AA6" w:rsidP="00794AA6">
      <w:pPr>
        <w:spacing w:after="255"/>
        <w:jc w:val="center"/>
        <w:rPr>
          <w:b/>
        </w:rPr>
      </w:pPr>
      <w:r>
        <w:rPr>
          <w:b/>
        </w:rPr>
        <w:t>осуществления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Ракитненского сельского поселения, и муниципальными служащими</w:t>
      </w:r>
      <w:r w:rsidRPr="0021583B">
        <w:rPr>
          <w:b/>
        </w:rPr>
        <w:t xml:space="preserve"> </w:t>
      </w:r>
      <w:r>
        <w:rPr>
          <w:b/>
        </w:rPr>
        <w:t>администрации Ракитненского сельского поселения, сведений о соблюдении муниципальными служащими администрации Ракитненского сельского поселения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</w:t>
      </w:r>
    </w:p>
    <w:p w:rsidR="003D6964" w:rsidRPr="005907EB" w:rsidRDefault="003D6964" w:rsidP="00794AA6">
      <w:pPr>
        <w:spacing w:after="255"/>
        <w:ind w:firstLine="708"/>
        <w:jc w:val="both"/>
        <w:rPr>
          <w:b/>
        </w:rPr>
      </w:pPr>
      <w:r w:rsidRPr="005907EB">
        <w:rPr>
          <w:color w:val="000000"/>
        </w:rPr>
        <w:t xml:space="preserve">Целями настоящего Порядка </w:t>
      </w:r>
      <w:r w:rsidR="00800C73" w:rsidRPr="00800C73">
        <w:rPr>
          <w:color w:val="000000"/>
        </w:rPr>
        <w:t>осуществления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Ракитненского сельского поселения</w:t>
      </w:r>
      <w:r w:rsidR="005A495A">
        <w:rPr>
          <w:color w:val="000000"/>
        </w:rPr>
        <w:t xml:space="preserve"> (далее - граждане)</w:t>
      </w:r>
      <w:r w:rsidR="00800C73" w:rsidRPr="00800C73">
        <w:rPr>
          <w:color w:val="000000"/>
        </w:rPr>
        <w:t>, и муниципальными служащими администрации Ракитненского сельского поселения</w:t>
      </w:r>
      <w:r w:rsidR="004F60A8">
        <w:rPr>
          <w:color w:val="000000"/>
        </w:rPr>
        <w:t xml:space="preserve"> (далее - муниципальные служащие)</w:t>
      </w:r>
      <w:r w:rsidR="00800C73" w:rsidRPr="00800C73">
        <w:rPr>
          <w:color w:val="000000"/>
        </w:rPr>
        <w:t>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</w:t>
      </w:r>
      <w:r w:rsidR="00800C73">
        <w:rPr>
          <w:color w:val="000000"/>
        </w:rPr>
        <w:t xml:space="preserve"> </w:t>
      </w:r>
      <w:r w:rsidRPr="005907EB">
        <w:t>(далее</w:t>
      </w:r>
      <w:r w:rsidR="00800C73">
        <w:t xml:space="preserve"> </w:t>
      </w:r>
      <w:r w:rsidR="005A495A">
        <w:t>-</w:t>
      </w:r>
      <w:r w:rsidRPr="005907EB">
        <w:t xml:space="preserve"> Порядок)</w:t>
      </w:r>
      <w:r>
        <w:rPr>
          <w:b/>
        </w:rPr>
        <w:t xml:space="preserve"> </w:t>
      </w:r>
      <w:r w:rsidRPr="005907EB">
        <w:rPr>
          <w:color w:val="000000"/>
        </w:rPr>
        <w:t>являются:</w:t>
      </w:r>
    </w:p>
    <w:p w:rsidR="003D6964" w:rsidRPr="005907EB" w:rsidRDefault="003D6964" w:rsidP="00794AA6">
      <w:pPr>
        <w:spacing w:after="255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794AA6">
        <w:rPr>
          <w:color w:val="000000"/>
        </w:rPr>
        <w:t xml:space="preserve"> </w:t>
      </w:r>
      <w:r>
        <w:rPr>
          <w:color w:val="000000"/>
        </w:rPr>
        <w:t xml:space="preserve">формирование </w:t>
      </w:r>
      <w:r w:rsidRPr="005907EB">
        <w:rPr>
          <w:color w:val="000000"/>
        </w:rPr>
        <w:t>анализа сведений, направленного на оценку объективности и соразмерности имущественного положения отдельных категорий лиц их доходам;</w:t>
      </w:r>
    </w:p>
    <w:p w:rsidR="003D6964" w:rsidRPr="005907EB" w:rsidRDefault="003D6964" w:rsidP="00794AA6">
      <w:pPr>
        <w:spacing w:after="255"/>
        <w:ind w:firstLine="708"/>
        <w:jc w:val="both"/>
        <w:rPr>
          <w:color w:val="000000"/>
        </w:rPr>
      </w:pPr>
      <w:r w:rsidRPr="005907EB">
        <w:rPr>
          <w:color w:val="000000"/>
        </w:rPr>
        <w:t>-</w:t>
      </w:r>
      <w:r w:rsidR="00794AA6">
        <w:rPr>
          <w:color w:val="000000"/>
        </w:rPr>
        <w:t xml:space="preserve"> </w:t>
      </w:r>
      <w:r w:rsidRPr="005907EB">
        <w:rPr>
          <w:color w:val="000000"/>
        </w:rPr>
        <w:t>выявление признаков представления недостоверных или неполных сведений, конфликта интересов, иных нарушений положений законодательства Российской Федерации о противодействии коррупции;</w:t>
      </w:r>
    </w:p>
    <w:p w:rsidR="003D6964" w:rsidRPr="005907EB" w:rsidRDefault="003D6964" w:rsidP="00794AA6">
      <w:pPr>
        <w:spacing w:after="255"/>
        <w:ind w:firstLine="708"/>
        <w:jc w:val="both"/>
        <w:rPr>
          <w:color w:val="000000"/>
        </w:rPr>
      </w:pPr>
      <w:r w:rsidRPr="005907EB">
        <w:rPr>
          <w:color w:val="000000"/>
        </w:rPr>
        <w:t>-</w:t>
      </w:r>
      <w:r w:rsidR="00794AA6">
        <w:rPr>
          <w:color w:val="000000"/>
        </w:rPr>
        <w:t xml:space="preserve"> </w:t>
      </w:r>
      <w:r w:rsidRPr="005907EB">
        <w:rPr>
          <w:color w:val="000000"/>
        </w:rPr>
        <w:t>обеспеч</w:t>
      </w:r>
      <w:r>
        <w:rPr>
          <w:color w:val="000000"/>
        </w:rPr>
        <w:t>ение соблюдения муниципальными</w:t>
      </w:r>
      <w:r w:rsidRPr="005907EB">
        <w:rPr>
          <w:color w:val="000000"/>
        </w:rPr>
        <w:t xml:space="preserve"> служащими, на которых распространяется обязанность представлять </w:t>
      </w:r>
      <w:r w:rsidR="005A495A">
        <w:rPr>
          <w:color w:val="000000"/>
        </w:rPr>
        <w:t xml:space="preserve">указанные </w:t>
      </w:r>
      <w:r w:rsidRPr="005907EB">
        <w:rPr>
          <w:color w:val="000000"/>
        </w:rPr>
        <w:t>сведения, требований антикоррупционного законодательства.</w:t>
      </w:r>
    </w:p>
    <w:p w:rsidR="003D6964" w:rsidRPr="005907EB" w:rsidRDefault="003D6964" w:rsidP="00794AA6">
      <w:pPr>
        <w:spacing w:after="255"/>
        <w:ind w:firstLine="708"/>
        <w:jc w:val="both"/>
        <w:rPr>
          <w:color w:val="000000"/>
        </w:rPr>
      </w:pPr>
      <w:r w:rsidRPr="005907EB">
        <w:rPr>
          <w:color w:val="000000"/>
        </w:rPr>
        <w:t>Анализ сведений предполагает широкую вариативность действий, включая:</w:t>
      </w:r>
    </w:p>
    <w:p w:rsidR="003D6964" w:rsidRPr="005907EB" w:rsidRDefault="003D6964" w:rsidP="00794AA6">
      <w:pPr>
        <w:spacing w:after="255"/>
        <w:ind w:firstLine="708"/>
        <w:jc w:val="both"/>
        <w:rPr>
          <w:color w:val="000000"/>
        </w:rPr>
      </w:pPr>
      <w:r w:rsidRPr="005907EB">
        <w:rPr>
          <w:color w:val="000000"/>
        </w:rPr>
        <w:t>-</w:t>
      </w:r>
      <w:r w:rsidR="00794AA6">
        <w:rPr>
          <w:color w:val="000000"/>
        </w:rPr>
        <w:t xml:space="preserve"> </w:t>
      </w:r>
      <w:r w:rsidRPr="005907EB">
        <w:rPr>
          <w:color w:val="000000"/>
        </w:rPr>
        <w:t xml:space="preserve">проведение бесед </w:t>
      </w:r>
      <w:r>
        <w:rPr>
          <w:color w:val="000000"/>
        </w:rPr>
        <w:t xml:space="preserve">с гражданами и </w:t>
      </w:r>
      <w:r w:rsidRPr="005907EB">
        <w:rPr>
          <w:color w:val="000000"/>
        </w:rPr>
        <w:t>муниципальными служащими с их согласия, получение от них с их согласия необходимых пояснений. Данные действия направлены на конкретизацию содержания представленных сведений, изложение, объективность и (или) полнота которых при анализе вызывает обоснованные сомнения (вопросы). Проведение бесед и получение пояснений могут позволить исключить необходимость принятия решения о проведении проверки достоверности и полноты сведений в соответствии с законодательством Российской Федерации;</w:t>
      </w:r>
    </w:p>
    <w:p w:rsidR="003D6964" w:rsidRPr="005907EB" w:rsidRDefault="003D6964" w:rsidP="00794AA6">
      <w:pPr>
        <w:spacing w:after="255"/>
        <w:ind w:firstLine="708"/>
        <w:jc w:val="both"/>
        <w:rPr>
          <w:color w:val="000000"/>
        </w:rPr>
      </w:pPr>
      <w:r w:rsidRPr="005907EB">
        <w:rPr>
          <w:color w:val="000000"/>
        </w:rPr>
        <w:t>-</w:t>
      </w:r>
      <w:r w:rsidR="00794AA6">
        <w:rPr>
          <w:color w:val="000000"/>
        </w:rPr>
        <w:t xml:space="preserve"> </w:t>
      </w:r>
      <w:r w:rsidRPr="005907EB">
        <w:rPr>
          <w:color w:val="000000"/>
        </w:rPr>
        <w:t>направление запросов в целях получения от государственных (муниципальных) органов и организаций информац</w:t>
      </w:r>
      <w:r>
        <w:rPr>
          <w:color w:val="000000"/>
        </w:rPr>
        <w:t>ии о соблюдении муниципальными</w:t>
      </w:r>
      <w:r w:rsidRPr="005907EB">
        <w:rPr>
          <w:color w:val="000000"/>
        </w:rPr>
        <w:t xml:space="preserve"> служащими </w:t>
      </w:r>
      <w:r w:rsidRPr="005907EB">
        <w:rPr>
          <w:color w:val="000000"/>
        </w:rPr>
        <w:lastRenderedPageBreak/>
        <w:t>требований к служебному поведению (за исключением информации, содержащей сведения, составляющие государственную, или иную охраняемую законом тайну). Указанные действия могут осуществляться в целях оперативного уточнения отдельных положений (разделов) представленных сведений до принятия уполномоченным лицом решения о проведении проверки достоверности и полноты сведений в соответствии с законодательством Российской Федерации;</w:t>
      </w:r>
    </w:p>
    <w:p w:rsidR="003D6964" w:rsidRPr="005907EB" w:rsidRDefault="003D6964" w:rsidP="00794AA6">
      <w:pPr>
        <w:spacing w:after="255"/>
        <w:ind w:firstLine="708"/>
        <w:jc w:val="both"/>
        <w:rPr>
          <w:color w:val="000000"/>
        </w:rPr>
      </w:pPr>
      <w:r w:rsidRPr="005907EB">
        <w:rPr>
          <w:color w:val="000000"/>
        </w:rPr>
        <w:t>-</w:t>
      </w:r>
      <w:r w:rsidR="00794AA6">
        <w:rPr>
          <w:color w:val="000000"/>
        </w:rPr>
        <w:t xml:space="preserve"> </w:t>
      </w:r>
      <w:r w:rsidRPr="005907EB">
        <w:rPr>
          <w:color w:val="000000"/>
        </w:rPr>
        <w:t>изучение представленны</w:t>
      </w:r>
      <w:r>
        <w:rPr>
          <w:color w:val="000000"/>
        </w:rPr>
        <w:t>х гражданами и муниципальными</w:t>
      </w:r>
      <w:r w:rsidRPr="005907EB">
        <w:rPr>
          <w:color w:val="000000"/>
        </w:rPr>
        <w:t xml:space="preserve"> служащими сведений, иной полученной информации. Изучение любой имеющейся в открытых источниках информации осуществляется в целях исключения неточностей и ошибок, конкретизации и (или) дополнения представленных сведений, выявления взаимосвязи с представленными за предыдущие периоды сведениями, случаев намеренного сокрытия служащими тех или иных сведений, установления признаков, при которых существует вероятность наличия личной заинтересованности у служащего его родственников, а также иных нарушений положений законодательства Российской Федерации о противодействии коррупции</w:t>
      </w:r>
    </w:p>
    <w:p w:rsidR="003D6964" w:rsidRPr="005907EB" w:rsidRDefault="003D6964" w:rsidP="00794AA6">
      <w:pPr>
        <w:spacing w:after="255"/>
        <w:ind w:firstLine="708"/>
        <w:jc w:val="both"/>
        <w:rPr>
          <w:color w:val="000000"/>
        </w:rPr>
      </w:pPr>
      <w:r w:rsidRPr="005907EB">
        <w:rPr>
          <w:color w:val="000000"/>
        </w:rPr>
        <w:t>В случае если по результатам проведенного анализа была выявлена достаточная информация, свидетельствующая о представлении недостоверных или неполных сведений, конфликте интересов, иных нарушениях положений антикоррупционного законодательства Российской Федерации, принимается соответствующее решение и проводится проверка в соответствии с законодательством Российской Федерации о противодействии коррупции.</w:t>
      </w:r>
    </w:p>
    <w:p w:rsidR="003D6964" w:rsidRPr="005907EB" w:rsidRDefault="003D6964" w:rsidP="003D6964">
      <w:pPr>
        <w:spacing w:after="255" w:line="270" w:lineRule="atLeast"/>
        <w:jc w:val="both"/>
        <w:outlineLvl w:val="2"/>
        <w:rPr>
          <w:b/>
          <w:bCs/>
          <w:color w:val="333333"/>
        </w:rPr>
      </w:pPr>
      <w:r w:rsidRPr="005907EB">
        <w:rPr>
          <w:b/>
          <w:bCs/>
          <w:color w:val="333333"/>
        </w:rPr>
        <w:t>I.</w:t>
      </w:r>
      <w:r w:rsidR="00BF2E4B">
        <w:rPr>
          <w:b/>
          <w:bCs/>
          <w:color w:val="333333"/>
        </w:rPr>
        <w:t xml:space="preserve"> </w:t>
      </w:r>
      <w:r w:rsidRPr="005907EB">
        <w:rPr>
          <w:b/>
          <w:bCs/>
          <w:color w:val="333333"/>
        </w:rPr>
        <w:t>Первичная оценка справки о доходах, расходах, об имуществе и обязательствах имущественного характера за отчетный период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Форма справки о доходах, расходах, об имуществе и обязательствах имущественного характера (далее - справка) утверждена Указом Президента Российской Федерации от 23 июня 2014 г. 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>
        <w:rPr>
          <w:color w:val="000000"/>
        </w:rPr>
        <w:t xml:space="preserve">Прием справки осуществляет </w:t>
      </w:r>
      <w:r w:rsidRPr="005907EB">
        <w:rPr>
          <w:color w:val="000000"/>
        </w:rPr>
        <w:t>должностное лицо, ответственное за работу по профилактике корр</w:t>
      </w:r>
      <w:r>
        <w:rPr>
          <w:color w:val="000000"/>
        </w:rPr>
        <w:t>упционных и иных правонарушений</w:t>
      </w:r>
      <w:r w:rsidR="002C6620" w:rsidRPr="002C6620">
        <w:rPr>
          <w:color w:val="000000"/>
        </w:rPr>
        <w:t xml:space="preserve"> </w:t>
      </w:r>
      <w:r w:rsidR="002C6620">
        <w:rPr>
          <w:color w:val="000000"/>
        </w:rPr>
        <w:t xml:space="preserve">в администрации Ракитненского </w:t>
      </w:r>
      <w:r w:rsidR="002C6620">
        <w:t>сельского поселения</w:t>
      </w:r>
      <w:r w:rsidRPr="005907EB">
        <w:rPr>
          <w:color w:val="000000"/>
        </w:rPr>
        <w:t>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Первичная оценка справки направлена на выявление очевидного отсутствия необходимой информации, возможных неточностей, технических ошибок при заполнении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При приеме справки оценивается: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1) своевременность представления сведений.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2) соответствие представленной справки утвержденной форме;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3) правильность указания отчетного периода и отчетной даты, даты представления сведений, наличие подписи гражданина, претендующего на зам</w:t>
      </w:r>
      <w:r>
        <w:rPr>
          <w:color w:val="000000"/>
        </w:rPr>
        <w:t xml:space="preserve">ещение должности муниципальной </w:t>
      </w:r>
      <w:r w:rsidRPr="005907EB">
        <w:rPr>
          <w:color w:val="000000"/>
        </w:rPr>
        <w:t>службы, осуществление полномочий по которой влечет за собой обязанность представлять сведения, или лица, замещающего соответствующую должность, представившего справку на себя (далее также - лицо или служащий), своих супругу (супруга) и несовершеннолетних детей (далее также - супруга (супруг), несовершеннолетние дети).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Граждане, претендующие на заме</w:t>
      </w:r>
      <w:r>
        <w:rPr>
          <w:color w:val="000000"/>
        </w:rPr>
        <w:t xml:space="preserve">щение должностей муниципальной </w:t>
      </w:r>
      <w:r w:rsidRPr="005907EB">
        <w:rPr>
          <w:color w:val="000000"/>
        </w:rPr>
        <w:t>службы, осуществление полномочий по которым влечет за собой обязанность представлять сведения, представляют: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lastRenderedPageBreak/>
        <w:t>а) сведения о своих доходах, доходах супруги (супруга), несовершеннолетних детей, полученных за календарный год (с 1 января по 31 декабря), предшествующий году подачи документов, а также сведения о недвижимом имуществе, транспортных средствах и ценных бумагах, отчужденных в результате безвозмездной сделки в течение указанного периода;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б) сведения об имуществе, принадлежащем лицу, его супруге (супругу),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>
        <w:rPr>
          <w:color w:val="000000"/>
        </w:rPr>
        <w:t>Муниципальные</w:t>
      </w:r>
      <w:r w:rsidRPr="005907EB">
        <w:rPr>
          <w:color w:val="000000"/>
        </w:rPr>
        <w:t xml:space="preserve"> служащие, </w:t>
      </w:r>
      <w:r w:rsidR="00A32F09" w:rsidRPr="00A32F09">
        <w:rPr>
          <w:color w:val="000000"/>
        </w:rPr>
        <w:t>замещ</w:t>
      </w:r>
      <w:r w:rsidR="00A32F09">
        <w:rPr>
          <w:color w:val="000000"/>
        </w:rPr>
        <w:t>ающие</w:t>
      </w:r>
      <w:r w:rsidR="00A32F09" w:rsidRPr="00A32F09">
        <w:rPr>
          <w:color w:val="000000"/>
        </w:rPr>
        <w:t xml:space="preserve"> должности муниципальной службы, осуществление полномочий по котор</w:t>
      </w:r>
      <w:r w:rsidR="00A32F09">
        <w:rPr>
          <w:color w:val="000000"/>
        </w:rPr>
        <w:t>ым</w:t>
      </w:r>
      <w:r w:rsidR="00A32F09" w:rsidRPr="00A32F09">
        <w:rPr>
          <w:color w:val="000000"/>
        </w:rPr>
        <w:t xml:space="preserve"> влечет за собой обязанность представлять </w:t>
      </w:r>
      <w:r w:rsidR="00A32F09">
        <w:rPr>
          <w:color w:val="000000"/>
        </w:rPr>
        <w:t xml:space="preserve">соответствующие </w:t>
      </w:r>
      <w:r w:rsidR="00A32F09" w:rsidRPr="00A32F09">
        <w:rPr>
          <w:color w:val="000000"/>
        </w:rPr>
        <w:t xml:space="preserve">сведения, </w:t>
      </w:r>
      <w:r w:rsidRPr="005907EB">
        <w:rPr>
          <w:color w:val="000000"/>
        </w:rPr>
        <w:t>представляют: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а) сведения о своих доходах и расходах, доходах и расходах супруги (супруга), несовершеннолетних детей, полученных за календарный (отчетный) год (с 1 января по 31 декабря), предшествующий году представления сведений, а также сведения о недвижимом имуществе, транспортных средствах и ценных бумагах, отчужденных в результате безвозмездной сделки в течение указанного периода;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9571F5">
        <w:rPr>
          <w:color w:val="000000"/>
        </w:rPr>
        <w:t>б) сведения</w:t>
      </w:r>
      <w:r w:rsidRPr="005907EB">
        <w:rPr>
          <w:color w:val="000000"/>
        </w:rPr>
        <w:t xml:space="preserve"> об имуществе, принадлежащем лицу, его супруге (супругу),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конец отчетного периода (31 декабря года, предшествующего году представления сведений);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4) полнота заполнения соответствующих разделов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В частности, в: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разделе 1 справки в обязательном порядке должны быть заполнены строки «Доход по основному месту работы» или «Иные доходы», а также строка «Итого доход за отчетный период». В случае отсутствия указанных доходов в соответствующих строках справки должно быть указание об отсутствии такого вида дохода (например, «нет», «не имеется», «0» и пр.);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разделе 3 справки, в случае указания наличия имущества в собственности, заполнению подлежат все графы соответствующего подраздела. При этом необходимо обращать внимание, что в обязательном порядке должен быть заполнен подраздел 3.1 «Недвижимое имущество» или подраздел 6.1 «Объекты недвижимого имущества, находящиеся в пользовании» справки. Одновременное отсутствие информации в обоих указанных подразделах не допускается;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разделах 4-7, в случае наличия соответствующих объектов (счет в банке или иной кредитной организации, акции и иное участие в коммерческих организациях и фондах, иные ценные бумаги, имущество, находящееся в пользовании и пр.), обязательным является заполнение всех соответствующих граф подраздела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При приеме справки обязательному уточнению подлежит семейное положение лица в целях подтверждения достаточного объема представленных сведений. Информация о семейном положении подлежит сверке с имеющейся информацией, хранящейся в личном деле лица, представляющего сведения.</w:t>
      </w:r>
    </w:p>
    <w:p w:rsidR="003D6964" w:rsidRPr="005907EB" w:rsidRDefault="003D6964" w:rsidP="003D6964">
      <w:pPr>
        <w:spacing w:after="255" w:line="270" w:lineRule="atLeast"/>
        <w:jc w:val="both"/>
        <w:outlineLvl w:val="2"/>
        <w:rPr>
          <w:b/>
          <w:bCs/>
          <w:color w:val="333333"/>
        </w:rPr>
      </w:pPr>
      <w:r w:rsidRPr="005907EB">
        <w:rPr>
          <w:b/>
          <w:bCs/>
          <w:color w:val="333333"/>
        </w:rPr>
        <w:lastRenderedPageBreak/>
        <w:t>II. Детальный анализ справки о доходах, расходах, об имуществе и обязательствах имущественного характера за отчетный период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Под анализом подразумевается деятельность по изучению сведений, представляемых лицами в соответствии с законодательством Российской Федерации о противодействии коррупции, и иной полученной информации в целях выявления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Федерации, являющихся основанием дл</w:t>
      </w:r>
      <w:r>
        <w:rPr>
          <w:color w:val="000000"/>
        </w:rPr>
        <w:t>я проведения дальнейшей проверки</w:t>
      </w:r>
      <w:r w:rsidRPr="005907EB">
        <w:rPr>
          <w:color w:val="000000"/>
        </w:rPr>
        <w:t>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В рамках анализа представленных сведений сопоставляется справка за отчетный период со справками за три предшествующих периода (в случае их наличия), а также с иной имеющейся в</w:t>
      </w:r>
      <w:r>
        <w:rPr>
          <w:color w:val="000000"/>
        </w:rPr>
        <w:t xml:space="preserve"> распоряжении </w:t>
      </w:r>
      <w:r w:rsidRPr="005907EB">
        <w:rPr>
          <w:color w:val="000000"/>
        </w:rPr>
        <w:t>должностного лица, ответственного за работу по профилактике коррупционных и иных правонарушений</w:t>
      </w:r>
      <w:r w:rsidR="00FD3EEA" w:rsidRPr="00FD3EEA">
        <w:rPr>
          <w:color w:val="000000"/>
        </w:rPr>
        <w:t xml:space="preserve"> </w:t>
      </w:r>
      <w:r w:rsidR="00FD3EEA">
        <w:rPr>
          <w:color w:val="000000"/>
        </w:rPr>
        <w:t xml:space="preserve">в администрации Ракитненского </w:t>
      </w:r>
      <w:r w:rsidR="00FD3EEA">
        <w:t>сельского поселения</w:t>
      </w:r>
      <w:r w:rsidRPr="005907EB">
        <w:rPr>
          <w:color w:val="000000"/>
        </w:rPr>
        <w:t xml:space="preserve"> (далее - </w:t>
      </w:r>
      <w:r>
        <w:rPr>
          <w:color w:val="000000"/>
        </w:rPr>
        <w:t>должностное лицо</w:t>
      </w:r>
      <w:r w:rsidRPr="005907EB">
        <w:rPr>
          <w:color w:val="000000"/>
        </w:rPr>
        <w:t>)</w:t>
      </w:r>
      <w:r w:rsidR="009854A9">
        <w:rPr>
          <w:color w:val="000000"/>
        </w:rPr>
        <w:t>,</w:t>
      </w:r>
      <w:r w:rsidRPr="005907EB">
        <w:rPr>
          <w:color w:val="000000"/>
        </w:rPr>
        <w:t xml:space="preserve"> информацией об имущественном положении, осуществляемых полномочиях лица, представившего сведения, и иных лиц, получение и обработка которой не противоречит законодательству Российской Федерации. При невозможности сопоставления сведений со справками за три предшествующих периода, сведения сопоставляются со справками за имеющиеся периоды, а также (при наличии) со справкой, поданной служащим пр</w:t>
      </w:r>
      <w:r>
        <w:rPr>
          <w:color w:val="000000"/>
        </w:rPr>
        <w:t>и поступлении на муниципальную</w:t>
      </w:r>
      <w:r w:rsidR="00D80548">
        <w:rPr>
          <w:color w:val="000000"/>
        </w:rPr>
        <w:t xml:space="preserve"> службу</w:t>
      </w:r>
      <w:r w:rsidRPr="005907EB">
        <w:rPr>
          <w:color w:val="000000"/>
        </w:rPr>
        <w:t>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По результатам пров</w:t>
      </w:r>
      <w:r>
        <w:rPr>
          <w:color w:val="000000"/>
        </w:rPr>
        <w:t>еденного анализа  должностное лицо</w:t>
      </w:r>
      <w:r w:rsidRPr="005907EB">
        <w:rPr>
          <w:color w:val="000000"/>
        </w:rPr>
        <w:t xml:space="preserve"> может сделать вывод об отсутствии оснований для инициирования проведения проверки достоверности и полноты сведений, либо о наличии достаточной для инициирования проведения проверки информации, в том числе присутствии признаков конфликта интересов, иных нарушений законодательства Российской Федерации о противодействии коррупции.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В случае выявления информации о недостоверности и неполноте сведений, а также признаков конфликта интересов либо иных нарушений законодательства Российской Федерации о противодействии коррупции необходимо проведение проверки. Подробному изучению подлежат сведения в случае их существенного изменения в сторону увеличения уровня дохода, имущества и обязательств имущественного характера лица, его супруги (супруга), несовершеннолетних детей, которые создают обоснованные сомнения в законности дохода, имущества и обязательств имущественного характера.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2.1. Титульный лист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1. При анализе титульного листа справки следует обратить внимание на: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1) соответствие фамилии, имени и отчества (полностью, без сокращений), даты рождения, серии, номера, даты выдачи и наименования органа, выдавшего паспорт, имеющейся актуальной информации, хранящейся в личном деле лица (по состоянию на дату представления справки).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Если справка представлена в отношении члена семьи, то сверяется его фамилия, имя и отчество, дата рождения, родство с лицом, представляющим сведения (супруга (супруг), несовершеннолетний ребенок), серия, номер, паспорта или свидетельства о рождении (для несовершеннолетних детей, не имеющих паспорта), дата выдачи и орган, выдавший документ. Сопоставление указанных сведений осуществляется с имеющейся актуальной информацией, хранящейся в личном деле лица;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2) соответствие адреса места регистрации лица, его супруги (супруга), несовершеннолетних детей с имеющейся актуальной информации, хранящейся в личном деле лица (по состоянию на дату представления справки);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lastRenderedPageBreak/>
        <w:t>3) согласованность информации о месте регистрации (фактического проживания) со сведениями, указанными в подразделах 3.1 «Недвижимое имущество» или 6.1 «Объекты недвижимого имущества, находящиеся в пользовании» справки;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4) правильность указания основного места службы (работы) и замещаемой (занимаемой) должности лица в соответствии с приказом, распоряжением или иным актом о назначении, служебным контрактом (трудовым договором).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В случае если лиц</w:t>
      </w:r>
      <w:r>
        <w:rPr>
          <w:color w:val="000000"/>
        </w:rPr>
        <w:t xml:space="preserve">о поступает на </w:t>
      </w:r>
      <w:r w:rsidRPr="005907EB">
        <w:rPr>
          <w:color w:val="000000"/>
        </w:rPr>
        <w:t>муниципальную службу, претендует на замещение должности, осуществление полномочий по которой влечет за собой обязанность представлять сведения, проверяется правильность указания соотве</w:t>
      </w:r>
      <w:r w:rsidR="00D80548">
        <w:rPr>
          <w:color w:val="000000"/>
        </w:rPr>
        <w:t>тствующего места службы</w:t>
      </w:r>
      <w:r w:rsidRPr="005907EB">
        <w:rPr>
          <w:color w:val="000000"/>
        </w:rPr>
        <w:t>, должности.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 Для недопущения попытки сокрытия сведений о семейном положении в целях непредставления сведений на супругу (супруга) и несовершеннолетних детей, при приеме справки необходимо удостовериться, что в случае наличия в личном деле информации о супруге лица, представившего сведения, его несовершеннолетнем ребенке, сведения также представлены и на супругу (супруга), несовершеннолетнего ребенка.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 xml:space="preserve">3. При анализе сведений о соблюдении служащими требований о предотвращении или урегулировании конфликта интересов подлежат изучению на предмет наличия признаков личной заинтересованности данные о регистрации таких лиц по месту жительства (месту пребывания) или фактическом пользовании недвижимым имуществом с иными гражданами (при наличии таких сведений </w:t>
      </w:r>
      <w:r>
        <w:rPr>
          <w:color w:val="000000"/>
        </w:rPr>
        <w:t>у должностного лица</w:t>
      </w:r>
      <w:r w:rsidR="001E6705">
        <w:rPr>
          <w:color w:val="000000"/>
        </w:rPr>
        <w:t>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4.  При анализе сведений о месте работы супруги (супруга) служащего рекомендуется использовать открытые источники информации, в том числе размещенные в информационно-телекоммуникационной сети «Интернет», об организациях, в которых рабо</w:t>
      </w:r>
      <w:r w:rsidR="001E6705">
        <w:rPr>
          <w:color w:val="000000"/>
        </w:rPr>
        <w:t xml:space="preserve">тают супруга (супруг) служащего, </w:t>
      </w:r>
      <w:r w:rsidRPr="005907EB">
        <w:rPr>
          <w:color w:val="000000"/>
        </w:rPr>
        <w:t>в целях выявления взаимосвязи организаций, а также наличия возможной личной заинтересованности (прямой или косвенной), которая может повлиять на надлежащее, объективное и беспристрастное исполнение служащим своих должностных (служебных) обязанностей (полномочий).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2.2. Раздел 1 «Сведения о доходах»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Анализ данного раздела заключается в сопоставлении заявленного общего дохода лица, супруги (супруга), несовершеннолетних детей со сведениями, корреспондирующими с соответствующими позициями данного раздела, и (или) сведениями других разделов справки, а также сведениями, содержащимися в справках за предшествующие периоды.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В случае указания лицами, на которых в соответствии с законодательством Российской Федерации возложена обязанность уведомления представителя нанимателя (работодателя) о выполнении иной оплачиваемой деятельности, проверяется наличие в личном деле лица уведомления, поданного на имя представителя нанимателя (работодателя), о намерении осуществлять иную оплачиваемую работу.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Кроме того, в случае указания в данном разделе справки дохода от иной оплачиваемой работы, необходимо установить наличие соответствующего уведомления о такой работе, представленного в соответствии с законодательством Российской Федерации.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При анализе информации о доходе от указанной выше деятельности (доход от педагогической, научной, иной творческой деятельности, иного вида дохода), полученном лицом, супругой (супругом), несовершеннолетними детьми, необходимо обращать внимание на соотношение такого дохода и дохода, полученного за аналогичный период по основному месту работы.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lastRenderedPageBreak/>
        <w:t>Подробному анализу на предмет достоверности и полноты представленных сведений подлежит ситуация, при которой доходы, указанные от иной оплачиваемой работы, превышают доходы по основному месту работы за соответствующий период и отсутствуют в справках за предыдущие периоды.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В случаях, если для осуществления отдельных видов деятельности установлен запрет, проверяется соблюдение данного запрета.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Сведения о доходах от вкладов в банках и иных кредитных организациях (строка 4) сопоставляются с разделом 4 «Сведения о счетах в банках и иных кредитных организациях» справки, а также справок за предыдущие периоды.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Сведения о доходах, полученных от ценных бумаг и долей участия в коммерческих организациях (строка 5), должны соотноситься со сведениями, указанными в разделе 5 «Сведения о ценных бумагах» справки, а также справок за предыдущие периоды.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Указанные в данном разделе иные доходы (строка 6) сверяются с соответствующими сведениями других разделов справки, а также справками за предш</w:t>
      </w:r>
      <w:r>
        <w:rPr>
          <w:color w:val="000000"/>
        </w:rPr>
        <w:t>ествующие периоды</w:t>
      </w:r>
      <w:r w:rsidRPr="005907EB">
        <w:rPr>
          <w:color w:val="000000"/>
        </w:rPr>
        <w:t>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1) сведения о доходах, полученных от сдачи в аренду недвижимого имущества, должны соответствовать сведениям о недвижимом имуществе, отражаемым в подразделе 3.1 «Недвижимое имущество» справки;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2) сведения о доходах, полученных от сдачи в аренду транспортного средства, должны соответствовать сведениям о транспортных средствах, отражаемым в подразделе 3.2 «Транспортные средства» справки;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3) сведения о доходах в виде денежных средств, полученных лицом, супругой (супругом), несовершеннолетними детьми в результате наследования и (или) дарения. Указанные средства могут быть отражены в разделе 4 «Сведения о счетах в банках и иных кредитных организациях» справки. При этом уточняется факт получения в порядке наследования недвижимого и иного имущества.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При анализе раздела 1 «Сведения о доходах» справки следует обратить внимание на обязательность указания итогового дохода (строка 7), который складывается из суммы строк 1 - 6 данного раздела.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2.3. Раздел 2 «Сведения о расходах»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Раздел 2 «Сведения о расходах» справки заполняется только в случае, если в отчетном периоде лицом, супругой (супругом), несовершеннолетними детьми совершена сделка (сделки)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общая сумма таких сделок превышает общий доход данного лица, супруги (супруга) за три последних года, предшествующих отчетному периоду.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При анализе сведений данного раздела устанавливается соответствие доходов понесенным расходам. Наличие сведений в разделе 2 «Сведения о расходах» справки свидетельствует о необходимости проведения более тщательного анализа тех источников получения средств, за счет которых было приобретено соответствующее имущество, ценные бумаги, акции (доли участия, паи в уставных (складочных) капиталах организаций).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 xml:space="preserve">Внимание также следует уделить наличию обоснования источников получения средств на приобретение имущества, ценных бумаг, акций (долей участия, паев в уставных </w:t>
      </w:r>
      <w:r w:rsidRPr="005907EB">
        <w:rPr>
          <w:color w:val="000000"/>
        </w:rPr>
        <w:lastRenderedPageBreak/>
        <w:t>(складочных) капиталах организаций) в отчетном периоде лицом, его супругой (супругом) и несовершеннолетними детьми.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При анализе источников средств, за счет которых приобретено имущество, указанное в разделе 2 «Сведения о расходах» справки, следует обратить внимание на следующие возможные источники получения дохода: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1) доход, полученный от продажи или сдачи в аренду недвижимого имущества, транспортных средств, который должен подтверждаться соответствующими правоустанавливающими документами (договорами), а также найти свое отражение в разделе 1 «Сведения о доходах», подразделах 3.1 «Недвижимое имущество» и 3.2 «Транспортные средства» справки (в случае, если такие сведения подлежат отражению в соответствующем подразделе);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2) денежные средства, полученные от физических лиц, в результате наследования, дарения, которые могут быть подтверждены соответствующими документами (выпиской из наследственного дела, договором дарения) и указаны в разделе 1 «Сведения о доходах» справки;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3) денежные средства, полученные вследствие возникновения срочного обязательства финансового характера (заем, кредит), подтверждаются договором займа, кредитным договором, сведения о которых могут быть отражены в разделе 4 «Сведения о счетах в банках и иных кредитных организациях» и (или) подразделе 6.2 «Срочные обязательства финансового характера» справки в случае, если подраздел 6.2. подлежит заполнению;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4) личные накопления семьи за предыдущие годы;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5) доход, полученный в результате владения ценными бумагами, акциями, (долями участия, паями в уставных (складочных) капиталах организаций), сведения о владении которыми сверяются со сведениями раздела 1 «Сведения о доходах» и раздела 5 «Сведения о ценных бумагах»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При проведении анализа данного раздела следует учитывать, возможность невнесения в справку сведений о расходах, об имуществе, стоимость которого превышает общий доход лица, супруги (супруга) за три последних года, предшествующих отчетному периоду. При этом указанные объекты имущества (иные доходы) могут быть указаны в соответствующих разделах справки. Данное обстоятельство может свидетельствовать как об ошибках, совершаемых при заполнении справки, так и о намеренном сокрытии, в связи с чем, появление любого нового имущества в других разделах справки подлежит тщательной проверке на предмет его отнесения к разделу 2 «Сведения о расходах»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При анализе сведений о расходах внимание также необходимо уделять доходам, которые не могут быть проверены через достоверные и доступные источники информации, так как указанные доходы могут являться одним из признаков возможного конфликта интересов.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При наличии достаточной информации, свидетельствующей о возможных нарушениях запретов, ограничений и обязанностей, установленных в целях противодействия коррупции, осуществляется проверка в соответствии с законодательством Российской Федерации.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2.4. Раздел 3 «Сведения об имуществе»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1. При проведении анализа данного раздела справки изучению подлежат сведения: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lastRenderedPageBreak/>
        <w:t>1) о виде собственности на объект движимого и недвижимого имущества (индивидуальная, долевая, общая). При этом для совместной собственности должны быть указаны иные лица (фамилия, имя, отчество или наименование), в собственности которых находится имущество. Вместе с тем для долевой собственности необходимо указание размера доли лица, сведения об имуществе которого представляются;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2) об адресе регистрации (местонахождении) объекта недвижимого имущества;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3) о наименовании регистрационного органа, в котором зарегистрировано транспортное средство (например, наименование органа Госавтоинспекции);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4) о площади (кв. м) (для объектов недвижимого имущества);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5) об основании приобретения (наименование и реквизиты документа, являющегося законным основанием для возникновения права собственности);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6) об источнике средств, за счет которых приобретено недвижимое имущество, в случае, если такое имущество находится за пределами территории Российской Федерации (часть 1 статьи 4 Федерального закона от 7 мая 2013 г. 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инструментами»). При этом сведения о вышеуказанном источнике должны указываться в справке ежегодно, вне зависимости от года приобретения имущества.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 Особое внимание при проведении анализа данного раздела справки следует обращать на любое имущество, приобретенное (отчужденное) в отчетном периоде лицом, супругой (супругом) и несовершеннолетними детьми в сравнении со сведениями, указанными в справках за предыдущие отчетные периоды.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Факт отсутствия в справке за отчетный период сведений об имуществе, ранее указанном в справках за предыдущие отчетные периоды, должен корреспондироваться со сведениями, указанными в разделе 1 «Сведения о доходах» справки в качестве дохода, полученного от продажи (отчуждения) данного имущества, либо с информацией, указанной в разделе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 справки, об отчуждении на безвозмездной основе. Если доход от продажи (отчуждения) имущества не указан и раздел 7 справки не заполнен - у лица необходимо запросить пояснения, касающиеся порядка отчуждения данного имущества.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При появлении в отчетном периоде нового имущества рекомендуется удостовериться, что данное имущество соразмерно доходам лица, супруги (супруга). При этом устанавливаются источники средств на его приобретение путем анализа: суммы общего дохода (раздел 1 справки), денежных средств (раздел 4 справки), в том числе изменения сумм остатков на счетах лица, супруги (супруга), а также величины срочных обязательств финансового характера (подраздел 6.2 справки). Необходимо учитывать аналогичные сведения, которые были указаны в справках за предыдущие отчетные периоды (при их наличии).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В случае приобретения имущества в результате совершения безвозмездной сделки (наследования, дарения) устанавливается наследодатель (даритель), а лицу предлагается дать соответствующие пояснения, поскольку возможна ситуация возникновения конфликта интересов.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Также следует обратить внимание на следующее.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proofErr w:type="gramStart"/>
      <w:r w:rsidRPr="005907EB">
        <w:rPr>
          <w:color w:val="000000"/>
        </w:rPr>
        <w:lastRenderedPageBreak/>
        <w:t>1) В случае отсутствия информации об объектах недвижимости, находящихся в собственности лица, супруги (супруга), несовершеннолетних детей, должен быть заполнен подраздел 6.1 «Объекты недвижимого имущества, находящиеся в пользовании» справки, в котором должна быть указана информация об объекте недвижимого имущества, находящегося в пользовании, по адресу которого указанное лицо и члены его семьи зарегистрированы (постоянно или временно).</w:t>
      </w:r>
      <w:proofErr w:type="gramEnd"/>
      <w:r w:rsidRPr="005907EB">
        <w:rPr>
          <w:color w:val="000000"/>
        </w:rPr>
        <w:t xml:space="preserve"> Сопоставление указанных сведений осуществляется с имеющейся актуальной информацией, хранящейся в личном деле лица, представившего сведения (по состоянию на дату представления справки).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2) В случае если объект недвижимости указан как индивидуальная собственность лица, его супруги (супруга), несовершеннолетних детей, данный объект может быть указан в подразделе 6.1 «Объекты недвижимого имущества, находящиеся в пользовании» справки как находящийся в пользован</w:t>
      </w:r>
      <w:proofErr w:type="gramStart"/>
      <w:r w:rsidRPr="005907EB">
        <w:rPr>
          <w:color w:val="000000"/>
        </w:rPr>
        <w:t>ии у о</w:t>
      </w:r>
      <w:proofErr w:type="gramEnd"/>
      <w:r w:rsidRPr="005907EB">
        <w:rPr>
          <w:color w:val="000000"/>
        </w:rPr>
        <w:t>стальных членов семьи (в случае совместного проживания в данном объекте недвижимости).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3) Объект недвижимого имущества, указанный как находящийся в собственности лица, дополнительно не должен быть указан как находящийся в пользовании того же лица (дублирование соответствующей информации является логической ошибкой при заполнении справки).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 xml:space="preserve">4) При наличии в собственности лица, супруги (супруга), несовершеннолетних детей жилого дома, дачи, садового дома, гаража, </w:t>
      </w:r>
      <w:proofErr w:type="spellStart"/>
      <w:r w:rsidRPr="005907EB">
        <w:rPr>
          <w:color w:val="000000"/>
        </w:rPr>
        <w:t>машино</w:t>
      </w:r>
      <w:proofErr w:type="spellEnd"/>
      <w:r w:rsidRPr="005907EB">
        <w:rPr>
          <w:color w:val="000000"/>
        </w:rPr>
        <w:t>-места целесообразно уточнять сведения о находящемся в собственности (пользовании) земельном участке по тому же адресу, поскольку указанные объекты, как правило, возводятся на земельных участках, то есть непосредственно связаны с землей, которая может принадлежать лицу на праве собственности. При этом следует учитывать, что земельный участок, на котором возведено строение, может принадлежать на праве собственности другим лицам.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Земельный участок под многоквартирным домом, а также под надземными или подземными гаражными комплексами, в том числе многоэтажными не подлежит указанию.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При нахождении указанного земельного участка в пользовании лица, супруги (супруга), несовершеннолетних детей, необходимо уточнять наличие соответствующих сведений в подразделе 6.1 «Объекты недвижимого имущества, находящиеся в пользовании»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3. При наличии сведений о транспортных средствах следует проверить их реквизиты (марку, модель, год выпуска). Сведения о транспортных средствах сопоставляются с информацией предшествующего отчетного периода. При этом в случае, если вероятная стоимость транспортного средства, приобретенного лицом, супругой (супругом), несовершеннолетними детьми в отчетном периоде является значительной и превышает их общий доход за три последних года, предшествующих отчетному периоду, необходимо проверить наличие соответствующих сведений о транспортном средстве в разделе 2 «Сведения о расходах»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4. К фактам, позволяющим сделать вывод о возможном представлении лицом недостоверных или неполных сведений, можно отнести следующие случаи.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1) При сопоставлении справки за отчетный период с ранее представленными справками выявлен факт появления нового объекта недвижимого имущества, транспортного средства, стоимость которого превышает общий доход лица, супруги (супруга) за три последних года, предшествующих отчетному периоду. При этом сведения о таком объекте не указаны в разделе 2 «Сведения о расходах»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 xml:space="preserve">2) В справке за отчетный период лица, супруги (супруга), несовершеннолетних детей не отражены объекты недвижимости, транспортные средства, ранее принадлежавшие </w:t>
      </w:r>
      <w:r w:rsidRPr="005907EB">
        <w:rPr>
          <w:color w:val="000000"/>
        </w:rPr>
        <w:lastRenderedPageBreak/>
        <w:t>указанным лицам на праве собственности, и доходы от продажи объектов недвижимости и транспортных средств не указаны в разделе 1 «Сведения о доходах» справки и отсутствуют сведения в разделе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3) В справке за отчетный период указан новый объект недвижимого имущества. При этом реквизиты документа, являющегося законным основанием для возникновения права собственности, указывают на то, что имущество было приобретено в один из периодов, предшествующих отчетному.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2.5. Раздел 4 «Сведения о счетах в банках и иных кредитных организациях»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1. В ходе осуществления анализа данного раздела необходимо обращать внимание на наименование банка или иной кредитной организации, а также адрес банка или иной кредитной организации, в котором размещены средства лица, супруги (супруга), несовершеннолетних детей, вид и валюту счета, дату открытия счета, сумму поступивших на счет денежных средств, в случае если указанная сумма превышает общий доход лица и его супруга (супруги) за отчетный период и два предшествующих ему года. В данной ситуации к справке прилагается выписка о движении денежных средств по данному счету за отчетный период.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В рамках анализа представленные сведения сопоставляются с аналогичными сведениями справок предыдущих отчетных периодов (при их наличии).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 Дата открытия счета в банке или иной кредитной организации должна быть не позднее отчетной даты, поскольку счет, который был открыт позднее отчетной даты, в справке не указывается (такие сведения указываются в справке за последующий отчетный период).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3. При наличии кредитных договоров и открытии соответствующих счетов необходимо обращать внимание на отражение сведений в подразделе 6.2 «Срочные обязательства финансового характера» справки (при необходимости).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4. К фактам, позволяющим сделать вывод о возможном совершении лицом коррупционного правонарушения, можно отнести следующие случаи.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1) В представленной справке за отчетный период указан банковский счет, открытый ранее отчетного периода. При этом в справках за предыдущие отчетные периоды данный счет не фигурирует. В этой связи, возможна ситуация умышленного сокрытия данного счета ранее с целью осуществления денежных операций и не отражения их в справке.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2) Сумма остатка на счете на конец отчетного периоды многократно превышает заработную плату лица, супруги (супруга), несовершеннолетних детей. В этой связи может быть рассмотрена возможность запроса пояснений, касающихся основания получения указанной суммы.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3) В представленной справке указан депозитный счет со значительным остатком. При этом в строке 4 раздела 1 «Сведений о доходах» справки отсутствуют сведения о доходе от вклада в банке или иной кредитной организации. В этой связи необходимо учитывать, что по истечению временного периода, определяемого банком или иной кредитной организацией, осуществляется выплата процентов по вкладу.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2.6. Раздел 5 «Сведения о ценных бумагах»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 xml:space="preserve">1. При анализе подраздела 5.1 «Акции и иное участие в коммерческих организациях и фондах» справки следует обратить внимание на обязательность заполнения всех </w:t>
      </w:r>
      <w:r w:rsidRPr="005907EB">
        <w:rPr>
          <w:color w:val="000000"/>
        </w:rPr>
        <w:lastRenderedPageBreak/>
        <w:t>соответствующих разделов. В случае наличия ценных бумаг в соответствующем подразделе должно быть указано: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1) полное или сокращенное официальное наименование организации и ее организационно-правовой формы;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2) местонахождение организации (адрес);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3) уставный капитал организации (особое внимание необходимо уделить случаям, при которых уставный капитал организации выражен в иностранной валюте. В данной ситуации необходимо уточнить курс Банка России на отчетную дату и осуществить соответствующие расчеты);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4) доля участия;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5) основания участия.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 При анализе подраздела 5.2 «Иные ценные бумаги» справки следует обратить внимание на необходимость указания: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1) вида ценной бумаги;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2) лица, выпустившего ценную бумагу;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3) номинальной величины обязательства;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4) общего количества;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5) общей стоимости.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3. При анализе подраздела 5.2 «Иные ценные бумаги» справки необходимо удостовериться, что в данном подразделе не указаны акции, подлежащие отражению в подразделе 5.1 «Акции и иное участие в коммерческих организациях и фондах»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4. Одновременно необходимо удостовериться в правильности заполнения суммарной декларированной стоимости ценных бумаг, включая долей участия в коммерческих организациях.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5. Результатами проведенного анализа могут быть выявленные факты наличия или возможного наличия конфликта интересов, а также несоблюдения установленных требований законодательства Российской Федерации о противодействии коррупции.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Анализ содержащихся сведений в подразделах 5.1 и 5.2 справки позволит выявить конфликт интересов в случаях, если супруг (супруга), несовершеннолетние дети лица владеют ценными бумагами, акциями (долями участия, паями в уставных (складочных) капиталах организаций) организаций, в отношении которых лицом принимались какие-либо решения, в том числе при осуществлении контрольно-надзорных функций.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6. В случае если вопрос о возможном конфликте интересов в связи с нахождением в собственности ценных бумаг, долей участия в коммерческих организациях рассматривался на комиссии по соблюдению требований к служебному поведению и урегулированию конфликта интересов, и комиссией было рекомендовано передать ценные бумаги, доли в уставном (складочном) капитале в доверительное управление - проверяется полнота исполнения указанной рекомендации.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lastRenderedPageBreak/>
        <w:t>7. В случае наличия справок за предыдущие отчетные периоды необходимо проанализировать представленную справку в части увеличения и (или) уменьшения позиций в данном разделе и сведений о каждой позиции.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8. В случае выявления факта отчуждения ценных бумаг и долей участия в коммерческих организациях, получения дивидендов или дохода от операций с ценными бумагами соответствующая информация подлежит отражению в разделе 1 «Сведения о доходах» справки. При отчуждении ценных бумаг и долей участия в коммерческих организациях на безвозмездной основе должен быть заполнен раздел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9. В случае приобретения ценных бумаг, долей участия в коммерческих организациях целесообразно уточнить стоимость их приобретения и, как следствие, необходимость заполнения раздела 2 «Сведения о расходах» справки. Одновременно необходимо сравнить информацию о предоставленной стоимости приобретения со среднерыночной ценой на дату их приобретения. В случае существенного расхождения между данными показателями необходимо запросить пояснения.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10. В случае наличия сомнений в достоверности отражения информации целесообразно запросить пояснения у лица, представившего сведения.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11. В случае, если в отчетном периоде совершены сделки с недвижимым имуществом и (или) транспортными средствами и в связи с этим заполнен раздел 2 справки, любые приобретения ценных бумаг и долей участия в коммерческих организациях автоматически (по совокупности) подлежат декларированию в разделе 2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2.7. Раздел 6 «Сведения об обязательствах имущественного характера»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1. При анализе подраздела 6.1 «Объекты недвижимого имущества, находящиеся в пользовании» справки следует обратить внимание на правильность указания следующих аспектов: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1) вида имущества;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2) вида и сроков пользования;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3) основания пользования;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4) местонахождения (адреса);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5) площади (кв. м).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 В случае если на титульном листе справки указанное в информации о регистрации имущество не отражено в подразделе 3.1 «Недвижимое имущество» справки, такое имущество подлежит указанию в подразделе 6.1 «Объекты недвижимого имущества, находящиеся в пользовании» справки (за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3. В случае если достоверно известно об объектах недвижимого имущества, которые на постоянной основе используются лицом, супругой (супругом), несовершеннолетними детьми, и такие объекты не отражены в данном подразделе, то необходимо запросить соответствующие пояснения.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lastRenderedPageBreak/>
        <w:t>4. При анализе подраздела 6.2 «Срочные обязательства финансового характера» справки следует обратить внимание на необходимость указания: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1) содержания обязательства;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2) кредитора (должника);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3) основания возникновения;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4) суммы обязательства/размера обязательства по состоянию на отчетную дату (особое внимание необходимо уделить случаям, при которых срочное обязательство финансового характера выражено в иностранной валюте. В данной ситуации необходимо уточнить курс Банка России на отчетную дату и осуществить соответствующие расчеты;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5) условий обязательства.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5. При анализе суммы обязательства/размера обязательства по состоянию на отчетную дату необходимо удостовериться, что в данном подразделе не указаны срочные обязательства финансового характера на сумму менее 500 000 руб., а также срочные обязательства финансового характера, в отношении которых размер обязательства (оставшийся непогашенным долг) составляет менее 500 000 руб.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6. При анализе информации о кредиторе (должнике) и гарантиях и поручительствах необходимо удостовериться в отсутствии конфликта интересов.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7. При анализе информации об условиях срочного обязательства финансового характера целесообразно сопоставить представленные сведения со среднерыночными условиями. Рекомендуется использовать открытые источники информации, в том числе размещенные в информационно-телекоммуникационной сети «Интернет». Например, уточнить на сайте соответствующего банка или иной кредитной организации размер процентной ставки по аналогичному финансовому обязательству на соответствующую дату.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В случае существенного расхождения между этими показателями необходимо запросить пояснения.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8. При наличии кредитных договоров необходимо обращать внимание на отражение сведений в разделе 4 «Сведения о счетах в банках и иных кредитных организациях» справки об имеющихся счетах, которые открыты при заключении кредитных договоров.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При получении кредита наличными, необходимо уточнить факт открытия счета в соответствующей кредитной организации. В случае если кредитный договор предполагает открытие счета, информация о таком счете должна быть отражена в разделе 4 «Сведения о счетах в банках и иных кредитных организациях»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9. В случае указания в графе «Условия обязательства» заложенного имущества в обеспечение срочного обязательства финансового характера, следует уточнить необходимость отражения такого имущества в разделе 3 «Сведения об имуществе»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10. В случае наличия справок за предыдущие отчетные периоды необходимо проанализировать представленную справку в части увеличения и (или) уменьшения позиций в данном разделе и сведений о каждой позиции.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 xml:space="preserve">11. Посредством сопоставления представленных справок со справками за предыдущие отчетные периоды выявляется сумма сокращения финансовых обязательств за отчетный год в сравнении с доходами, указанными в разделе 1 «Сведения о доходах» </w:t>
      </w:r>
      <w:r w:rsidRPr="005907EB">
        <w:rPr>
          <w:color w:val="000000"/>
        </w:rPr>
        <w:lastRenderedPageBreak/>
        <w:t>представленных справок. В случае наличия сомнений в объективности представленных сведений необходимо запросить пояснения, в том числе в отношении источника погашения обязательств.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Фактом, свидетельствующим о возможном совершении коррупционного правонарушения, может быть ситуация значительного сокращения суммы имевшихся срочных обязательств. При этом сумма выплаченного долга равна или превышает общий доход лица, супруги (супруга) и несовершеннолетних (детей) за отчетный период.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12. В случае если лицо, супруга (супруг) выступают в качестве кредиторов необходимо сумму предоставленных средств сопоставить с доходами, полученными за отчетный период. В случае наличия сомнений в объективности представленных сведений необходимо запросить пояснения.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13. В случае если лицу, супруге (супругу) выданы кредиты на значительную сумму на беспроцентной основе или по заведомо низкой ставке, отличающейся от обычных условий кредитования, необходимо изучить данную ситуацию и при необходимости запросить соответствующие пояснения.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В целях определения среднерыночной ставки и условий предоставления кредитных средств рекомендуется использовать открытые источники информации, в том числе размещенные в информационно-телекоммуникационной сети «Интернет», анализируя ставки и условия кредитных продуктов соответствующего банка или иной кредитной организации на соответствующую дату.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14. При наличии кредита или займа, сумма которых значительно превышает годовой доход лица, супруги (супруга), необходимо проверить в разделе 3.1 справки наличие соответствующего вновь приобретенного имущества или наличие в разделе 6.2 справки информации о финансовом обязательстве со стороны застройщика.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2.8. Раздел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При анализе указанного раздела необходимо обращать внимание на то, что в соответствии с гражданским законодательством под сделкой понимаются действия граждан и юридических лиц, направленные на установление, изменение или прекращение гражданских прав и обязанностей (статья 153 Гражданского кодекса Российской Федерации).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В случае если в отношении объекта имущества, ранее находившегося в собственности, осуществлена безвозмездная сделка, такая информация должна быть указана в разделе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Информация, указанная в данном разделе, сопоставляется с иными разделами справки за текущий и предыдущие периоды на предмет согласованности отображения соответствующих сведений.</w:t>
      </w:r>
    </w:p>
    <w:p w:rsidR="003D6964" w:rsidRPr="005907EB" w:rsidRDefault="003D6964" w:rsidP="003D6964">
      <w:pPr>
        <w:jc w:val="both"/>
      </w:pPr>
    </w:p>
    <w:p w:rsidR="003D6964" w:rsidRPr="005907EB" w:rsidRDefault="003D6964" w:rsidP="003D6964">
      <w:pPr>
        <w:jc w:val="both"/>
      </w:pPr>
    </w:p>
    <w:p w:rsidR="003D6964" w:rsidRPr="005907EB" w:rsidRDefault="003D6964" w:rsidP="003D6964">
      <w:pPr>
        <w:jc w:val="both"/>
      </w:pPr>
    </w:p>
    <w:p w:rsidR="003D6964" w:rsidRDefault="003D6964" w:rsidP="003D6964">
      <w:pPr>
        <w:jc w:val="both"/>
      </w:pPr>
    </w:p>
    <w:p w:rsidR="003D6964" w:rsidRPr="003D6964" w:rsidRDefault="003D6964" w:rsidP="003D6964"/>
    <w:p w:rsidR="003D6964" w:rsidRPr="003D6964" w:rsidRDefault="003D6964" w:rsidP="003D6964"/>
    <w:p w:rsidR="003D6964" w:rsidRDefault="003D6964" w:rsidP="003D6964"/>
    <w:p w:rsidR="003D6964" w:rsidRDefault="003D6964" w:rsidP="003D6964">
      <w:pPr>
        <w:tabs>
          <w:tab w:val="left" w:pos="1136"/>
        </w:tabs>
        <w:sectPr w:rsidR="003D6964" w:rsidSect="00170BE4">
          <w:pgSz w:w="11906" w:h="16838"/>
          <w:pgMar w:top="568" w:right="851" w:bottom="993" w:left="1701" w:header="709" w:footer="709" w:gutter="0"/>
          <w:cols w:space="708"/>
          <w:docGrid w:linePitch="360"/>
        </w:sectPr>
      </w:pPr>
      <w:r>
        <w:tab/>
      </w:r>
    </w:p>
    <w:p w:rsidR="003D6964" w:rsidRDefault="003D6964" w:rsidP="003D6964"/>
    <w:p w:rsidR="003D6964" w:rsidRDefault="003D6964" w:rsidP="003D6964"/>
    <w:p w:rsidR="003D6964" w:rsidRPr="002D781F" w:rsidRDefault="003D6964" w:rsidP="003D6964"/>
    <w:p w:rsidR="003D6964" w:rsidRPr="007045F2" w:rsidRDefault="003D6964" w:rsidP="003D6964">
      <w:pPr>
        <w:shd w:val="clear" w:color="auto" w:fill="CEE4E8"/>
        <w:spacing w:before="120" w:after="120"/>
        <w:jc w:val="right"/>
        <w:rPr>
          <w:rFonts w:ascii="Arial" w:hAnsi="Arial" w:cs="Arial"/>
          <w:color w:val="172C31"/>
          <w:sz w:val="18"/>
          <w:szCs w:val="18"/>
        </w:rPr>
      </w:pPr>
      <w:r w:rsidRPr="007045F2">
        <w:rPr>
          <w:color w:val="172C31"/>
        </w:rPr>
        <w:t>Приложение 1 к Порядку</w:t>
      </w:r>
    </w:p>
    <w:p w:rsidR="003D6964" w:rsidRPr="007045F2" w:rsidRDefault="003D6964" w:rsidP="003D6964">
      <w:pPr>
        <w:shd w:val="clear" w:color="auto" w:fill="CEE4E8"/>
        <w:spacing w:before="120" w:after="120"/>
        <w:jc w:val="center"/>
        <w:rPr>
          <w:rFonts w:ascii="Arial" w:hAnsi="Arial" w:cs="Arial"/>
          <w:color w:val="172C31"/>
          <w:sz w:val="18"/>
          <w:szCs w:val="18"/>
        </w:rPr>
      </w:pPr>
      <w:r w:rsidRPr="007045F2">
        <w:rPr>
          <w:color w:val="172C31"/>
        </w:rPr>
        <w:t>АНАЛИЗ СВЕДЕНИЙ</w:t>
      </w:r>
    </w:p>
    <w:p w:rsidR="003D6964" w:rsidRPr="007045F2" w:rsidRDefault="003D6964" w:rsidP="003D6964">
      <w:pPr>
        <w:shd w:val="clear" w:color="auto" w:fill="CEE4E8"/>
        <w:spacing w:before="120" w:after="120"/>
        <w:jc w:val="both"/>
        <w:rPr>
          <w:rFonts w:ascii="Arial" w:hAnsi="Arial" w:cs="Arial"/>
          <w:color w:val="172C31"/>
          <w:sz w:val="18"/>
          <w:szCs w:val="18"/>
        </w:rPr>
      </w:pPr>
      <w:r w:rsidRPr="007045F2">
        <w:rPr>
          <w:rFonts w:ascii="Arial" w:hAnsi="Arial" w:cs="Arial"/>
          <w:color w:val="172C31"/>
          <w:sz w:val="18"/>
          <w:szCs w:val="18"/>
        </w:rPr>
        <w:t> </w:t>
      </w:r>
    </w:p>
    <w:p w:rsidR="003D6964" w:rsidRPr="007045F2" w:rsidRDefault="003D6964" w:rsidP="003D6964">
      <w:pPr>
        <w:shd w:val="clear" w:color="auto" w:fill="CEE4E8"/>
        <w:spacing w:before="120" w:after="120"/>
        <w:jc w:val="center"/>
        <w:rPr>
          <w:rFonts w:ascii="Arial" w:hAnsi="Arial" w:cs="Arial"/>
          <w:color w:val="172C31"/>
          <w:sz w:val="18"/>
          <w:szCs w:val="18"/>
        </w:rPr>
      </w:pPr>
      <w:r w:rsidRPr="007045F2">
        <w:rPr>
          <w:color w:val="172C31"/>
        </w:rPr>
        <w:t>(фамилия, имя, отчество лица, представившего сведения)</w:t>
      </w:r>
    </w:p>
    <w:p w:rsidR="003D6964" w:rsidRPr="007045F2" w:rsidRDefault="003D6964" w:rsidP="003D6964">
      <w:pPr>
        <w:shd w:val="clear" w:color="auto" w:fill="CEE4E8"/>
        <w:spacing w:before="120" w:after="120"/>
        <w:jc w:val="center"/>
        <w:rPr>
          <w:rFonts w:ascii="Arial" w:hAnsi="Arial" w:cs="Arial"/>
          <w:color w:val="172C31"/>
          <w:sz w:val="18"/>
          <w:szCs w:val="18"/>
        </w:rPr>
      </w:pPr>
      <w:r w:rsidRPr="007045F2">
        <w:rPr>
          <w:color w:val="172C31"/>
        </w:rPr>
        <w:t xml:space="preserve">о доходах, об имуществе и обязательствах имущественного характера </w:t>
      </w:r>
    </w:p>
    <w:tbl>
      <w:tblPr>
        <w:tblW w:w="1491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1464"/>
        <w:gridCol w:w="910"/>
        <w:gridCol w:w="880"/>
        <w:gridCol w:w="1482"/>
        <w:gridCol w:w="1308"/>
        <w:gridCol w:w="1224"/>
        <w:gridCol w:w="1033"/>
        <w:gridCol w:w="66"/>
        <w:gridCol w:w="1285"/>
        <w:gridCol w:w="80"/>
        <w:gridCol w:w="1151"/>
        <w:gridCol w:w="98"/>
        <w:gridCol w:w="1359"/>
        <w:gridCol w:w="1119"/>
      </w:tblGrid>
      <w:tr w:rsidR="003D6964" w:rsidRPr="007045F2" w:rsidTr="00F67E65">
        <w:tc>
          <w:tcPr>
            <w:tcW w:w="1451" w:type="dxa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Фамилия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и инициалы лица,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представившего сведения</w:t>
            </w:r>
          </w:p>
        </w:tc>
        <w:tc>
          <w:tcPr>
            <w:tcW w:w="1464" w:type="dxa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Должность,</w:t>
            </w:r>
          </w:p>
        </w:tc>
        <w:tc>
          <w:tcPr>
            <w:tcW w:w="910" w:type="dxa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Сведения о доходах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(руб.)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раздел 1</w:t>
            </w:r>
          </w:p>
        </w:tc>
        <w:tc>
          <w:tcPr>
            <w:tcW w:w="880" w:type="dxa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Сведения о расходах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раздел 2</w:t>
            </w:r>
          </w:p>
        </w:tc>
        <w:tc>
          <w:tcPr>
            <w:tcW w:w="2790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Сведения об имуществе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Раздел 3</w:t>
            </w:r>
          </w:p>
        </w:tc>
        <w:tc>
          <w:tcPr>
            <w:tcW w:w="1224" w:type="dxa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Сведения о счетах в банках и иных кредитных организациях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раздел 4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Сведения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о ценных бумагах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         раздел 5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4" w:type="dxa"/>
            <w:gridSpan w:val="4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Сведения об обязательствах имущественного характера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раздел 6</w:t>
            </w:r>
          </w:p>
        </w:tc>
        <w:tc>
          <w:tcPr>
            <w:tcW w:w="1359" w:type="dxa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раздел 7</w:t>
            </w:r>
          </w:p>
        </w:tc>
        <w:tc>
          <w:tcPr>
            <w:tcW w:w="1119" w:type="dxa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Примечание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(выводы)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964" w:rsidRPr="007045F2" w:rsidTr="00F67E65"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раздел 3 п. 3.1.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Транспортные средства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раздел 3 п. 3.2.</w:t>
            </w: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раздел 6 п.6.1</w:t>
            </w:r>
          </w:p>
        </w:tc>
        <w:tc>
          <w:tcPr>
            <w:tcW w:w="124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срочные обязательства финансового характера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раздел 6 п.6.2</w:t>
            </w: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964" w:rsidRPr="007045F2" w:rsidTr="00F67E65">
        <w:tc>
          <w:tcPr>
            <w:tcW w:w="1451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6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7</w:t>
            </w:r>
          </w:p>
        </w:tc>
        <w:tc>
          <w:tcPr>
            <w:tcW w:w="109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8</w:t>
            </w:r>
          </w:p>
        </w:tc>
        <w:tc>
          <w:tcPr>
            <w:tcW w:w="1365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9</w:t>
            </w:r>
          </w:p>
        </w:tc>
        <w:tc>
          <w:tcPr>
            <w:tcW w:w="124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10</w:t>
            </w:r>
          </w:p>
        </w:tc>
        <w:tc>
          <w:tcPr>
            <w:tcW w:w="135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11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12</w:t>
            </w:r>
          </w:p>
        </w:tc>
      </w:tr>
      <w:tr w:rsidR="003D6964" w:rsidRPr="007045F2" w:rsidTr="00F67E65">
        <w:tc>
          <w:tcPr>
            <w:tcW w:w="1451" w:type="dxa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Должность по основному месту работы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lastRenderedPageBreak/>
              <w:t>20   год</w:t>
            </w:r>
          </w:p>
        </w:tc>
      </w:tr>
      <w:tr w:rsidR="003D6964" w:rsidRPr="007045F2" w:rsidTr="00F67E65"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964" w:rsidRPr="007045F2" w:rsidTr="00F67E65"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20__год</w:t>
            </w:r>
          </w:p>
        </w:tc>
      </w:tr>
      <w:tr w:rsidR="003D6964" w:rsidRPr="007045F2" w:rsidTr="00F67E65"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964" w:rsidRPr="007045F2" w:rsidTr="00F67E65"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20__год</w:t>
            </w:r>
          </w:p>
        </w:tc>
      </w:tr>
      <w:tr w:rsidR="003D6964" w:rsidRPr="007045F2" w:rsidTr="00F67E65"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964" w:rsidRPr="007045F2" w:rsidTr="00F67E65"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     20__год</w:t>
            </w:r>
          </w:p>
        </w:tc>
      </w:tr>
      <w:tr w:rsidR="003D6964" w:rsidRPr="007045F2" w:rsidTr="00F67E65"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964" w:rsidRPr="007045F2" w:rsidTr="00F67E65">
        <w:tc>
          <w:tcPr>
            <w:tcW w:w="2915" w:type="dxa"/>
            <w:gridSpan w:val="2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Супруга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20__год</w:t>
            </w:r>
          </w:p>
        </w:tc>
      </w:tr>
      <w:tr w:rsidR="003D6964" w:rsidRPr="007045F2" w:rsidTr="00F67E65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964" w:rsidRPr="007045F2" w:rsidTr="00F67E65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20__ год</w:t>
            </w:r>
          </w:p>
        </w:tc>
      </w:tr>
      <w:tr w:rsidR="003D6964" w:rsidRPr="007045F2" w:rsidTr="00F67E65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964" w:rsidRPr="007045F2" w:rsidTr="00F67E65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20__год</w:t>
            </w:r>
          </w:p>
        </w:tc>
      </w:tr>
      <w:tr w:rsidR="003D6964" w:rsidRPr="007045F2" w:rsidTr="00F67E65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964" w:rsidRPr="007045F2" w:rsidTr="00F67E65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20__ год</w:t>
            </w:r>
          </w:p>
        </w:tc>
      </w:tr>
      <w:tr w:rsidR="003D6964" w:rsidRPr="007045F2" w:rsidTr="00F67E65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964" w:rsidRPr="007045F2" w:rsidTr="00F67E65">
        <w:tc>
          <w:tcPr>
            <w:tcW w:w="2915" w:type="dxa"/>
            <w:gridSpan w:val="2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Несовершеннолетний ребенок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20__год</w:t>
            </w:r>
          </w:p>
        </w:tc>
      </w:tr>
      <w:tr w:rsidR="003D6964" w:rsidRPr="007045F2" w:rsidTr="00F67E65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964" w:rsidRPr="007045F2" w:rsidTr="00F67E65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20__год</w:t>
            </w:r>
          </w:p>
        </w:tc>
      </w:tr>
      <w:tr w:rsidR="003D6964" w:rsidRPr="007045F2" w:rsidTr="00F67E65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FD0517" w:rsidRDefault="00FD0517" w:rsidP="003D6964"/>
    <w:sectPr w:rsidR="00FD0517" w:rsidSect="003D6964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64"/>
    <w:rsid w:val="000D22F2"/>
    <w:rsid w:val="00132032"/>
    <w:rsid w:val="00170BE4"/>
    <w:rsid w:val="001E6705"/>
    <w:rsid w:val="0021583B"/>
    <w:rsid w:val="002B1975"/>
    <w:rsid w:val="002C6620"/>
    <w:rsid w:val="00316E9E"/>
    <w:rsid w:val="00365B16"/>
    <w:rsid w:val="003C23CF"/>
    <w:rsid w:val="003D6964"/>
    <w:rsid w:val="004F60A8"/>
    <w:rsid w:val="00572620"/>
    <w:rsid w:val="0057729F"/>
    <w:rsid w:val="00592D08"/>
    <w:rsid w:val="005A495A"/>
    <w:rsid w:val="0060609C"/>
    <w:rsid w:val="006E79B8"/>
    <w:rsid w:val="00794AA6"/>
    <w:rsid w:val="00797EC7"/>
    <w:rsid w:val="00800C73"/>
    <w:rsid w:val="008039BB"/>
    <w:rsid w:val="008365EF"/>
    <w:rsid w:val="008516B2"/>
    <w:rsid w:val="008A5553"/>
    <w:rsid w:val="008C1134"/>
    <w:rsid w:val="009571F5"/>
    <w:rsid w:val="00967FC9"/>
    <w:rsid w:val="009854A9"/>
    <w:rsid w:val="009E50EE"/>
    <w:rsid w:val="009F3626"/>
    <w:rsid w:val="00A32F09"/>
    <w:rsid w:val="00AD0E9F"/>
    <w:rsid w:val="00AF4C44"/>
    <w:rsid w:val="00BE7EDB"/>
    <w:rsid w:val="00BF2E4B"/>
    <w:rsid w:val="00D101B7"/>
    <w:rsid w:val="00D30794"/>
    <w:rsid w:val="00D80548"/>
    <w:rsid w:val="00DE596E"/>
    <w:rsid w:val="00E44C4B"/>
    <w:rsid w:val="00EB0BEA"/>
    <w:rsid w:val="00EE4855"/>
    <w:rsid w:val="00F073CA"/>
    <w:rsid w:val="00F076CC"/>
    <w:rsid w:val="00F77ACF"/>
    <w:rsid w:val="00F92A80"/>
    <w:rsid w:val="00F96E8A"/>
    <w:rsid w:val="00FC3096"/>
    <w:rsid w:val="00FD0517"/>
    <w:rsid w:val="00F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E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E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E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E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49AF257AABEB01C5D7168293BF1E995DD5254C39FA24BFF63CABFCF141A100F654BE853ECD7A9C9C4B0Eb4D2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17</Pages>
  <Words>6892</Words>
  <Characters>39285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40</cp:revision>
  <cp:lastPrinted>2019-05-14T02:23:00Z</cp:lastPrinted>
  <dcterms:created xsi:type="dcterms:W3CDTF">2019-04-11T06:35:00Z</dcterms:created>
  <dcterms:modified xsi:type="dcterms:W3CDTF">2019-05-14T04:35:00Z</dcterms:modified>
</cp:coreProperties>
</file>