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DA" w:rsidRPr="003D7896" w:rsidRDefault="00C352DA" w:rsidP="003D7896">
      <w:pPr>
        <w:spacing w:after="0" w:line="240" w:lineRule="auto"/>
        <w:ind w:firstLine="709"/>
        <w:jc w:val="center"/>
        <w:rPr>
          <w:rFonts w:ascii="PT Astra Serif" w:hAnsi="PT Astra Serif"/>
          <w:b/>
          <w:sz w:val="24"/>
          <w:szCs w:val="24"/>
        </w:rPr>
      </w:pPr>
      <w:bookmarkStart w:id="0" w:name="_GoBack"/>
      <w:bookmarkEnd w:id="0"/>
      <w:r w:rsidRPr="003D7896">
        <w:rPr>
          <w:rFonts w:ascii="PT Astra Serif" w:hAnsi="PT Astra Serif"/>
          <w:b/>
          <w:sz w:val="24"/>
          <w:szCs w:val="24"/>
        </w:rPr>
        <w:t>Обзор</w:t>
      </w:r>
    </w:p>
    <w:p w:rsidR="00C352DA" w:rsidRPr="003D7896" w:rsidRDefault="00C352DA" w:rsidP="003D7896">
      <w:pPr>
        <w:spacing w:after="0" w:line="240" w:lineRule="auto"/>
        <w:ind w:firstLine="709"/>
        <w:jc w:val="center"/>
        <w:rPr>
          <w:rFonts w:ascii="PT Astra Serif" w:hAnsi="PT Astra Serif"/>
          <w:b/>
          <w:sz w:val="24"/>
          <w:szCs w:val="24"/>
        </w:rPr>
      </w:pPr>
      <w:r w:rsidRPr="003D7896">
        <w:rPr>
          <w:rFonts w:ascii="PT Astra Serif" w:hAnsi="PT Astra Serif"/>
          <w:b/>
          <w:sz w:val="24"/>
          <w:szCs w:val="24"/>
        </w:rPr>
        <w:t>правоприменительной практики</w:t>
      </w:r>
    </w:p>
    <w:p w:rsidR="00C352DA" w:rsidRPr="003D7896" w:rsidRDefault="00C352DA" w:rsidP="003D7896">
      <w:pPr>
        <w:spacing w:after="0" w:line="240" w:lineRule="auto"/>
        <w:ind w:firstLine="709"/>
        <w:jc w:val="center"/>
        <w:rPr>
          <w:rFonts w:ascii="PT Astra Serif" w:hAnsi="PT Astra Serif"/>
          <w:b/>
          <w:sz w:val="24"/>
          <w:szCs w:val="24"/>
        </w:rPr>
      </w:pPr>
      <w:r w:rsidRPr="003D7896">
        <w:rPr>
          <w:rFonts w:ascii="PT Astra Serif" w:hAnsi="PT Astra Serif"/>
          <w:b/>
          <w:sz w:val="24"/>
          <w:szCs w:val="24"/>
        </w:rPr>
        <w:t>по результатам вступивших в законную силу решений судов о</w:t>
      </w:r>
    </w:p>
    <w:p w:rsidR="00C352DA" w:rsidRPr="003D7896" w:rsidRDefault="00C352DA" w:rsidP="003D7896">
      <w:pPr>
        <w:spacing w:after="0" w:line="240" w:lineRule="auto"/>
        <w:ind w:firstLine="709"/>
        <w:jc w:val="center"/>
        <w:rPr>
          <w:rFonts w:ascii="PT Astra Serif" w:hAnsi="PT Astra Serif"/>
          <w:b/>
          <w:sz w:val="24"/>
          <w:szCs w:val="24"/>
        </w:rPr>
      </w:pPr>
      <w:proofErr w:type="gramStart"/>
      <w:r w:rsidRPr="003D7896">
        <w:rPr>
          <w:rFonts w:ascii="PT Astra Serif" w:hAnsi="PT Astra Serif"/>
          <w:b/>
          <w:sz w:val="24"/>
          <w:szCs w:val="24"/>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roofErr w:type="gramEnd"/>
    </w:p>
    <w:p w:rsidR="003364E1" w:rsidRPr="003D7896" w:rsidRDefault="003364E1" w:rsidP="003D7896">
      <w:pPr>
        <w:spacing w:after="0" w:line="240" w:lineRule="auto"/>
        <w:ind w:firstLine="709"/>
        <w:rPr>
          <w:rFonts w:ascii="PT Astra Serif" w:hAnsi="PT Astra Serif"/>
          <w:b/>
          <w:sz w:val="24"/>
          <w:szCs w:val="24"/>
        </w:rPr>
      </w:pPr>
    </w:p>
    <w:p w:rsidR="00C352DA" w:rsidRPr="003D7896" w:rsidRDefault="00F87866" w:rsidP="003D7896">
      <w:pPr>
        <w:spacing w:after="0" w:line="240" w:lineRule="auto"/>
        <w:ind w:firstLine="709"/>
        <w:rPr>
          <w:rFonts w:ascii="PT Astra Serif" w:hAnsi="PT Astra Serif"/>
          <w:sz w:val="24"/>
          <w:szCs w:val="24"/>
        </w:rPr>
      </w:pPr>
      <w:r w:rsidRPr="003D7896">
        <w:rPr>
          <w:rFonts w:ascii="PT Astra Serif" w:hAnsi="PT Astra Serif"/>
          <w:b/>
          <w:sz w:val="24"/>
          <w:szCs w:val="24"/>
        </w:rPr>
        <w:t xml:space="preserve">за </w:t>
      </w:r>
      <w:r w:rsidR="00A70CE8">
        <w:rPr>
          <w:rFonts w:ascii="PT Astra Serif" w:hAnsi="PT Astra Serif"/>
          <w:b/>
          <w:sz w:val="24"/>
          <w:szCs w:val="24"/>
        </w:rPr>
        <w:t>4</w:t>
      </w:r>
      <w:r w:rsidR="003364E1" w:rsidRPr="003D7896">
        <w:rPr>
          <w:rFonts w:ascii="PT Astra Serif" w:hAnsi="PT Astra Serif"/>
          <w:b/>
          <w:sz w:val="24"/>
          <w:szCs w:val="24"/>
        </w:rPr>
        <w:t xml:space="preserve"> </w:t>
      </w:r>
      <w:r w:rsidRPr="003D7896">
        <w:rPr>
          <w:rFonts w:ascii="PT Astra Serif" w:hAnsi="PT Astra Serif"/>
          <w:b/>
          <w:sz w:val="24"/>
          <w:szCs w:val="24"/>
        </w:rPr>
        <w:t>квартал 201</w:t>
      </w:r>
      <w:r w:rsidR="00F412EC" w:rsidRPr="003D7896">
        <w:rPr>
          <w:rFonts w:ascii="PT Astra Serif" w:hAnsi="PT Astra Serif"/>
          <w:b/>
          <w:sz w:val="24"/>
          <w:szCs w:val="24"/>
        </w:rPr>
        <w:t>9</w:t>
      </w:r>
      <w:r w:rsidRPr="003D7896">
        <w:rPr>
          <w:rFonts w:ascii="PT Astra Serif" w:hAnsi="PT Astra Serif"/>
          <w:b/>
          <w:sz w:val="24"/>
          <w:szCs w:val="24"/>
        </w:rPr>
        <w:t xml:space="preserve"> года</w:t>
      </w:r>
    </w:p>
    <w:p w:rsidR="00C352DA" w:rsidRPr="003D7896" w:rsidRDefault="00C352DA" w:rsidP="003D7896">
      <w:pPr>
        <w:spacing w:after="0" w:line="240" w:lineRule="auto"/>
        <w:ind w:firstLine="709"/>
        <w:jc w:val="both"/>
        <w:rPr>
          <w:rFonts w:ascii="PT Astra Serif" w:hAnsi="PT Astra Serif"/>
          <w:sz w:val="24"/>
          <w:szCs w:val="24"/>
        </w:rPr>
      </w:pPr>
      <w:proofErr w:type="gramStart"/>
      <w:r w:rsidRPr="003D7896">
        <w:rPr>
          <w:rFonts w:ascii="PT Astra Serif" w:hAnsi="PT Astra Serif"/>
          <w:sz w:val="24"/>
          <w:szCs w:val="24"/>
        </w:rPr>
        <w:t>В соответствии со ст.6 Федерального закона от 25 декабря 2008 г. N 273-ФЗ "О противодействии коррупции"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w:t>
      </w:r>
      <w:proofErr w:type="gramEnd"/>
      <w:r w:rsidRPr="003D7896">
        <w:rPr>
          <w:rFonts w:ascii="PT Astra Serif" w:hAnsi="PT Astra Serif"/>
          <w:sz w:val="24"/>
          <w:szCs w:val="24"/>
        </w:rPr>
        <w:t xml:space="preserve"> по результатам вступивших в законную силу решений судов, арбитражных судов о признании </w:t>
      </w:r>
      <w:proofErr w:type="gramStart"/>
      <w:r w:rsidRPr="003D7896">
        <w:rPr>
          <w:rFonts w:ascii="PT Astra Serif" w:hAnsi="PT Astra Serif"/>
          <w:sz w:val="24"/>
          <w:szCs w:val="24"/>
        </w:rPr>
        <w:t>недействительными</w:t>
      </w:r>
      <w:proofErr w:type="gramEnd"/>
      <w:r w:rsidRPr="003D7896">
        <w:rPr>
          <w:rFonts w:ascii="PT Astra Serif" w:hAnsi="PT Astra Serif"/>
          <w:sz w:val="24"/>
          <w:szCs w:val="24"/>
        </w:rPr>
        <w:t xml:space="preserve">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352DA" w:rsidRPr="003D7896" w:rsidRDefault="00C352DA" w:rsidP="003D7896">
      <w:pPr>
        <w:spacing w:after="0" w:line="240" w:lineRule="auto"/>
        <w:ind w:firstLine="709"/>
        <w:jc w:val="both"/>
        <w:rPr>
          <w:rFonts w:ascii="PT Astra Serif" w:hAnsi="PT Astra Serif"/>
          <w:sz w:val="24"/>
          <w:szCs w:val="24"/>
        </w:rPr>
      </w:pPr>
      <w:r w:rsidRPr="003D7896">
        <w:rPr>
          <w:rFonts w:ascii="PT Astra Serif" w:hAnsi="PT Astra Serif"/>
          <w:sz w:val="24"/>
          <w:szCs w:val="24"/>
        </w:rPr>
        <w:t>Во исполнение вышеназванной нормы отделом нормативно-правового и кадрового обеспечения  в</w:t>
      </w:r>
      <w:r w:rsidR="001609DB" w:rsidRPr="003D7896">
        <w:rPr>
          <w:rFonts w:ascii="PT Astra Serif" w:hAnsi="PT Astra Serif"/>
          <w:sz w:val="24"/>
          <w:szCs w:val="24"/>
        </w:rPr>
        <w:t xml:space="preserve"> </w:t>
      </w:r>
      <w:r w:rsidR="00A70CE8">
        <w:rPr>
          <w:rFonts w:ascii="PT Astra Serif" w:hAnsi="PT Astra Serif"/>
          <w:sz w:val="24"/>
          <w:szCs w:val="24"/>
        </w:rPr>
        <w:t>4</w:t>
      </w:r>
      <w:r w:rsidRPr="003D7896">
        <w:rPr>
          <w:rFonts w:ascii="PT Astra Serif" w:hAnsi="PT Astra Serif"/>
          <w:sz w:val="24"/>
          <w:szCs w:val="24"/>
        </w:rPr>
        <w:t xml:space="preserve"> квартале 201</w:t>
      </w:r>
      <w:r w:rsidR="00315D91" w:rsidRPr="003D7896">
        <w:rPr>
          <w:rFonts w:ascii="PT Astra Serif" w:hAnsi="PT Astra Serif"/>
          <w:sz w:val="24"/>
          <w:szCs w:val="24"/>
        </w:rPr>
        <w:t>9</w:t>
      </w:r>
      <w:r w:rsidRPr="003D7896">
        <w:rPr>
          <w:rFonts w:ascii="PT Astra Serif" w:hAnsi="PT Astra Serif"/>
          <w:sz w:val="24"/>
          <w:szCs w:val="24"/>
        </w:rPr>
        <w:t xml:space="preserve"> года были рассмотрены следующие судебные решения.</w:t>
      </w:r>
    </w:p>
    <w:p w:rsidR="00C352DA" w:rsidRPr="003D7896" w:rsidRDefault="00C352DA" w:rsidP="003D7896">
      <w:pPr>
        <w:autoSpaceDE w:val="0"/>
        <w:autoSpaceDN w:val="0"/>
        <w:adjustRightInd w:val="0"/>
        <w:spacing w:after="0" w:line="240" w:lineRule="auto"/>
        <w:ind w:firstLine="709"/>
        <w:jc w:val="both"/>
        <w:rPr>
          <w:rFonts w:ascii="PT Astra Serif" w:hAnsi="PT Astra Serif" w:cstheme="minorHAnsi"/>
          <w:b/>
          <w:bCs/>
          <w:sz w:val="24"/>
          <w:szCs w:val="24"/>
        </w:rPr>
      </w:pP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
          <w:bCs/>
          <w:sz w:val="24"/>
          <w:szCs w:val="24"/>
        </w:rPr>
      </w:pPr>
      <w:r w:rsidRPr="00841C85">
        <w:rPr>
          <w:rFonts w:ascii="PT Astra Serif" w:hAnsi="PT Astra Serif" w:cstheme="minorHAnsi"/>
          <w:b/>
          <w:bCs/>
          <w:sz w:val="24"/>
          <w:szCs w:val="24"/>
          <w:highlight w:val="yellow"/>
        </w:rPr>
        <w:t>Постановление Верховного Суда РФ от 7 октября 2019 г. N 41-АД19-15</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
          <w:bCs/>
          <w:sz w:val="24"/>
          <w:szCs w:val="24"/>
        </w:rPr>
      </w:pP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Судья Верховного Суда Российской Федерации Меркулов В.П.,</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 xml:space="preserve">рассмотрев жалобу защитника </w:t>
      </w:r>
      <w:proofErr w:type="spellStart"/>
      <w:r w:rsidRPr="00841C85">
        <w:rPr>
          <w:rFonts w:ascii="PT Astra Serif" w:hAnsi="PT Astra Serif" w:cstheme="minorHAnsi"/>
          <w:bCs/>
          <w:sz w:val="24"/>
          <w:szCs w:val="24"/>
        </w:rPr>
        <w:t>Джалаляна</w:t>
      </w:r>
      <w:proofErr w:type="spellEnd"/>
      <w:r w:rsidRPr="00841C85">
        <w:rPr>
          <w:rFonts w:ascii="PT Astra Serif" w:hAnsi="PT Astra Serif" w:cstheme="minorHAnsi"/>
          <w:bCs/>
          <w:sz w:val="24"/>
          <w:szCs w:val="24"/>
        </w:rPr>
        <w:t xml:space="preserve"> М.Г., действующего на основании ордера в интересах общества с ограниченной ответственностью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на вступившие в законную силу постановление мирового судьи судебного участка N 8 Новочеркасского судебного района Ростовской области от 30 января 2019 г., решение судьи Новочеркасского городского суда Ростовской области от 22 марта 2019 г. и постановление заместителя председателя Ростовского областного суда от 29 мая 2019 г., вынесенные в отношении общества с ограниченной ответственностью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(далее - ООО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общество) по</w:t>
      </w:r>
      <w:proofErr w:type="gramEnd"/>
      <w:r w:rsidRPr="00841C85">
        <w:rPr>
          <w:rFonts w:ascii="PT Astra Serif" w:hAnsi="PT Astra Serif" w:cstheme="minorHAnsi"/>
          <w:bCs/>
          <w:sz w:val="24"/>
          <w:szCs w:val="24"/>
        </w:rPr>
        <w:t xml:space="preserve"> делу об административном правонарушении, предусмотренном статьей 19.29 Кодекса Российской Федерации об административных правонарушениях,</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установил:</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постановлением мирового судьи судебного участка N 8 Новочеркасского судебного района Ростовской области от 30 января 2019 г., оставленным без изменения решением судьи Новочеркасского городского суда Ростовской области от 22 марта 2019 г. и постановлением заместителя председателя Ростовского областного суда от 29 мая 2019 г., ООО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признано виновным в совершении административного правонарушения, предусмотренного статьей 19.29 Кодекса Российской Федерации об административных</w:t>
      </w:r>
      <w:proofErr w:type="gramEnd"/>
      <w:r w:rsidRPr="00841C85">
        <w:rPr>
          <w:rFonts w:ascii="PT Astra Serif" w:hAnsi="PT Astra Serif" w:cstheme="minorHAnsi"/>
          <w:bCs/>
          <w:sz w:val="24"/>
          <w:szCs w:val="24"/>
        </w:rPr>
        <w:t xml:space="preserve"> </w:t>
      </w:r>
      <w:proofErr w:type="gramStart"/>
      <w:r w:rsidRPr="00841C85">
        <w:rPr>
          <w:rFonts w:ascii="PT Astra Serif" w:hAnsi="PT Astra Serif" w:cstheme="minorHAnsi"/>
          <w:bCs/>
          <w:sz w:val="24"/>
          <w:szCs w:val="24"/>
        </w:rPr>
        <w:t>правонарушениях</w:t>
      </w:r>
      <w:proofErr w:type="gramEnd"/>
      <w:r w:rsidRPr="00841C85">
        <w:rPr>
          <w:rFonts w:ascii="PT Astra Serif" w:hAnsi="PT Astra Serif" w:cstheme="minorHAnsi"/>
          <w:bCs/>
          <w:sz w:val="24"/>
          <w:szCs w:val="24"/>
        </w:rPr>
        <w:t>, с назначением административного наказания в виде административного штрафа в размере 100 000 рублей.</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lastRenderedPageBreak/>
        <w:t xml:space="preserve">В жалобе, поданной в Верховный Суд Российской Федерации, защитник </w:t>
      </w:r>
      <w:proofErr w:type="spellStart"/>
      <w:r w:rsidRPr="00841C85">
        <w:rPr>
          <w:rFonts w:ascii="PT Astra Serif" w:hAnsi="PT Astra Serif" w:cstheme="minorHAnsi"/>
          <w:bCs/>
          <w:sz w:val="24"/>
          <w:szCs w:val="24"/>
        </w:rPr>
        <w:t>Джалалян</w:t>
      </w:r>
      <w:proofErr w:type="spellEnd"/>
      <w:r w:rsidRPr="00841C85">
        <w:rPr>
          <w:rFonts w:ascii="PT Astra Serif" w:hAnsi="PT Astra Serif" w:cstheme="minorHAnsi"/>
          <w:bCs/>
          <w:sz w:val="24"/>
          <w:szCs w:val="24"/>
        </w:rPr>
        <w:t xml:space="preserve"> М.Г. просит отменить судебные акты, состоявшиеся в отношении общества по настоящему делу об административном правонарушении, приводя доводы об их незаконности.</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Изучив материалы дела об административном правонарушении и доводы жалобы, прихожу к следующим выводам.</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Статьей 19.29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w:t>
      </w:r>
      <w:proofErr w:type="gramEnd"/>
      <w:r w:rsidRPr="00841C85">
        <w:rPr>
          <w:rFonts w:ascii="PT Astra Serif" w:hAnsi="PT Astra Serif" w:cstheme="minorHAnsi"/>
          <w:bCs/>
          <w:sz w:val="24"/>
          <w:szCs w:val="24"/>
        </w:rPr>
        <w:t xml:space="preserve"> требований, предусмотренных Федеральным законом от 25 декабря 2008 г. N 273-ФЗ "О противодействии коррупции" (далее - Закон о противодействии коррупции).</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Как усматривается из материалов дела, прокуратурой г. Новочеркасска Ростовской области по поручению прокуратуры Ростовской области от 11 сентября 2018 г. N 86-05-2018 в отношении общества проведена проверка соблюдения требований законодательства о противодействии коррупции.</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В ходе проверки установлено, что на основании приказа (распоряжения) о приеме работника на работу от 1 июля 2017 г. N 4</w:t>
      </w:r>
      <w:proofErr w:type="gramStart"/>
      <w:r w:rsidRPr="00841C85">
        <w:rPr>
          <w:rFonts w:ascii="PT Astra Serif" w:hAnsi="PT Astra Serif" w:cstheme="minorHAnsi"/>
          <w:bCs/>
          <w:sz w:val="24"/>
          <w:szCs w:val="24"/>
        </w:rPr>
        <w:t xml:space="preserve"> </w:t>
      </w:r>
      <w:r w:rsidR="006C0BED">
        <w:rPr>
          <w:rFonts w:ascii="PT Astra Serif" w:hAnsi="PT Astra Serif" w:cstheme="minorHAnsi"/>
          <w:bCs/>
          <w:sz w:val="24"/>
          <w:szCs w:val="24"/>
        </w:rPr>
        <w:t>С</w:t>
      </w:r>
      <w:proofErr w:type="gramEnd"/>
      <w:r w:rsidRPr="00841C85">
        <w:rPr>
          <w:rFonts w:ascii="PT Astra Serif" w:hAnsi="PT Astra Serif" w:cstheme="minorHAnsi"/>
          <w:bCs/>
          <w:sz w:val="24"/>
          <w:szCs w:val="24"/>
        </w:rPr>
        <w:t xml:space="preserve"> Е.Н. принята на должность бухгалтера-кассира ООО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 xml:space="preserve">Ранее в период с 5 сентября 2012 г. по 20 апреля 2017 г. </w:t>
      </w:r>
      <w:r w:rsidR="006C0BED">
        <w:rPr>
          <w:rFonts w:ascii="PT Astra Serif" w:hAnsi="PT Astra Serif" w:cstheme="minorHAnsi"/>
          <w:bCs/>
          <w:sz w:val="24"/>
          <w:szCs w:val="24"/>
        </w:rPr>
        <w:t>С</w:t>
      </w:r>
      <w:r w:rsidRPr="00841C85">
        <w:rPr>
          <w:rFonts w:ascii="PT Astra Serif" w:hAnsi="PT Astra Serif" w:cstheme="minorHAnsi"/>
          <w:bCs/>
          <w:sz w:val="24"/>
          <w:szCs w:val="24"/>
        </w:rPr>
        <w:t xml:space="preserve"> Е.Н. замещала должность федеральной государственной гражданской службы - специалиста 1 разряда отдела камеральных проверок Межрайонной ИФНС России N 13 по Ростовской области, включенную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w:t>
      </w:r>
      <w:proofErr w:type="gramEnd"/>
      <w:r w:rsidRPr="00841C85">
        <w:rPr>
          <w:rFonts w:ascii="PT Astra Serif" w:hAnsi="PT Astra Serif" w:cstheme="minorHAnsi"/>
          <w:bCs/>
          <w:sz w:val="24"/>
          <w:szCs w:val="24"/>
        </w:rPr>
        <w:t xml:space="preserve"> </w:t>
      </w:r>
      <w:proofErr w:type="gramStart"/>
      <w:r w:rsidRPr="00841C85">
        <w:rPr>
          <w:rFonts w:ascii="PT Astra Serif" w:hAnsi="PT Astra Serif" w:cstheme="minorHAnsi"/>
          <w:bCs/>
          <w:sz w:val="24"/>
          <w:szCs w:val="24"/>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РФ от 25 августа 2009 г. N ММ-7-4/430@ (действовавший на момент возникновения обстоятельств, послуживших основанием для возбуждения дела об административном правонарушении, утративший силу в связи с изданием</w:t>
      </w:r>
      <w:proofErr w:type="gramEnd"/>
      <w:r w:rsidRPr="00841C85">
        <w:rPr>
          <w:rFonts w:ascii="PT Astra Serif" w:hAnsi="PT Astra Serif" w:cstheme="minorHAnsi"/>
          <w:bCs/>
          <w:sz w:val="24"/>
          <w:szCs w:val="24"/>
        </w:rPr>
        <w:t xml:space="preserve"> приказа ФНС России от 25 сентября 2017 г. N ММВ-7-4/754@).</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По результатам проверки сделан вывод о том, что в нарушение требований части 4 статьи 12 Закона о противодействии коррупции работодатель ООО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не сообщил в десятидневный срок представителю нанимателя по последнему месту службы</w:t>
      </w:r>
      <w:proofErr w:type="gramStart"/>
      <w:r w:rsidRPr="00841C85">
        <w:rPr>
          <w:rFonts w:ascii="PT Astra Serif" w:hAnsi="PT Astra Serif" w:cstheme="minorHAnsi"/>
          <w:bCs/>
          <w:sz w:val="24"/>
          <w:szCs w:val="24"/>
        </w:rPr>
        <w:t xml:space="preserve"> </w:t>
      </w:r>
      <w:r w:rsidR="006C0BED">
        <w:rPr>
          <w:rFonts w:ascii="PT Astra Serif" w:hAnsi="PT Astra Serif" w:cstheme="minorHAnsi"/>
          <w:bCs/>
          <w:sz w:val="24"/>
          <w:szCs w:val="24"/>
        </w:rPr>
        <w:t>С</w:t>
      </w:r>
      <w:proofErr w:type="gramEnd"/>
      <w:r w:rsidRPr="00841C85">
        <w:rPr>
          <w:rFonts w:ascii="PT Astra Serif" w:hAnsi="PT Astra Serif" w:cstheme="minorHAnsi"/>
          <w:bCs/>
          <w:sz w:val="24"/>
          <w:szCs w:val="24"/>
        </w:rPr>
        <w:t xml:space="preserve"> Е.Н., замещавшей ранее должность федеральной государственной гражданской службы, о заключении с указанным лицом трудового договора.</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 xml:space="preserve">18 декабря 2018 г. постановлением </w:t>
      </w:r>
      <w:proofErr w:type="spellStart"/>
      <w:r w:rsidRPr="00841C85">
        <w:rPr>
          <w:rFonts w:ascii="PT Astra Serif" w:hAnsi="PT Astra Serif" w:cstheme="minorHAnsi"/>
          <w:bCs/>
          <w:sz w:val="24"/>
          <w:szCs w:val="24"/>
        </w:rPr>
        <w:t>и.о</w:t>
      </w:r>
      <w:proofErr w:type="spellEnd"/>
      <w:r w:rsidRPr="00841C85">
        <w:rPr>
          <w:rFonts w:ascii="PT Astra Serif" w:hAnsi="PT Astra Serif" w:cstheme="minorHAnsi"/>
          <w:bCs/>
          <w:sz w:val="24"/>
          <w:szCs w:val="24"/>
        </w:rPr>
        <w:t>. прокурора г. Новочеркасска Ростовской области в отношении общества возбуждено дело об административном правонарушении, предусмотренном статьей 19.29 Кодекса Российской Федерации об административных правонарушениях.</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Приведенные обстоятельства послужили основанием для привлечения общества постановлением мирового судьи, с выводами которого согласились вышестоящие судебные инстанции, к административной ответственности, предусмотренной данной нормой.</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Между тем принятые по настоящему делу судебные акты законными признать нельзя.</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 xml:space="preserve">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w:t>
      </w:r>
      <w:r w:rsidRPr="00841C85">
        <w:rPr>
          <w:rFonts w:ascii="PT Astra Serif" w:hAnsi="PT Astra Serif" w:cstheme="minorHAnsi"/>
          <w:bCs/>
          <w:sz w:val="24"/>
          <w:szCs w:val="24"/>
        </w:rPr>
        <w:lastRenderedPageBreak/>
        <w:t>правонарушений (статья 24.1 Кодекса Российской Федерации об административных правонарушениях).</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В соответствии со статьей 26.1 Кодекса Российской Федерации об административных правонарушениях в числе иных обстоятельств по делу об административном правонарушении подлежит выяснению виновность лица в совершении административного правонарушения.</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 xml:space="preserve">В силу частей 1 и 2 статьи 1.5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 в отношении которых установлена его вина.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названным Кодексом, и установлена вступившим в законную силу постановлением судьи, органа, должностного лица, </w:t>
      </w:r>
      <w:proofErr w:type="gramStart"/>
      <w:r w:rsidRPr="00841C85">
        <w:rPr>
          <w:rFonts w:ascii="PT Astra Serif" w:hAnsi="PT Astra Serif" w:cstheme="minorHAnsi"/>
          <w:bCs/>
          <w:sz w:val="24"/>
          <w:szCs w:val="24"/>
        </w:rPr>
        <w:t>рассмотревших</w:t>
      </w:r>
      <w:proofErr w:type="gramEnd"/>
      <w:r w:rsidRPr="00841C85">
        <w:rPr>
          <w:rFonts w:ascii="PT Astra Serif" w:hAnsi="PT Astra Serif" w:cstheme="minorHAnsi"/>
          <w:bCs/>
          <w:sz w:val="24"/>
          <w:szCs w:val="24"/>
        </w:rPr>
        <w:t xml:space="preserve"> дело.</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Согласно части 1 статьи 12 Закона о противодействии коррупции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w:t>
      </w:r>
      <w:proofErr w:type="gramEnd"/>
      <w:r w:rsidRPr="00841C85">
        <w:rPr>
          <w:rFonts w:ascii="PT Astra Serif" w:hAnsi="PT Astra Serif" w:cstheme="minorHAnsi"/>
          <w:bCs/>
          <w:sz w:val="24"/>
          <w:szCs w:val="24"/>
        </w:rPr>
        <w:t xml:space="preserve">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Работодатель при заключении трудового или гражданско-правового договора на выполнение работ (оказание услуг), указанного в части 1 указанной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41C85">
        <w:rPr>
          <w:rFonts w:ascii="PT Astra Serif" w:hAnsi="PT Astra Serif" w:cstheme="minorHAnsi"/>
          <w:bCs/>
          <w:sz w:val="24"/>
          <w:szCs w:val="24"/>
        </w:rPr>
        <w:t xml:space="preserve"> муниципального служащего по последнему месту его службы в порядке, устанавливаемом нормативными правовыми актами Российской Федерации (часть 4 статьи 12 Закона о противодействии коррупции).</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Предусмотренной частью 4 статьи 12 названного закона обязанности работодателя корреспондирует закрепленная в части 2 этой статьи обязанность гражданина, замещавшего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указанных в части 1 данной статьи</w:t>
      </w:r>
      <w:proofErr w:type="gramEnd"/>
      <w:r w:rsidRPr="00841C85">
        <w:rPr>
          <w:rFonts w:ascii="PT Astra Serif" w:hAnsi="PT Astra Serif" w:cstheme="minorHAnsi"/>
          <w:bCs/>
          <w:sz w:val="24"/>
          <w:szCs w:val="24"/>
        </w:rPr>
        <w:t>, сообщать работодателю сведения о последнем месте своей службы.</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Аналогичная обязанность гражданина предусмотрена статьей 64.1 Трудового кодекса Российской Федерации.</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 xml:space="preserve">В ходе производства по настоящему делу с момента его возбуждения директор общества Степанян А.Н., а равно защитник общества </w:t>
      </w:r>
      <w:proofErr w:type="spellStart"/>
      <w:r w:rsidRPr="00841C85">
        <w:rPr>
          <w:rFonts w:ascii="PT Astra Serif" w:hAnsi="PT Astra Serif" w:cstheme="minorHAnsi"/>
          <w:bCs/>
          <w:sz w:val="24"/>
          <w:szCs w:val="24"/>
        </w:rPr>
        <w:t>Джалалян</w:t>
      </w:r>
      <w:proofErr w:type="spellEnd"/>
      <w:r w:rsidRPr="00841C85">
        <w:rPr>
          <w:rFonts w:ascii="PT Astra Serif" w:hAnsi="PT Astra Serif" w:cstheme="minorHAnsi"/>
          <w:bCs/>
          <w:sz w:val="24"/>
          <w:szCs w:val="24"/>
        </w:rPr>
        <w:t xml:space="preserve"> М.Г. утверждали, что при приеме </w:t>
      </w:r>
      <w:r w:rsidR="006C0BED">
        <w:rPr>
          <w:rFonts w:ascii="PT Astra Serif" w:hAnsi="PT Astra Serif" w:cstheme="minorHAnsi"/>
          <w:bCs/>
          <w:sz w:val="24"/>
          <w:szCs w:val="24"/>
        </w:rPr>
        <w:t>С</w:t>
      </w:r>
      <w:r w:rsidRPr="00841C85">
        <w:rPr>
          <w:rFonts w:ascii="PT Astra Serif" w:hAnsi="PT Astra Serif" w:cstheme="minorHAnsi"/>
          <w:bCs/>
          <w:sz w:val="24"/>
          <w:szCs w:val="24"/>
        </w:rPr>
        <w:t xml:space="preserve"> Е.Н. на работу она не сообщила о том, что ранее замещала должность федеральной государственной гражданской службы, включенную в перечень, установленный нормативными правовыми актами Российской Федерации, трудовую книжку не представила, заявила </w:t>
      </w:r>
      <w:proofErr w:type="gramStart"/>
      <w:r w:rsidRPr="00841C85">
        <w:rPr>
          <w:rFonts w:ascii="PT Astra Serif" w:hAnsi="PT Astra Serif" w:cstheme="minorHAnsi"/>
          <w:bCs/>
          <w:sz w:val="24"/>
          <w:szCs w:val="24"/>
        </w:rPr>
        <w:t>о</w:t>
      </w:r>
      <w:proofErr w:type="gramEnd"/>
      <w:r w:rsidRPr="00841C85">
        <w:rPr>
          <w:rFonts w:ascii="PT Astra Serif" w:hAnsi="PT Astra Serif" w:cstheme="minorHAnsi"/>
          <w:bCs/>
          <w:sz w:val="24"/>
          <w:szCs w:val="24"/>
        </w:rPr>
        <w:t xml:space="preserve"> </w:t>
      </w:r>
      <w:proofErr w:type="gramStart"/>
      <w:r w:rsidRPr="00841C85">
        <w:rPr>
          <w:rFonts w:ascii="PT Astra Serif" w:hAnsi="PT Astra Serif" w:cstheme="minorHAnsi"/>
          <w:bCs/>
          <w:sz w:val="24"/>
          <w:szCs w:val="24"/>
        </w:rPr>
        <w:t>ее</w:t>
      </w:r>
      <w:proofErr w:type="gramEnd"/>
      <w:r w:rsidRPr="00841C85">
        <w:rPr>
          <w:rFonts w:ascii="PT Astra Serif" w:hAnsi="PT Astra Serif" w:cstheme="minorHAnsi"/>
          <w:bCs/>
          <w:sz w:val="24"/>
          <w:szCs w:val="24"/>
        </w:rPr>
        <w:t xml:space="preserve"> утрате (</w:t>
      </w:r>
      <w:proofErr w:type="spellStart"/>
      <w:r w:rsidRPr="00841C85">
        <w:rPr>
          <w:rFonts w:ascii="PT Astra Serif" w:hAnsi="PT Astra Serif" w:cstheme="minorHAnsi"/>
          <w:bCs/>
          <w:sz w:val="24"/>
          <w:szCs w:val="24"/>
        </w:rPr>
        <w:t>л.д</w:t>
      </w:r>
      <w:proofErr w:type="spellEnd"/>
      <w:r w:rsidRPr="00841C85">
        <w:rPr>
          <w:rFonts w:ascii="PT Astra Serif" w:hAnsi="PT Astra Serif" w:cstheme="minorHAnsi"/>
          <w:bCs/>
          <w:sz w:val="24"/>
          <w:szCs w:val="24"/>
        </w:rPr>
        <w:t>. 14, 16, 22-23, 54-55, 78-80, 102-104).</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lastRenderedPageBreak/>
        <w:t>Данное утверждение законного представителя и защитника юридического лица, в отношении которого ведется производство по делу об административном правонарушении, ничем не опровергнуто.</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Напротив, из материалов дела усматривается, что при приеме на работу</w:t>
      </w:r>
      <w:proofErr w:type="gramStart"/>
      <w:r w:rsidRPr="00841C85">
        <w:rPr>
          <w:rFonts w:ascii="PT Astra Serif" w:hAnsi="PT Astra Serif" w:cstheme="minorHAnsi"/>
          <w:bCs/>
          <w:sz w:val="24"/>
          <w:szCs w:val="24"/>
        </w:rPr>
        <w:t xml:space="preserve"> </w:t>
      </w:r>
      <w:r w:rsidR="006C0BED">
        <w:rPr>
          <w:rFonts w:ascii="PT Astra Serif" w:hAnsi="PT Astra Serif" w:cstheme="minorHAnsi"/>
          <w:bCs/>
          <w:sz w:val="24"/>
          <w:szCs w:val="24"/>
        </w:rPr>
        <w:t>С</w:t>
      </w:r>
      <w:proofErr w:type="gramEnd"/>
      <w:r w:rsidRPr="00841C85">
        <w:rPr>
          <w:rFonts w:ascii="PT Astra Serif" w:hAnsi="PT Astra Serif" w:cstheme="minorHAnsi"/>
          <w:bCs/>
          <w:sz w:val="24"/>
          <w:szCs w:val="24"/>
        </w:rPr>
        <w:t xml:space="preserve"> Е.Н. оформлена новая трудовая книжка по соответствующему заявлению, в котором ею указано, что трудовая книжка утеряна (</w:t>
      </w:r>
      <w:proofErr w:type="spellStart"/>
      <w:r w:rsidRPr="00841C85">
        <w:rPr>
          <w:rFonts w:ascii="PT Astra Serif" w:hAnsi="PT Astra Serif" w:cstheme="minorHAnsi"/>
          <w:bCs/>
          <w:sz w:val="24"/>
          <w:szCs w:val="24"/>
        </w:rPr>
        <w:t>л.д</w:t>
      </w:r>
      <w:proofErr w:type="spellEnd"/>
      <w:r w:rsidRPr="00841C85">
        <w:rPr>
          <w:rFonts w:ascii="PT Astra Serif" w:hAnsi="PT Astra Serif" w:cstheme="minorHAnsi"/>
          <w:bCs/>
          <w:sz w:val="24"/>
          <w:szCs w:val="24"/>
        </w:rPr>
        <w:t>. 28-30).</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Приведенные обстоятельства</w:t>
      </w:r>
      <w:proofErr w:type="gramStart"/>
      <w:r w:rsidRPr="00841C85">
        <w:rPr>
          <w:rFonts w:ascii="PT Astra Serif" w:hAnsi="PT Astra Serif" w:cstheme="minorHAnsi"/>
          <w:bCs/>
          <w:sz w:val="24"/>
          <w:szCs w:val="24"/>
        </w:rPr>
        <w:t xml:space="preserve"> </w:t>
      </w:r>
      <w:r w:rsidR="006C0BED">
        <w:rPr>
          <w:rFonts w:ascii="PT Astra Serif" w:hAnsi="PT Astra Serif" w:cstheme="minorHAnsi"/>
          <w:bCs/>
          <w:sz w:val="24"/>
          <w:szCs w:val="24"/>
        </w:rPr>
        <w:t>С</w:t>
      </w:r>
      <w:proofErr w:type="gramEnd"/>
      <w:r w:rsidRPr="00841C85">
        <w:rPr>
          <w:rFonts w:ascii="PT Astra Serif" w:hAnsi="PT Astra Serif" w:cstheme="minorHAnsi"/>
          <w:bCs/>
          <w:sz w:val="24"/>
          <w:szCs w:val="24"/>
        </w:rPr>
        <w:t xml:space="preserve"> Е.Н. подтвердила, будучи допрошенной в ходе судебного разбирательства по обстоятельствам трудоустройства в ООО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в качестве свидетеля с соблюдением требований Кодекса Российской Федерации об административных правонарушениях (</w:t>
      </w:r>
      <w:proofErr w:type="spellStart"/>
      <w:r w:rsidRPr="00841C85">
        <w:rPr>
          <w:rFonts w:ascii="PT Astra Serif" w:hAnsi="PT Astra Serif" w:cstheme="minorHAnsi"/>
          <w:bCs/>
          <w:sz w:val="24"/>
          <w:szCs w:val="24"/>
        </w:rPr>
        <w:t>л.д</w:t>
      </w:r>
      <w:proofErr w:type="spellEnd"/>
      <w:r w:rsidRPr="00841C85">
        <w:rPr>
          <w:rFonts w:ascii="PT Astra Serif" w:hAnsi="PT Astra Serif" w:cstheme="minorHAnsi"/>
          <w:bCs/>
          <w:sz w:val="24"/>
          <w:szCs w:val="24"/>
        </w:rPr>
        <w:t>. 71, 72, 74 оборот).</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Изложенное в совокупности свидетельствуют о том, что у работодателя ООО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отсутствовали сведения о том, что</w:t>
      </w:r>
      <w:proofErr w:type="gramStart"/>
      <w:r w:rsidRPr="00841C85">
        <w:rPr>
          <w:rFonts w:ascii="PT Astra Serif" w:hAnsi="PT Astra Serif" w:cstheme="minorHAnsi"/>
          <w:bCs/>
          <w:sz w:val="24"/>
          <w:szCs w:val="24"/>
        </w:rPr>
        <w:t xml:space="preserve"> </w:t>
      </w:r>
      <w:r w:rsidR="006C0BED">
        <w:rPr>
          <w:rFonts w:ascii="PT Astra Serif" w:hAnsi="PT Astra Serif" w:cstheme="minorHAnsi"/>
          <w:bCs/>
          <w:sz w:val="24"/>
          <w:szCs w:val="24"/>
        </w:rPr>
        <w:t>С</w:t>
      </w:r>
      <w:proofErr w:type="gramEnd"/>
      <w:r w:rsidRPr="00841C85">
        <w:rPr>
          <w:rFonts w:ascii="PT Astra Serif" w:hAnsi="PT Astra Serif" w:cstheme="minorHAnsi"/>
          <w:bCs/>
          <w:sz w:val="24"/>
          <w:szCs w:val="24"/>
        </w:rPr>
        <w:t xml:space="preserve"> Е.Н. ранее замещала должность федеральной государственной гражданской службы, включенную в перечень, установленный нормативными правовыми актами Российской Федерации, в связи с чем работодатель не имел возможности сообщить представителю нанимателя федерального государственного гражданского служащего по последнему месту его службы о заключении с ним трудового договора.</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Отсутствие у работодателя сведений о замещении гражданином в течение предшествующих трудоустройству двух лет должности государственной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статьей 19.29 Кодекса Российской Федерации об административных правонарушениях.</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Данный вывод соответствует разъяснениям, содержащимся в пункте 12 постановления Пленума Верховного Суда Российской Федерации от 28 ноября 2017 г.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согласно которым, с учетом того, что обязанность по сообщению сведений о замещаемой гражданином в течение предшествующих трудоустройству</w:t>
      </w:r>
      <w:proofErr w:type="gramEnd"/>
      <w:r w:rsidRPr="00841C85">
        <w:rPr>
          <w:rFonts w:ascii="PT Astra Serif" w:hAnsi="PT Astra Serif" w:cstheme="minorHAnsi"/>
          <w:bCs/>
          <w:sz w:val="24"/>
          <w:szCs w:val="24"/>
        </w:rPr>
        <w:t xml:space="preserve"> </w:t>
      </w:r>
      <w:proofErr w:type="gramStart"/>
      <w:r w:rsidRPr="00841C85">
        <w:rPr>
          <w:rFonts w:ascii="PT Astra Serif" w:hAnsi="PT Astra Serif" w:cstheme="minorHAnsi"/>
          <w:bCs/>
          <w:sz w:val="24"/>
          <w:szCs w:val="24"/>
        </w:rPr>
        <w:t>двух лет должности государственной (муниципальной) службы, включенной в Перечни, возложена на бывшего государственного (муниципального) служащего, невыполнение данной обязанности указанным лицом при отсутствии у работодателя сведений о ранее замещаемой им должности государственной (муниципальной) службы, включенной в Перечни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свидетельствует об отсутствии оснований для привлечения работодателя</w:t>
      </w:r>
      <w:proofErr w:type="gramEnd"/>
      <w:r w:rsidRPr="00841C85">
        <w:rPr>
          <w:rFonts w:ascii="PT Astra Serif" w:hAnsi="PT Astra Serif" w:cstheme="minorHAnsi"/>
          <w:bCs/>
          <w:sz w:val="24"/>
          <w:szCs w:val="24"/>
        </w:rPr>
        <w:t xml:space="preserve"> к административной ответственности по статье 19.29 Кодекса Российской Федерации об административных правонарушениях (части 2, 4, и 5 статьи 12 Закона о противодействии коррупции).</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Изложенное</w:t>
      </w:r>
      <w:proofErr w:type="gramEnd"/>
      <w:r w:rsidRPr="00841C85">
        <w:rPr>
          <w:rFonts w:ascii="PT Astra Serif" w:hAnsi="PT Astra Serif" w:cstheme="minorHAnsi"/>
          <w:bCs/>
          <w:sz w:val="24"/>
          <w:szCs w:val="24"/>
        </w:rPr>
        <w:t xml:space="preserve"> также согласуется с правовым подходом, сформулированным Верховным Судом Российской Федерации в пунктах 6 и 7 Обзора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утвержденного Президиумом Верховного Суда Российской Федерации 30 ноября 2016 г.</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В частности, в пункте 7 названного Обзора обращено внимание на установленный частью третьей статьи 65 Трудового кодекса Российской Федерации запрет требовать от лица, поступающего на работу, документы помимо предусмотренных Трудовым кодексом, иными федеральными законами, указами Президента Российской Федерации и постановлениями Правительства Российской Федерации.</w:t>
      </w:r>
      <w:proofErr w:type="gramEnd"/>
      <w:r w:rsidRPr="00841C85">
        <w:rPr>
          <w:rFonts w:ascii="PT Astra Serif" w:hAnsi="PT Astra Serif" w:cstheme="minorHAnsi"/>
          <w:bCs/>
          <w:sz w:val="24"/>
          <w:szCs w:val="24"/>
        </w:rPr>
        <w:t xml:space="preserve"> </w:t>
      </w:r>
      <w:proofErr w:type="gramStart"/>
      <w:r w:rsidRPr="00841C85">
        <w:rPr>
          <w:rFonts w:ascii="PT Astra Serif" w:hAnsi="PT Astra Serif" w:cstheme="minorHAnsi"/>
          <w:bCs/>
          <w:sz w:val="24"/>
          <w:szCs w:val="24"/>
        </w:rPr>
        <w:t>Положения Трудового кодекса Российской Федерации и Закона о противодействии коррупции не возлагают на работодателя, заключающего трудовой 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lastRenderedPageBreak/>
        <w:t>При таких обстоятельствах постановление мирового судьи судебного участка N 8 Новочеркасского судебного района Ростовской области от 30 января 2019 г., решение судьи Новочеркасского городского суда Ростовской области от 22 марта 2019 г. и постановление заместителя председателя Ростовского областного суда от 29 мая 2019 г., вынесенные в отношении ООО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по делу об административном правонарушении, предусмотренном статьей 19.29 Кодекса Российской Федерации</w:t>
      </w:r>
      <w:proofErr w:type="gramEnd"/>
      <w:r w:rsidRPr="00841C85">
        <w:rPr>
          <w:rFonts w:ascii="PT Astra Serif" w:hAnsi="PT Astra Serif" w:cstheme="minorHAnsi"/>
          <w:bCs/>
          <w:sz w:val="24"/>
          <w:szCs w:val="24"/>
        </w:rPr>
        <w:t xml:space="preserve"> об административных правонарушениях, подлежат отмене.</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Производство по делу об административном правонарушении подлежит прекращению на основании пункта 2 части 1 статьи 24.5 Кодекса Российской Федерации об административных правонарушениях в связи с отсутствием в деянии общества состава вмененного административного правонарушения.</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На основании изложенного, руководствуясь статьями 30.13 и 30.17 Кодекса Российской Федерации об административных правонарушениях, судья Верховного Суда Российской Федерации</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постановил:</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 xml:space="preserve">жалобу защитника </w:t>
      </w:r>
      <w:proofErr w:type="spellStart"/>
      <w:r w:rsidRPr="00841C85">
        <w:rPr>
          <w:rFonts w:ascii="PT Astra Serif" w:hAnsi="PT Astra Serif" w:cstheme="minorHAnsi"/>
          <w:bCs/>
          <w:sz w:val="24"/>
          <w:szCs w:val="24"/>
        </w:rPr>
        <w:t>Джалаляна</w:t>
      </w:r>
      <w:proofErr w:type="spellEnd"/>
      <w:r w:rsidRPr="00841C85">
        <w:rPr>
          <w:rFonts w:ascii="PT Astra Serif" w:hAnsi="PT Astra Serif" w:cstheme="minorHAnsi"/>
          <w:bCs/>
          <w:sz w:val="24"/>
          <w:szCs w:val="24"/>
        </w:rPr>
        <w:t xml:space="preserve"> М.Г., действующего на основании ордера в интересах ООО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удовлетворить.</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841C85">
        <w:rPr>
          <w:rFonts w:ascii="PT Astra Serif" w:hAnsi="PT Astra Serif" w:cstheme="minorHAnsi"/>
          <w:bCs/>
          <w:sz w:val="24"/>
          <w:szCs w:val="24"/>
        </w:rPr>
        <w:t>Постановление мирового судьи судебного участка N 8 Новочеркасского судебного района Ростовской области от 30 января 2019 г., решение судьи Новочеркасского городского суда Ростовской области от 22 марта 2019 г. и постановление заместителя председателя Ростовского областного суда от 29 мая 2019 г., вынесенные в отношении ООО "</w:t>
      </w:r>
      <w:proofErr w:type="spellStart"/>
      <w:r w:rsidRPr="00841C85">
        <w:rPr>
          <w:rFonts w:ascii="PT Astra Serif" w:hAnsi="PT Astra Serif" w:cstheme="minorHAnsi"/>
          <w:bCs/>
          <w:sz w:val="24"/>
          <w:szCs w:val="24"/>
        </w:rPr>
        <w:t>Артис</w:t>
      </w:r>
      <w:proofErr w:type="spellEnd"/>
      <w:r w:rsidRPr="00841C85">
        <w:rPr>
          <w:rFonts w:ascii="PT Astra Serif" w:hAnsi="PT Astra Serif" w:cstheme="minorHAnsi"/>
          <w:bCs/>
          <w:sz w:val="24"/>
          <w:szCs w:val="24"/>
        </w:rPr>
        <w:t>" по делу об административном правонарушении, предусмотренном статьей 19.29 Кодекса Российской Федерации об административных правонарушениях</w:t>
      </w:r>
      <w:proofErr w:type="gramEnd"/>
      <w:r w:rsidRPr="00841C85">
        <w:rPr>
          <w:rFonts w:ascii="PT Astra Serif" w:hAnsi="PT Astra Serif" w:cstheme="minorHAnsi"/>
          <w:bCs/>
          <w:sz w:val="24"/>
          <w:szCs w:val="24"/>
        </w:rPr>
        <w:t>, отменить.</w:t>
      </w: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
    <w:p w:rsidR="00841C85" w:rsidRP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r w:rsidRPr="00841C85">
        <w:rPr>
          <w:rFonts w:ascii="PT Astra Serif" w:hAnsi="PT Astra Serif" w:cstheme="minorHAnsi"/>
          <w:bCs/>
          <w:sz w:val="24"/>
          <w:szCs w:val="24"/>
        </w:rPr>
        <w:t>Производство по делу об административном правонарушении на основании пункта 2 части 1 статьи 24.5 Кодекса Российской Федерации об административных правонарушениях прекратить.</w:t>
      </w:r>
    </w:p>
    <w:p w:rsidR="00841C85" w:rsidRDefault="00841C85" w:rsidP="00841C85">
      <w:pPr>
        <w:autoSpaceDE w:val="0"/>
        <w:autoSpaceDN w:val="0"/>
        <w:adjustRightInd w:val="0"/>
        <w:spacing w:after="0" w:line="240" w:lineRule="auto"/>
        <w:ind w:firstLine="709"/>
        <w:jc w:val="both"/>
        <w:rPr>
          <w:rFonts w:ascii="PT Astra Serif" w:hAnsi="PT Astra Serif" w:cstheme="minorHAnsi"/>
          <w:bCs/>
          <w:sz w:val="24"/>
          <w:szCs w:val="24"/>
        </w:rPr>
      </w:pPr>
    </w:p>
    <w:p w:rsid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
          <w:bCs/>
          <w:sz w:val="24"/>
          <w:szCs w:val="24"/>
        </w:rPr>
      </w:pPr>
      <w:r w:rsidRPr="00FB6319">
        <w:rPr>
          <w:rFonts w:ascii="PT Astra Serif" w:hAnsi="PT Astra Serif" w:cstheme="minorHAnsi"/>
          <w:b/>
          <w:bCs/>
          <w:sz w:val="24"/>
          <w:szCs w:val="24"/>
          <w:highlight w:val="yellow"/>
        </w:rPr>
        <w:t>2. Постановление Седьмого арбитражного апелляционного суда от 22 октября 2019 г. N 07АП-8640/19</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FB6319">
        <w:rPr>
          <w:rFonts w:ascii="PT Astra Serif" w:hAnsi="PT Astra Serif" w:cstheme="minorHAnsi"/>
          <w:bCs/>
          <w:sz w:val="24"/>
          <w:szCs w:val="24"/>
        </w:rPr>
        <w:t xml:space="preserve">при ведении протокола судебного заседания помощником судьи </w:t>
      </w:r>
      <w:proofErr w:type="spellStart"/>
      <w:r w:rsidRPr="00FB6319">
        <w:rPr>
          <w:rFonts w:ascii="PT Astra Serif" w:hAnsi="PT Astra Serif" w:cstheme="minorHAnsi"/>
          <w:bCs/>
          <w:sz w:val="24"/>
          <w:szCs w:val="24"/>
        </w:rPr>
        <w:t>Реук</w:t>
      </w:r>
      <w:proofErr w:type="spellEnd"/>
      <w:r w:rsidRPr="00FB6319">
        <w:rPr>
          <w:rFonts w:ascii="PT Astra Serif" w:hAnsi="PT Astra Serif" w:cstheme="minorHAnsi"/>
          <w:bCs/>
          <w:sz w:val="24"/>
          <w:szCs w:val="24"/>
        </w:rPr>
        <w:t xml:space="preserve"> А.Н. без использования средств аудиозаписи, рассмотрел в судебном заседании апелляционную жалобу Администрации Алтайского сельсовета Алтайского района (N 07АП-8640/2019) на решение от 18.07.2019 Арбитражного суда Алтайского края по делу N А03-18435/2017 (судья Фролов О.В.) по иску Администрации Алтайского сельсовета Алтайского района (659650, Алтайский край, Алтайский район, с. Алтайское, ул</w:t>
      </w:r>
      <w:proofErr w:type="gramEnd"/>
      <w:r w:rsidRPr="00FB6319">
        <w:rPr>
          <w:rFonts w:ascii="PT Astra Serif" w:hAnsi="PT Astra Serif" w:cstheme="minorHAnsi"/>
          <w:bCs/>
          <w:sz w:val="24"/>
          <w:szCs w:val="24"/>
        </w:rPr>
        <w:t xml:space="preserve">. </w:t>
      </w:r>
      <w:proofErr w:type="gramStart"/>
      <w:r w:rsidRPr="00FB6319">
        <w:rPr>
          <w:rFonts w:ascii="PT Astra Serif" w:hAnsi="PT Astra Serif" w:cstheme="minorHAnsi"/>
          <w:bCs/>
          <w:sz w:val="24"/>
          <w:szCs w:val="24"/>
        </w:rPr>
        <w:t xml:space="preserve">Советская, 97А, ОГРН: 1022201908519, ИНН: 2232003157) к муниципальному унитарному предприятию "Комфорт" (659650, Алтайский край, р-н Алтайский, с. Алтайское, ул. М. Горького, 8, ОГРН: 1142204000355, ИНН: 2232010323), индивидуальному предпринимателю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у Сергею </w:t>
      </w:r>
      <w:proofErr w:type="spellStart"/>
      <w:r w:rsidRPr="00FB6319">
        <w:rPr>
          <w:rFonts w:ascii="PT Astra Serif" w:hAnsi="PT Astra Serif" w:cstheme="minorHAnsi"/>
          <w:bCs/>
          <w:sz w:val="24"/>
          <w:szCs w:val="24"/>
        </w:rPr>
        <w:t>Магдиновичу</w:t>
      </w:r>
      <w:proofErr w:type="spellEnd"/>
      <w:r w:rsidRPr="00FB6319">
        <w:rPr>
          <w:rFonts w:ascii="PT Astra Serif" w:hAnsi="PT Astra Serif" w:cstheme="minorHAnsi"/>
          <w:bCs/>
          <w:sz w:val="24"/>
          <w:szCs w:val="24"/>
        </w:rPr>
        <w:t xml:space="preserve"> (ОГРНИП: 314220410400011, ИНН: 223200027589).</w:t>
      </w:r>
      <w:proofErr w:type="gramEnd"/>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Третьи лица, не заявляющие самостоятельных требований относительно предмета спора: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С.А., </w:t>
      </w:r>
      <w:proofErr w:type="spellStart"/>
      <w:r w:rsidRPr="00FB6319">
        <w:rPr>
          <w:rFonts w:ascii="PT Astra Serif" w:hAnsi="PT Astra Serif" w:cstheme="minorHAnsi"/>
          <w:bCs/>
          <w:sz w:val="24"/>
          <w:szCs w:val="24"/>
        </w:rPr>
        <w:t>Кошеляев</w:t>
      </w:r>
      <w:proofErr w:type="spellEnd"/>
      <w:r w:rsidRPr="00FB6319">
        <w:rPr>
          <w:rFonts w:ascii="PT Astra Serif" w:hAnsi="PT Astra Serif" w:cstheme="minorHAnsi"/>
          <w:bCs/>
          <w:sz w:val="24"/>
          <w:szCs w:val="24"/>
        </w:rPr>
        <w:t xml:space="preserve"> Н.Н.</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УСТАНОВИЛ:</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FB6319">
        <w:rPr>
          <w:rFonts w:ascii="PT Astra Serif" w:hAnsi="PT Astra Serif" w:cstheme="minorHAnsi"/>
          <w:bCs/>
          <w:sz w:val="24"/>
          <w:szCs w:val="24"/>
        </w:rPr>
        <w:t xml:space="preserve">Администрация Алтайского сельсовета Алтайского района обратилась в Арбитражный суд Алтайского края с иском к МУП "Комфорт" и индивидуальному предпринимателю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у С.М. </w:t>
      </w:r>
      <w:r w:rsidRPr="00FB6319">
        <w:rPr>
          <w:rFonts w:ascii="PT Astra Serif" w:hAnsi="PT Astra Serif" w:cstheme="minorHAnsi"/>
          <w:bCs/>
          <w:sz w:val="24"/>
          <w:szCs w:val="24"/>
        </w:rPr>
        <w:lastRenderedPageBreak/>
        <w:t>о признании недействительными следующих заключенных между ответчиками сделок: договор на выполнение работ по содержанию имущества N 1 от 01.02.17; договор на выполнение работ по содержанию имущества N 2 от 01.02.17;</w:t>
      </w:r>
      <w:proofErr w:type="gramEnd"/>
      <w:r w:rsidRPr="00FB6319">
        <w:rPr>
          <w:rFonts w:ascii="PT Astra Serif" w:hAnsi="PT Astra Serif" w:cstheme="minorHAnsi"/>
          <w:bCs/>
          <w:sz w:val="24"/>
          <w:szCs w:val="24"/>
        </w:rPr>
        <w:t xml:space="preserve"> </w:t>
      </w:r>
      <w:proofErr w:type="gramStart"/>
      <w:r w:rsidRPr="00FB6319">
        <w:rPr>
          <w:rFonts w:ascii="PT Astra Serif" w:hAnsi="PT Astra Serif" w:cstheme="minorHAnsi"/>
          <w:bCs/>
          <w:sz w:val="24"/>
          <w:szCs w:val="24"/>
        </w:rPr>
        <w:t>договор на выполнение работ по содержанию имущества N 3 от 15.02.17; договор на выполнение работ по содержанию имущества N 4 от 20.02.17; договор на выполнение работ по содержанию имущества N 5 от 03.04.17; договор на выполнение работ по содержанию имущества N 6 от 03.04.17; договор на выполнение работ по текущему ремонту внутриквартальных дорог N 7 от 03.04.17;</w:t>
      </w:r>
      <w:proofErr w:type="gramEnd"/>
      <w:r w:rsidRPr="00FB6319">
        <w:rPr>
          <w:rFonts w:ascii="PT Astra Serif" w:hAnsi="PT Astra Serif" w:cstheme="minorHAnsi"/>
          <w:bCs/>
          <w:sz w:val="24"/>
          <w:szCs w:val="24"/>
        </w:rPr>
        <w:t xml:space="preserve"> </w:t>
      </w:r>
      <w:proofErr w:type="gramStart"/>
      <w:r w:rsidRPr="00FB6319">
        <w:rPr>
          <w:rFonts w:ascii="PT Astra Serif" w:hAnsi="PT Astra Serif" w:cstheme="minorHAnsi"/>
          <w:bCs/>
          <w:sz w:val="24"/>
          <w:szCs w:val="24"/>
        </w:rPr>
        <w:t>муниципальный контракт на выполнение работ по содержанию имущества N 8 от 03.04.17; муниципальный контракт на выполнение работ по содержанию имущества N 9 от 03.04.17; муниципальный контракт на выполнение работ по содержанию имущества N 10 от 10.07.17; муниципальный контракт на выполнение работ по содержанию имущества N 11 от 03.07.17; договор аренды нежилого помещения от 24.07.17.</w:t>
      </w:r>
      <w:proofErr w:type="gramEnd"/>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В обоснование заявленных требований истец указал, что согласно распоряжению главы Алтайского сельсовета от 08.08.16</w:t>
      </w:r>
      <w:proofErr w:type="gramStart"/>
      <w:r w:rsidRPr="00FB6319">
        <w:rPr>
          <w:rFonts w:ascii="PT Astra Serif" w:hAnsi="PT Astra Serif" w:cstheme="minorHAnsi"/>
          <w:bCs/>
          <w:sz w:val="24"/>
          <w:szCs w:val="24"/>
        </w:rPr>
        <w:t xml:space="preserve"> </w:t>
      </w:r>
      <w:r w:rsidR="006C0BED">
        <w:rPr>
          <w:rFonts w:ascii="PT Astra Serif" w:hAnsi="PT Astra Serif" w:cstheme="minorHAnsi"/>
          <w:bCs/>
          <w:sz w:val="24"/>
          <w:szCs w:val="24"/>
        </w:rPr>
        <w:t>К</w:t>
      </w:r>
      <w:proofErr w:type="gramEnd"/>
      <w:r w:rsidRPr="00FB6319">
        <w:rPr>
          <w:rFonts w:ascii="PT Astra Serif" w:hAnsi="PT Astra Serif" w:cstheme="minorHAnsi"/>
          <w:bCs/>
          <w:sz w:val="24"/>
          <w:szCs w:val="24"/>
        </w:rPr>
        <w:t xml:space="preserve"> С.М. был принят на должность директора МУП "Комфорт".</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Согласно распоряжению главы Алтайского сельсовета от 03.04.17</w:t>
      </w:r>
      <w:proofErr w:type="gramStart"/>
      <w:r w:rsidRPr="00FB6319">
        <w:rPr>
          <w:rFonts w:ascii="PT Astra Serif" w:hAnsi="PT Astra Serif" w:cstheme="minorHAnsi"/>
          <w:bCs/>
          <w:sz w:val="24"/>
          <w:szCs w:val="24"/>
        </w:rPr>
        <w:t xml:space="preserve"> </w:t>
      </w:r>
      <w:r w:rsidR="006C0BED">
        <w:rPr>
          <w:rFonts w:ascii="PT Astra Serif" w:hAnsi="PT Astra Serif" w:cstheme="minorHAnsi"/>
          <w:bCs/>
          <w:sz w:val="24"/>
          <w:szCs w:val="24"/>
        </w:rPr>
        <w:t>К</w:t>
      </w:r>
      <w:proofErr w:type="gramEnd"/>
      <w:r w:rsidRPr="00FB6319">
        <w:rPr>
          <w:rFonts w:ascii="PT Astra Serif" w:hAnsi="PT Astra Serif" w:cstheme="minorHAnsi"/>
          <w:bCs/>
          <w:sz w:val="24"/>
          <w:szCs w:val="24"/>
        </w:rPr>
        <w:t xml:space="preserve"> С.А. принята на должность директора МУП "Комфорт".</w:t>
      </w:r>
    </w:p>
    <w:p w:rsidR="00FB6319" w:rsidRPr="00FB6319" w:rsidRDefault="006C0BED" w:rsidP="00FB6319">
      <w:pPr>
        <w:autoSpaceDE w:val="0"/>
        <w:autoSpaceDN w:val="0"/>
        <w:adjustRightInd w:val="0"/>
        <w:spacing w:after="0" w:line="240" w:lineRule="auto"/>
        <w:ind w:firstLine="709"/>
        <w:jc w:val="both"/>
        <w:rPr>
          <w:rFonts w:ascii="PT Astra Serif" w:hAnsi="PT Astra Serif" w:cstheme="minorHAnsi"/>
          <w:bCs/>
          <w:sz w:val="24"/>
          <w:szCs w:val="24"/>
        </w:rPr>
      </w:pPr>
      <w:r>
        <w:rPr>
          <w:rFonts w:ascii="PT Astra Serif" w:hAnsi="PT Astra Serif" w:cstheme="minorHAnsi"/>
          <w:bCs/>
          <w:sz w:val="24"/>
          <w:szCs w:val="24"/>
        </w:rPr>
        <w:t>К</w:t>
      </w:r>
      <w:r w:rsidR="00FB6319" w:rsidRPr="00FB6319">
        <w:rPr>
          <w:rFonts w:ascii="PT Astra Serif" w:hAnsi="PT Astra Serif" w:cstheme="minorHAnsi"/>
          <w:bCs/>
          <w:sz w:val="24"/>
          <w:szCs w:val="24"/>
        </w:rPr>
        <w:t xml:space="preserve"> С.М. и </w:t>
      </w:r>
      <w:r>
        <w:rPr>
          <w:rFonts w:ascii="PT Astra Serif" w:hAnsi="PT Astra Serif" w:cstheme="minorHAnsi"/>
          <w:bCs/>
          <w:sz w:val="24"/>
          <w:szCs w:val="24"/>
        </w:rPr>
        <w:t>К</w:t>
      </w:r>
      <w:r w:rsidR="00FB6319" w:rsidRPr="00FB6319">
        <w:rPr>
          <w:rFonts w:ascii="PT Astra Serif" w:hAnsi="PT Astra Serif" w:cstheme="minorHAnsi"/>
          <w:bCs/>
          <w:sz w:val="24"/>
          <w:szCs w:val="24"/>
        </w:rPr>
        <w:t xml:space="preserve"> С.А. являются супругами.</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Часть указанных в иске сделок заключалась между МУП "Комфорт" в лице директора</w:t>
      </w:r>
      <w:proofErr w:type="gramStart"/>
      <w:r w:rsidRPr="00FB6319">
        <w:rPr>
          <w:rFonts w:ascii="PT Astra Serif" w:hAnsi="PT Astra Serif" w:cstheme="minorHAnsi"/>
          <w:bCs/>
          <w:sz w:val="24"/>
          <w:szCs w:val="24"/>
        </w:rPr>
        <w:t xml:space="preserve"> </w:t>
      </w:r>
      <w:r w:rsidR="006C0BED">
        <w:rPr>
          <w:rFonts w:ascii="PT Astra Serif" w:hAnsi="PT Astra Serif" w:cstheme="minorHAnsi"/>
          <w:bCs/>
          <w:sz w:val="24"/>
          <w:szCs w:val="24"/>
        </w:rPr>
        <w:t>К</w:t>
      </w:r>
      <w:proofErr w:type="gramEnd"/>
      <w:r w:rsidRPr="00FB6319">
        <w:rPr>
          <w:rFonts w:ascii="PT Astra Serif" w:hAnsi="PT Astra Serif" w:cstheme="minorHAnsi"/>
          <w:bCs/>
          <w:sz w:val="24"/>
          <w:szCs w:val="24"/>
        </w:rPr>
        <w:t xml:space="preserve"> С.М. с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а часть - между МУП "Комфорт" в лице директора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С.А. с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Сделки совершены при наличии заинтересованности между участниками закупки, а также без согласия администрации Алтайского сельсовета.</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При рассмотрении дела истец в порядке статьи 49 Арбитражного процессуального кодекса Российской Федерации уточнил требования, просил признать недействительными заключенные между ответчиками договоры и муниципальные контракты N </w:t>
      </w:r>
      <w:proofErr w:type="spellStart"/>
      <w:r w:rsidRPr="00FB6319">
        <w:rPr>
          <w:rFonts w:ascii="PT Astra Serif" w:hAnsi="PT Astra Serif" w:cstheme="minorHAnsi"/>
          <w:bCs/>
          <w:sz w:val="24"/>
          <w:szCs w:val="24"/>
        </w:rPr>
        <w:t>N</w:t>
      </w:r>
      <w:proofErr w:type="spellEnd"/>
      <w:r w:rsidRPr="00FB6319">
        <w:rPr>
          <w:rFonts w:ascii="PT Astra Serif" w:hAnsi="PT Astra Serif" w:cstheme="minorHAnsi"/>
          <w:bCs/>
          <w:sz w:val="24"/>
          <w:szCs w:val="24"/>
        </w:rPr>
        <w:t xml:space="preserve"> 1-11.</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К участию в деле в качестве третьих лиц, не заявляющих самостоятельных требований относительно предмета спора, привлечены</w:t>
      </w:r>
      <w:proofErr w:type="gramStart"/>
      <w:r w:rsidRPr="00FB6319">
        <w:rPr>
          <w:rFonts w:ascii="PT Astra Serif" w:hAnsi="PT Astra Serif" w:cstheme="minorHAnsi"/>
          <w:bCs/>
          <w:sz w:val="24"/>
          <w:szCs w:val="24"/>
        </w:rPr>
        <w:t xml:space="preserve"> </w:t>
      </w:r>
      <w:r w:rsidR="006C0BED">
        <w:rPr>
          <w:rFonts w:ascii="PT Astra Serif" w:hAnsi="PT Astra Serif" w:cstheme="minorHAnsi"/>
          <w:bCs/>
          <w:sz w:val="24"/>
          <w:szCs w:val="24"/>
        </w:rPr>
        <w:t>К</w:t>
      </w:r>
      <w:proofErr w:type="gramEnd"/>
      <w:r w:rsidRPr="00FB6319">
        <w:rPr>
          <w:rFonts w:ascii="PT Astra Serif" w:hAnsi="PT Astra Serif" w:cstheme="minorHAnsi"/>
          <w:bCs/>
          <w:sz w:val="24"/>
          <w:szCs w:val="24"/>
        </w:rPr>
        <w:t xml:space="preserve"> С.А., </w:t>
      </w:r>
      <w:proofErr w:type="spellStart"/>
      <w:r w:rsidRPr="00FB6319">
        <w:rPr>
          <w:rFonts w:ascii="PT Astra Serif" w:hAnsi="PT Astra Serif" w:cstheme="minorHAnsi"/>
          <w:bCs/>
          <w:sz w:val="24"/>
          <w:szCs w:val="24"/>
        </w:rPr>
        <w:t>Кошеляев</w:t>
      </w:r>
      <w:proofErr w:type="spellEnd"/>
      <w:r w:rsidRPr="00FB6319">
        <w:rPr>
          <w:rFonts w:ascii="PT Astra Serif" w:hAnsi="PT Astra Serif" w:cstheme="minorHAnsi"/>
          <w:bCs/>
          <w:sz w:val="24"/>
          <w:szCs w:val="24"/>
        </w:rPr>
        <w:t xml:space="preserve"> Н.Н.</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Решением от 18.07.2019 Арбитражного суда Алтайского края в удовлетворении иска отказано.</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Истец в апелляционной жалобе просит отменить решение полностью и принять по делу новый судебный акт об удовлетворении исковых требований.</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Полагает, что нарушены его охраняемые законом права и законные интересы на контроль над деятельностью предприятия, получение письменной декларации о наличии (отсутствии) конфликта интересов, лишение права рассмотреть этот вопрос и дать письменное заключение о возможности заключения оспариваемых сделок, нарушено право истца на безупречную деловую репутацию. К показаниям </w:t>
      </w:r>
      <w:proofErr w:type="spellStart"/>
      <w:r w:rsidRPr="00FB6319">
        <w:rPr>
          <w:rFonts w:ascii="PT Astra Serif" w:hAnsi="PT Astra Serif" w:cstheme="minorHAnsi"/>
          <w:bCs/>
          <w:sz w:val="24"/>
          <w:szCs w:val="24"/>
        </w:rPr>
        <w:t>Кошеляева</w:t>
      </w:r>
      <w:proofErr w:type="spellEnd"/>
      <w:r w:rsidRPr="00FB6319">
        <w:rPr>
          <w:rFonts w:ascii="PT Astra Serif" w:hAnsi="PT Astra Serif" w:cstheme="minorHAnsi"/>
          <w:bCs/>
          <w:sz w:val="24"/>
          <w:szCs w:val="24"/>
        </w:rPr>
        <w:t xml:space="preserve"> Н.Н. необходимо относиться критически. Считает ошибочным вывод о том, что выполненные работы принимались с участием сельсовета. Результаты рассмотрения заявления о фальсификации не оглашены, в протоколе не отражены, определение не вынесено.</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в отзыве просит оставить решение без изменения, апелляционную жалобу без удовлетворения.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Дело рассмотрено в порядке статьи 156 Арбитражного процессуального кодекса Российской Федерации в отсутствие представителей участвующих в деле лиц, извещенных о времени и месте судебного заседания.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Исследовав материалы дела, изучив доводы апелляционной жалобы, проверив в соответствии со статьей 268 Арбитражного процессуального кодекса Российской Федерации законность и обоснованность решения, арбитражный суд апелляционной инстанции приходит к выводу об отсутствии оснований, предусмотренных статьей 270 Арбитражного процессуального кодекса Российской Федерации, для отмены судебного акта.</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Как следует из материалов дела, между МУП "Комфорт" (заказчиком) в лице директора</w:t>
      </w:r>
      <w:proofErr w:type="gramStart"/>
      <w:r w:rsidRPr="00FB6319">
        <w:rPr>
          <w:rFonts w:ascii="PT Astra Serif" w:hAnsi="PT Astra Serif" w:cstheme="minorHAnsi"/>
          <w:bCs/>
          <w:sz w:val="24"/>
          <w:szCs w:val="24"/>
        </w:rPr>
        <w:t xml:space="preserve"> </w:t>
      </w:r>
      <w:r w:rsidR="006C0BED">
        <w:rPr>
          <w:rFonts w:ascii="PT Astra Serif" w:hAnsi="PT Astra Serif" w:cstheme="minorHAnsi"/>
          <w:bCs/>
          <w:sz w:val="24"/>
          <w:szCs w:val="24"/>
        </w:rPr>
        <w:t>К</w:t>
      </w:r>
      <w:proofErr w:type="gramEnd"/>
      <w:r w:rsidRPr="00FB6319">
        <w:rPr>
          <w:rFonts w:ascii="PT Astra Serif" w:hAnsi="PT Astra Serif" w:cstheme="minorHAnsi"/>
          <w:bCs/>
          <w:sz w:val="24"/>
          <w:szCs w:val="24"/>
        </w:rPr>
        <w:t xml:space="preserve"> С.М. и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(исполнителем) были заключены договоры на выполнение работ по </w:t>
      </w:r>
      <w:r w:rsidRPr="00FB6319">
        <w:rPr>
          <w:rFonts w:ascii="PT Astra Serif" w:hAnsi="PT Astra Serif" w:cstheme="minorHAnsi"/>
          <w:bCs/>
          <w:sz w:val="24"/>
          <w:szCs w:val="24"/>
        </w:rPr>
        <w:lastRenderedPageBreak/>
        <w:t>содержанию имущества: договор N 1 от 01.02.17 стоимость работ 99 000 руб.; договор N 2 от 01.02.17 стоимость работ 99 000 руб.; договор N 3 от 15.02.17 стоимость работ 10 000 руб.; договор N 4 от 20.02.17 стоимость работ 50 000 руб.</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Между МУП "Комфорт" (заказчиком) в лице директора</w:t>
      </w:r>
      <w:proofErr w:type="gramStart"/>
      <w:r w:rsidRPr="00FB6319">
        <w:rPr>
          <w:rFonts w:ascii="PT Astra Serif" w:hAnsi="PT Astra Serif" w:cstheme="minorHAnsi"/>
          <w:bCs/>
          <w:sz w:val="24"/>
          <w:szCs w:val="24"/>
        </w:rPr>
        <w:t xml:space="preserve"> </w:t>
      </w:r>
      <w:r w:rsidR="006C0BED">
        <w:rPr>
          <w:rFonts w:ascii="PT Astra Serif" w:hAnsi="PT Astra Serif" w:cstheme="minorHAnsi"/>
          <w:bCs/>
          <w:sz w:val="24"/>
          <w:szCs w:val="24"/>
        </w:rPr>
        <w:t>К</w:t>
      </w:r>
      <w:proofErr w:type="gramEnd"/>
      <w:r w:rsidRPr="00FB6319">
        <w:rPr>
          <w:rFonts w:ascii="PT Astra Serif" w:hAnsi="PT Astra Serif" w:cstheme="minorHAnsi"/>
          <w:bCs/>
          <w:sz w:val="24"/>
          <w:szCs w:val="24"/>
        </w:rPr>
        <w:t xml:space="preserve"> С.А. и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(подрядчиком) были заключены договоры на выполнение работ по содержанию имущества: договор N 5 от 03.04.17 стоимость 1 часа работ равна 1 500 руб.; договор N 6 от 03.04.17 стоимость 1 часа работ равна 700 руб.; договор N 7 от 03.04.17 стоимость 1 часа работ равна 1 200 руб.</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Между МУП "Комфорт" (заказчиком) в лице директора</w:t>
      </w:r>
      <w:proofErr w:type="gramStart"/>
      <w:r w:rsidRPr="00FB6319">
        <w:rPr>
          <w:rFonts w:ascii="PT Astra Serif" w:hAnsi="PT Astra Serif" w:cstheme="minorHAnsi"/>
          <w:bCs/>
          <w:sz w:val="24"/>
          <w:szCs w:val="24"/>
        </w:rPr>
        <w:t xml:space="preserve"> </w:t>
      </w:r>
      <w:r w:rsidR="006C0BED">
        <w:rPr>
          <w:rFonts w:ascii="PT Astra Serif" w:hAnsi="PT Astra Serif" w:cstheme="minorHAnsi"/>
          <w:bCs/>
          <w:sz w:val="24"/>
          <w:szCs w:val="24"/>
        </w:rPr>
        <w:t>К</w:t>
      </w:r>
      <w:proofErr w:type="gramEnd"/>
      <w:r w:rsidRPr="00FB6319">
        <w:rPr>
          <w:rFonts w:ascii="PT Astra Serif" w:hAnsi="PT Astra Serif" w:cstheme="minorHAnsi"/>
          <w:bCs/>
          <w:sz w:val="24"/>
          <w:szCs w:val="24"/>
        </w:rPr>
        <w:t xml:space="preserve"> С.А. и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(исполнителем) были заключены муниципальные контракты на выполнение работ по содержанию имущества: контракт N 8 от 03.04.17 стоимость работ 99 000 руб.; контракт N 9 от 03.04.17 стоимость работ 99 000 руб.; контракт N 10 от 10.07.17 стоимость работ 50 000 руб.; контракт N 11 от 03.07.17 стоимость работ 99 000 руб.</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Сторонами договоров и контрактов оформлялись акты-реестры о приемке выполненных работ.</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Администрацией Алтайского сельсовета 23.01.14 издано постановление о создании МУП "Комфорт".</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На основании распоряжения администрации Алтайского сельсовета от 08.08.16</w:t>
      </w:r>
      <w:proofErr w:type="gramStart"/>
      <w:r w:rsidRPr="00FB6319">
        <w:rPr>
          <w:rFonts w:ascii="PT Astra Serif" w:hAnsi="PT Astra Serif" w:cstheme="minorHAnsi"/>
          <w:bCs/>
          <w:sz w:val="24"/>
          <w:szCs w:val="24"/>
        </w:rPr>
        <w:t xml:space="preserve"> </w:t>
      </w:r>
      <w:r w:rsidR="006C0BED">
        <w:rPr>
          <w:rFonts w:ascii="PT Astra Serif" w:hAnsi="PT Astra Serif" w:cstheme="minorHAnsi"/>
          <w:bCs/>
          <w:sz w:val="24"/>
          <w:szCs w:val="24"/>
        </w:rPr>
        <w:t>К</w:t>
      </w:r>
      <w:proofErr w:type="gramEnd"/>
      <w:r w:rsidRPr="00FB6319">
        <w:rPr>
          <w:rFonts w:ascii="PT Astra Serif" w:hAnsi="PT Astra Serif" w:cstheme="minorHAnsi"/>
          <w:bCs/>
          <w:sz w:val="24"/>
          <w:szCs w:val="24"/>
        </w:rPr>
        <w:t xml:space="preserve"> С.М. был назначен на должность директора МУП "Комфорт".</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На основании распоряжения администрации Алтайского сельсовета от 03.04.17</w:t>
      </w:r>
      <w:proofErr w:type="gramStart"/>
      <w:r w:rsidRPr="00FB6319">
        <w:rPr>
          <w:rFonts w:ascii="PT Astra Serif" w:hAnsi="PT Astra Serif" w:cstheme="minorHAnsi"/>
          <w:bCs/>
          <w:sz w:val="24"/>
          <w:szCs w:val="24"/>
        </w:rPr>
        <w:t xml:space="preserve"> </w:t>
      </w:r>
      <w:r w:rsidR="006C0BED">
        <w:rPr>
          <w:rFonts w:ascii="PT Astra Serif" w:hAnsi="PT Astra Serif" w:cstheme="minorHAnsi"/>
          <w:bCs/>
          <w:sz w:val="24"/>
          <w:szCs w:val="24"/>
        </w:rPr>
        <w:t>К</w:t>
      </w:r>
      <w:proofErr w:type="gramEnd"/>
      <w:r w:rsidRPr="00FB6319">
        <w:rPr>
          <w:rFonts w:ascii="PT Astra Serif" w:hAnsi="PT Astra Serif" w:cstheme="minorHAnsi"/>
          <w:bCs/>
          <w:sz w:val="24"/>
          <w:szCs w:val="24"/>
        </w:rPr>
        <w:t xml:space="preserve"> С.А. была назначена на должность директора МУП "Комфорт".</w:t>
      </w:r>
    </w:p>
    <w:p w:rsidR="00FB6319" w:rsidRPr="00FB6319" w:rsidRDefault="006C0BED" w:rsidP="00FB6319">
      <w:pPr>
        <w:autoSpaceDE w:val="0"/>
        <w:autoSpaceDN w:val="0"/>
        <w:adjustRightInd w:val="0"/>
        <w:spacing w:after="0" w:line="240" w:lineRule="auto"/>
        <w:ind w:firstLine="709"/>
        <w:jc w:val="both"/>
        <w:rPr>
          <w:rFonts w:ascii="PT Astra Serif" w:hAnsi="PT Astra Serif" w:cstheme="minorHAnsi"/>
          <w:bCs/>
          <w:sz w:val="24"/>
          <w:szCs w:val="24"/>
        </w:rPr>
      </w:pPr>
      <w:r>
        <w:rPr>
          <w:rFonts w:ascii="PT Astra Serif" w:hAnsi="PT Astra Serif" w:cstheme="minorHAnsi"/>
          <w:bCs/>
          <w:sz w:val="24"/>
          <w:szCs w:val="24"/>
        </w:rPr>
        <w:t>К</w:t>
      </w:r>
      <w:r w:rsidR="00FB6319" w:rsidRPr="00FB6319">
        <w:rPr>
          <w:rFonts w:ascii="PT Astra Serif" w:hAnsi="PT Astra Serif" w:cstheme="minorHAnsi"/>
          <w:bCs/>
          <w:sz w:val="24"/>
          <w:szCs w:val="24"/>
        </w:rPr>
        <w:t xml:space="preserve"> С.М. и </w:t>
      </w:r>
      <w:r>
        <w:rPr>
          <w:rFonts w:ascii="PT Astra Serif" w:hAnsi="PT Astra Serif" w:cstheme="minorHAnsi"/>
          <w:bCs/>
          <w:sz w:val="24"/>
          <w:szCs w:val="24"/>
        </w:rPr>
        <w:t>К</w:t>
      </w:r>
      <w:r w:rsidR="00FB6319" w:rsidRPr="00FB6319">
        <w:rPr>
          <w:rFonts w:ascii="PT Astra Serif" w:hAnsi="PT Astra Serif" w:cstheme="minorHAnsi"/>
          <w:bCs/>
          <w:sz w:val="24"/>
          <w:szCs w:val="24"/>
        </w:rPr>
        <w:t xml:space="preserve"> С.А. являются супругами, брак зарегистрирован 16.05.09.</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FB6319">
        <w:rPr>
          <w:rFonts w:ascii="PT Astra Serif" w:hAnsi="PT Astra Serif" w:cstheme="minorHAnsi"/>
          <w:bCs/>
          <w:sz w:val="24"/>
          <w:szCs w:val="24"/>
        </w:rPr>
        <w:t xml:space="preserve">Между Администрацией Алтайского сельсовета, в лице главы сельсовета </w:t>
      </w:r>
      <w:proofErr w:type="spellStart"/>
      <w:r w:rsidRPr="00FB6319">
        <w:rPr>
          <w:rFonts w:ascii="PT Astra Serif" w:hAnsi="PT Astra Serif" w:cstheme="minorHAnsi"/>
          <w:bCs/>
          <w:sz w:val="24"/>
          <w:szCs w:val="24"/>
        </w:rPr>
        <w:t>Кошеляева</w:t>
      </w:r>
      <w:proofErr w:type="spellEnd"/>
      <w:r w:rsidRPr="00FB6319">
        <w:rPr>
          <w:rFonts w:ascii="PT Astra Serif" w:hAnsi="PT Astra Serif" w:cstheme="minorHAnsi"/>
          <w:bCs/>
          <w:sz w:val="24"/>
          <w:szCs w:val="24"/>
        </w:rPr>
        <w:t xml:space="preserve"> Н.Н. и МУП "Комфорт" в лице директора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были заключены муниципальные контракты на выполнение работ по содержанию имущества: контракт N 1 от 01.02.17 стоимость работ 99 000 руб.; контракт N 10 от 01.02.17 стоимость работ 99 000 руб.; контракт N 11 от 15.02.17 стоимость работ 10 000 руб</w:t>
      </w:r>
      <w:proofErr w:type="gramEnd"/>
      <w:r w:rsidRPr="00FB6319">
        <w:rPr>
          <w:rFonts w:ascii="PT Astra Serif" w:hAnsi="PT Astra Serif" w:cstheme="minorHAnsi"/>
          <w:bCs/>
          <w:sz w:val="24"/>
          <w:szCs w:val="24"/>
        </w:rPr>
        <w:t>.; контракт N 12 от 20.02.17 стоимость работ 50 000 руб.</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Сторонами контрактов оформлялись акты выполненных работ, через УФК по Алтайскому краю в адрес МУП "Комфорт" поступала оплата за выполненные работы.</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FB6319">
        <w:rPr>
          <w:rFonts w:ascii="PT Astra Serif" w:hAnsi="PT Astra Serif" w:cstheme="minorHAnsi"/>
          <w:bCs/>
          <w:sz w:val="24"/>
          <w:szCs w:val="24"/>
        </w:rPr>
        <w:t xml:space="preserve">Между Администрацией Алтайского сельсовета, в лице главы сельсовета </w:t>
      </w:r>
      <w:proofErr w:type="spellStart"/>
      <w:r w:rsidRPr="00FB6319">
        <w:rPr>
          <w:rFonts w:ascii="PT Astra Serif" w:hAnsi="PT Astra Serif" w:cstheme="minorHAnsi"/>
          <w:bCs/>
          <w:sz w:val="24"/>
          <w:szCs w:val="24"/>
        </w:rPr>
        <w:t>Кошеляева</w:t>
      </w:r>
      <w:proofErr w:type="spellEnd"/>
      <w:r w:rsidRPr="00FB6319">
        <w:rPr>
          <w:rFonts w:ascii="PT Astra Serif" w:hAnsi="PT Astra Serif" w:cstheme="minorHAnsi"/>
          <w:bCs/>
          <w:sz w:val="24"/>
          <w:szCs w:val="24"/>
        </w:rPr>
        <w:t xml:space="preserve"> Н.Н. и МУП "Комфорт" в лице директора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С.А. были заключены муниципальные контракты на выполнение работ по содержанию имущества: контракт N 15 от 03.04.17 стоимость работ 99 000 руб.; контракт N 16 от 03.04.17 стоимость работ 99 000 руб.; контракт N 18а от 03.04.17 стоимость работ 95 000 руб</w:t>
      </w:r>
      <w:proofErr w:type="gramEnd"/>
      <w:r w:rsidRPr="00FB6319">
        <w:rPr>
          <w:rFonts w:ascii="PT Astra Serif" w:hAnsi="PT Astra Serif" w:cstheme="minorHAnsi"/>
          <w:bCs/>
          <w:sz w:val="24"/>
          <w:szCs w:val="24"/>
        </w:rPr>
        <w:t>.; контракт N 25 от 03.07.17 стоимость работ 99 000 руб.</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Сторонами контрактов оформлялись акты выполненных работ, через УФК по Алтайскому краю в адрес МУП "Комфорт" поступала оплата за выполненные работы.</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Согласно частям 1, 3 статьи 22 Федерального закона от 14.11.2002 N 161-ФЗ "О государственных и муниципальных унитарных предприятиях"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являются стороной сделки или выступают в интересах третьих лиц в их отношениях с унитарным предприятием.</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FB6319">
        <w:rPr>
          <w:rFonts w:ascii="PT Astra Serif" w:hAnsi="PT Astra Serif" w:cstheme="minorHAnsi"/>
          <w:bCs/>
          <w:sz w:val="24"/>
          <w:szCs w:val="24"/>
        </w:rPr>
        <w:t>В пункте 9 части 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установлено следующее требование к участникам закупки: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w:t>
      </w:r>
      <w:proofErr w:type="gramEnd"/>
      <w:r w:rsidRPr="00FB6319">
        <w:rPr>
          <w:rFonts w:ascii="PT Astra Serif" w:hAnsi="PT Astra Serif" w:cstheme="minorHAnsi"/>
          <w:bCs/>
          <w:sz w:val="24"/>
          <w:szCs w:val="24"/>
        </w:rPr>
        <w:t xml:space="preserve"> </w:t>
      </w:r>
      <w:proofErr w:type="gramStart"/>
      <w:r w:rsidRPr="00FB6319">
        <w:rPr>
          <w:rFonts w:ascii="PT Astra Serif" w:hAnsi="PT Astra Serif" w:cstheme="minorHAnsi"/>
          <w:bCs/>
          <w:sz w:val="24"/>
          <w:szCs w:val="24"/>
        </w:rPr>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proofErr w:type="gramEnd"/>
      <w:r w:rsidRPr="00FB6319">
        <w:rPr>
          <w:rFonts w:ascii="PT Astra Serif" w:hAnsi="PT Astra Serif" w:cstheme="minorHAnsi"/>
          <w:bCs/>
          <w:sz w:val="24"/>
          <w:szCs w:val="24"/>
        </w:rPr>
        <w:t xml:space="preserve"> (родственниками по прямой восходящей и нисходящей линии (родителями и детьми, дедушкой, бабушкой и внуками), полнородными и </w:t>
      </w:r>
      <w:proofErr w:type="spellStart"/>
      <w:r w:rsidRPr="00FB6319">
        <w:rPr>
          <w:rFonts w:ascii="PT Astra Serif" w:hAnsi="PT Astra Serif" w:cstheme="minorHAnsi"/>
          <w:bCs/>
          <w:sz w:val="24"/>
          <w:szCs w:val="24"/>
        </w:rPr>
        <w:t>неполнородными</w:t>
      </w:r>
      <w:proofErr w:type="spellEnd"/>
      <w:r w:rsidRPr="00FB6319">
        <w:rPr>
          <w:rFonts w:ascii="PT Astra Serif" w:hAnsi="PT Astra Serif" w:cstheme="minorHAnsi"/>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В пункте 9 Обзора судебной практики, утвержденного Президиумом ВС РФ 28.09.16, указано, что государственный (муниципальный) контракт, заключенный победителем торгов и заказчиком при наличии между ними конфликта интересов, является ничтожным (пункт 2 статьи 168 Гражданского кодекса Российской Федерации).</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Муниципальный контракт, который заключен при наличии конфликта интересов между заказчиком и поставщиком, нарушает прямо выраженный законодательный запрет, установленный частью 2 статьи 8 во взаимосвязи с пунктом 9 части 1 статьи 31 Закона N 44-ФЗ, тем самым посягает на публичные интересы.</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FB6319">
        <w:rPr>
          <w:rFonts w:ascii="PT Astra Serif" w:hAnsi="PT Astra Serif" w:cstheme="minorHAnsi"/>
          <w:bCs/>
          <w:sz w:val="24"/>
          <w:szCs w:val="24"/>
        </w:rPr>
        <w:t>В пункте 18 Обзора судебной практики применения законодательства РФ о контрактной системе в сфере закупок товаров, работ, услуг для обеспечения государственных и муниципальных нужд, утвержденного Президиумом ВС РФ 28.06.17 указано, что государственный (муниципальный) контракт, заключенный с нарушением требований Закона о контрактной системе и влекущий, в частности, нарушение принципов открытости, прозрачности, ограничение конкуренции, необоснованное ограничение числа участников закупки, а, следовательно, посягающий</w:t>
      </w:r>
      <w:proofErr w:type="gramEnd"/>
      <w:r w:rsidRPr="00FB6319">
        <w:rPr>
          <w:rFonts w:ascii="PT Astra Serif" w:hAnsi="PT Astra Serif" w:cstheme="minorHAnsi"/>
          <w:bCs/>
          <w:sz w:val="24"/>
          <w:szCs w:val="24"/>
        </w:rPr>
        <w:t xml:space="preserve"> на публичные интересы и (или) права и законные интересы третьих лиц, является ничтожным.</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Поскольку оспариваемые сделки совершены при наличии конфликта интересов, то они являются ничтожными.</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Указанный вывод суда первой инстанции сторонами не оспорен.</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Вместе с тем, в соответствии с частью 3 статьи 166 Гражданского кодекса Российской Федерации 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FB6319">
        <w:rPr>
          <w:rFonts w:ascii="PT Astra Serif" w:hAnsi="PT Astra Serif" w:cstheme="minorHAnsi"/>
          <w:bCs/>
          <w:sz w:val="24"/>
          <w:szCs w:val="24"/>
        </w:rPr>
        <w:t>В пункте 84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указано, что предъявление исков о признании недействительной ничтожной сделки без заявления требования о применении последствий ее недействительности, если истец имеет законный интерес в признании такой сделки недействительной.</w:t>
      </w:r>
      <w:proofErr w:type="gramEnd"/>
      <w:r w:rsidRPr="00FB6319">
        <w:rPr>
          <w:rFonts w:ascii="PT Astra Serif" w:hAnsi="PT Astra Serif" w:cstheme="minorHAnsi"/>
          <w:bCs/>
          <w:sz w:val="24"/>
          <w:szCs w:val="24"/>
        </w:rPr>
        <w:t xml:space="preserve"> В случае </w:t>
      </w:r>
      <w:r w:rsidRPr="00FB6319">
        <w:rPr>
          <w:rFonts w:ascii="PT Astra Serif" w:hAnsi="PT Astra Serif" w:cstheme="minorHAnsi"/>
          <w:bCs/>
          <w:sz w:val="24"/>
          <w:szCs w:val="24"/>
        </w:rPr>
        <w:lastRenderedPageBreak/>
        <w:t>удовлетворения иска в решении суда о признании сделки недействительной должно быть указано, что сделка является ничтожной. В связи с тем, что ничтожная сделка не порождает юридических последствий, она может быть признана недействительной лишь с момента ее совершения.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Согласно пояснениям истца, он намерен инициировать процедуру ликвидации МУП "Комфорт". Однако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заявляет о неисполнении унитарным предприятием обязательств по оплате выполненных работ по оспариваемым договорам. Других кредиторов у МУП "Комфорт" нет. Таким образом, наличие долгов перед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препятствует ликвидации предприятия, а так как денежных средств у предприятия нет, погашение задолженности будет осуществляться за счет имущества, переданного собственником в хозяйственное ведение предприятия.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Из материалов дела следует, что предусмотренные указанными в иске договорами и муниципальными контрактами работы по содержанию имущества выполнялись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и принимались как МУП "Комфорт", так и Администрацией Алтайского сельсовета.</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Факт выполнения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работ в интересах Алтайского сельсовета истец не оспаривает. По факту работ, выполнявшихся ИП </w:t>
      </w:r>
      <w:r w:rsidR="006C0BED">
        <w:rPr>
          <w:rFonts w:ascii="PT Astra Serif" w:hAnsi="PT Astra Serif" w:cstheme="minorHAnsi"/>
          <w:bCs/>
          <w:sz w:val="24"/>
          <w:szCs w:val="24"/>
        </w:rPr>
        <w:t>К</w:t>
      </w:r>
      <w:r w:rsidRPr="00FB6319">
        <w:rPr>
          <w:rFonts w:ascii="PT Astra Serif" w:hAnsi="PT Astra Serif" w:cstheme="minorHAnsi"/>
          <w:bCs/>
          <w:sz w:val="24"/>
          <w:szCs w:val="24"/>
        </w:rPr>
        <w:t xml:space="preserve"> С.М., через УФК по Алтайскому краю в адрес МУП "Комфорт" поступала оплата за выполненные работы.</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FB6319">
        <w:rPr>
          <w:rFonts w:ascii="PT Astra Serif" w:hAnsi="PT Astra Serif" w:cstheme="minorHAnsi"/>
          <w:bCs/>
          <w:sz w:val="24"/>
          <w:szCs w:val="24"/>
        </w:rPr>
        <w:t>Согласно части 5 статьи 166 Гражданского кодекса Российской Федерации, пункту 70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w:t>
      </w:r>
      <w:proofErr w:type="gramEnd"/>
      <w:r w:rsidRPr="00FB6319">
        <w:rPr>
          <w:rFonts w:ascii="PT Astra Serif" w:hAnsi="PT Astra Serif" w:cstheme="minorHAnsi"/>
          <w:bCs/>
          <w:sz w:val="24"/>
          <w:szCs w:val="24"/>
        </w:rPr>
        <w:t xml:space="preserve"> лицам полагаться на действительность сделки.</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Вместе с тем, из материалов дела следует, что оспариваемые сделки исполнялись при непосредственном участии и под контролем истца, что подтверждается, в частности, тем, что через УФК по Алтайскому краю в адрес МУП "Комфорт" по поручению Администрации Алтайского сельсовета ежемесячно поступали платежи за выполненные работы.</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Работы по содержанию имущества выполнялись по указанию и в интересах истца, результаты таких работ контролировались и принимались с участием главы администрации сельсовета.</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Поведение истца после заключения оспариваемых сделок давало основание другим лицам полагаться на действительность сделок.</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Смена главы сельсовета не влияет на оценку судом действий Администрации Алтайского сельсовета в период заключения и исполнения оспариваемых сделок</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Таким образом, стремление Администрации Алтайского сельсовета избежать оплаты за выполненные ответчиком работы и провести мероприятия по ликвидации МУП "Комфорт" не может рассматриваться в качестве охраняемого законом интереса в признании сделок недействительными независимо от применения последствий их недействительности.</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По ходатайству истца определением суда от 29.10.18 была назначена экспертиза, проведение которой поручено ГУ "Алтайская лаборатория судебной экспертизы" Министерства юстиции РФ. </w:t>
      </w:r>
      <w:proofErr w:type="gramStart"/>
      <w:r w:rsidRPr="00FB6319">
        <w:rPr>
          <w:rFonts w:ascii="PT Astra Serif" w:hAnsi="PT Astra Serif" w:cstheme="minorHAnsi"/>
          <w:bCs/>
          <w:sz w:val="24"/>
          <w:szCs w:val="24"/>
        </w:rPr>
        <w:t>На разрешение экспертов поставлены вопросы: соответствует ли время выполнения (изготовления) рукописных записей в актах-реестрах, имеющихся в материалах настоящего дела (л. д. с 4 по 25, том N 3), в виде подписи с расшифровкой "</w:t>
      </w:r>
      <w:proofErr w:type="spellStart"/>
      <w:r w:rsidRPr="00FB6319">
        <w:rPr>
          <w:rFonts w:ascii="PT Astra Serif" w:hAnsi="PT Astra Serif" w:cstheme="minorHAnsi"/>
          <w:bCs/>
          <w:sz w:val="24"/>
          <w:szCs w:val="24"/>
        </w:rPr>
        <w:t>Кошеляев</w:t>
      </w:r>
      <w:proofErr w:type="spellEnd"/>
      <w:r w:rsidRPr="00FB6319">
        <w:rPr>
          <w:rFonts w:ascii="PT Astra Serif" w:hAnsi="PT Astra Serif" w:cstheme="minorHAnsi"/>
          <w:bCs/>
          <w:sz w:val="24"/>
          <w:szCs w:val="24"/>
        </w:rPr>
        <w:t xml:space="preserve"> Н.Н.", дате, указанной в актах-реестрах; если не соответствует, то в какой период времени выполнены эти записи;</w:t>
      </w:r>
      <w:proofErr w:type="gramEnd"/>
      <w:r w:rsidRPr="00FB6319">
        <w:rPr>
          <w:rFonts w:ascii="PT Astra Serif" w:hAnsi="PT Astra Serif" w:cstheme="minorHAnsi"/>
          <w:bCs/>
          <w:sz w:val="24"/>
          <w:szCs w:val="24"/>
        </w:rPr>
        <w:t xml:space="preserve"> подвергались ли исследуемые акты-реестры: </w:t>
      </w:r>
      <w:proofErr w:type="gramStart"/>
      <w:r w:rsidRPr="00FB6319">
        <w:rPr>
          <w:rFonts w:ascii="PT Astra Serif" w:hAnsi="PT Astra Serif" w:cstheme="minorHAnsi"/>
          <w:bCs/>
          <w:sz w:val="24"/>
          <w:szCs w:val="24"/>
        </w:rPr>
        <w:t>N 1 за февраль месяц 2017 года; N 6 за март месяц 2017 года; N 5 за март месяц 2017; N 2 за февраль месяц 2017 года; N 3 за февраль месяц 2017 года; N 7 за март месяц 2017 года; N 4 за февраль месяц 2017 года; N 5 за апрель месяц 2017 года;</w:t>
      </w:r>
      <w:proofErr w:type="gramEnd"/>
      <w:r w:rsidRPr="00FB6319">
        <w:rPr>
          <w:rFonts w:ascii="PT Astra Serif" w:hAnsi="PT Astra Serif" w:cstheme="minorHAnsi"/>
          <w:bCs/>
          <w:sz w:val="24"/>
          <w:szCs w:val="24"/>
        </w:rPr>
        <w:t xml:space="preserve"> N 6 за апрель месяц 2017 года; N 7 за апрель месяц 2017 года; N 8 за апрель </w:t>
      </w:r>
      <w:r w:rsidRPr="00FB6319">
        <w:rPr>
          <w:rFonts w:ascii="PT Astra Serif" w:hAnsi="PT Astra Serif" w:cstheme="minorHAnsi"/>
          <w:bCs/>
          <w:sz w:val="24"/>
          <w:szCs w:val="24"/>
        </w:rPr>
        <w:lastRenderedPageBreak/>
        <w:t>месяц 2017 года; N 9 за апрель месяц 2017 года; N 10 за август месяц 2017 года; N 11 за июль-сентябрь 2017 года, какому-либо агрессивному (тепловому, световому и др.) воздействию.</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В заключени</w:t>
      </w:r>
      <w:proofErr w:type="gramStart"/>
      <w:r w:rsidRPr="00FB6319">
        <w:rPr>
          <w:rFonts w:ascii="PT Astra Serif" w:hAnsi="PT Astra Serif" w:cstheme="minorHAnsi"/>
          <w:bCs/>
          <w:sz w:val="24"/>
          <w:szCs w:val="24"/>
        </w:rPr>
        <w:t>и</w:t>
      </w:r>
      <w:proofErr w:type="gramEnd"/>
      <w:r w:rsidRPr="00FB6319">
        <w:rPr>
          <w:rFonts w:ascii="PT Astra Serif" w:hAnsi="PT Astra Serif" w:cstheme="minorHAnsi"/>
          <w:bCs/>
          <w:sz w:val="24"/>
          <w:szCs w:val="24"/>
        </w:rPr>
        <w:t xml:space="preserve"> эксперта от 31.01.19 указано, что названные в определении суда акты-реестры подвергались агрессивному световому воздействию на листах, где расположены подписи от имени </w:t>
      </w:r>
      <w:proofErr w:type="spellStart"/>
      <w:r w:rsidRPr="00FB6319">
        <w:rPr>
          <w:rFonts w:ascii="PT Astra Serif" w:hAnsi="PT Astra Serif" w:cstheme="minorHAnsi"/>
          <w:bCs/>
          <w:sz w:val="24"/>
          <w:szCs w:val="24"/>
        </w:rPr>
        <w:t>Кошеляева</w:t>
      </w:r>
      <w:proofErr w:type="spellEnd"/>
      <w:r w:rsidRPr="00FB6319">
        <w:rPr>
          <w:rFonts w:ascii="PT Astra Serif" w:hAnsi="PT Astra Serif" w:cstheme="minorHAnsi"/>
          <w:bCs/>
          <w:sz w:val="24"/>
          <w:szCs w:val="24"/>
        </w:rPr>
        <w:t xml:space="preserve"> Н.Н. Установить фактическое время выполнения записей и подписей от имени </w:t>
      </w:r>
      <w:proofErr w:type="spellStart"/>
      <w:r w:rsidRPr="00FB6319">
        <w:rPr>
          <w:rFonts w:ascii="PT Astra Serif" w:hAnsi="PT Astra Serif" w:cstheme="minorHAnsi"/>
          <w:bCs/>
          <w:sz w:val="24"/>
          <w:szCs w:val="24"/>
        </w:rPr>
        <w:t>Кошеляева</w:t>
      </w:r>
      <w:proofErr w:type="spellEnd"/>
      <w:r w:rsidRPr="00FB6319">
        <w:rPr>
          <w:rFonts w:ascii="PT Astra Serif" w:hAnsi="PT Astra Serif" w:cstheme="minorHAnsi"/>
          <w:bCs/>
          <w:sz w:val="24"/>
          <w:szCs w:val="24"/>
        </w:rPr>
        <w:t xml:space="preserve"> Н.Н., расположенных в вышеназванных актах-реестрах, не представляется возможным по техническим причинам (т.4, л.д.7-11).</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Выводы, содержащиеся в экспертном заключении от 31.01.19, не подтверждают фальсификации имеющихся в деле актов-реестров о принятии выполненных ответчиком работ не только МУП "Комфорт" но и Администрацией Алтайского </w:t>
      </w:r>
      <w:proofErr w:type="gramStart"/>
      <w:r w:rsidRPr="00FB6319">
        <w:rPr>
          <w:rFonts w:ascii="PT Astra Serif" w:hAnsi="PT Astra Serif" w:cstheme="minorHAnsi"/>
          <w:bCs/>
          <w:sz w:val="24"/>
          <w:szCs w:val="24"/>
        </w:rPr>
        <w:t>сельсовета</w:t>
      </w:r>
      <w:proofErr w:type="gramEnd"/>
      <w:r w:rsidRPr="00FB6319">
        <w:rPr>
          <w:rFonts w:ascii="PT Astra Serif" w:hAnsi="PT Astra Serif" w:cstheme="minorHAnsi"/>
          <w:bCs/>
          <w:sz w:val="24"/>
          <w:szCs w:val="24"/>
        </w:rPr>
        <w:t xml:space="preserve"> в лице бывшего главы </w:t>
      </w:r>
      <w:proofErr w:type="spellStart"/>
      <w:r w:rsidRPr="00FB6319">
        <w:rPr>
          <w:rFonts w:ascii="PT Astra Serif" w:hAnsi="PT Astra Serif" w:cstheme="minorHAnsi"/>
          <w:bCs/>
          <w:sz w:val="24"/>
          <w:szCs w:val="24"/>
        </w:rPr>
        <w:t>Кошеляева</w:t>
      </w:r>
      <w:proofErr w:type="spellEnd"/>
      <w:r w:rsidRPr="00FB6319">
        <w:rPr>
          <w:rFonts w:ascii="PT Astra Serif" w:hAnsi="PT Astra Serif" w:cstheme="minorHAnsi"/>
          <w:bCs/>
          <w:sz w:val="24"/>
          <w:szCs w:val="24"/>
        </w:rPr>
        <w:t xml:space="preserve"> Н.Н.</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Кроме того, апелляционный суд отмечает, что истец не доказал, каким образом его </w:t>
      </w:r>
      <w:proofErr w:type="gramStart"/>
      <w:r w:rsidRPr="00FB6319">
        <w:rPr>
          <w:rFonts w:ascii="PT Astra Serif" w:hAnsi="PT Astra Serif" w:cstheme="minorHAnsi"/>
          <w:bCs/>
          <w:sz w:val="24"/>
          <w:szCs w:val="24"/>
        </w:rPr>
        <w:t>права</w:t>
      </w:r>
      <w:proofErr w:type="gramEnd"/>
      <w:r w:rsidRPr="00FB6319">
        <w:rPr>
          <w:rFonts w:ascii="PT Astra Serif" w:hAnsi="PT Astra Serif" w:cstheme="minorHAnsi"/>
          <w:bCs/>
          <w:sz w:val="24"/>
          <w:szCs w:val="24"/>
        </w:rPr>
        <w:t xml:space="preserve"> и интересы будут восстановлены в случае признания исполненных договоров и контрактов недействительными сделками.</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roofErr w:type="gramStart"/>
      <w:r w:rsidRPr="00FB6319">
        <w:rPr>
          <w:rFonts w:ascii="PT Astra Serif" w:hAnsi="PT Astra Serif" w:cstheme="minorHAnsi"/>
          <w:bCs/>
          <w:sz w:val="24"/>
          <w:szCs w:val="24"/>
        </w:rPr>
        <w:t>Статьей 161 Арбитражного процессуального кодекса Российской Федерации предусмотрено, что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 1) разъясняет уголовно-правовые последствия такого заявления; 2) исключает оспариваемое доказательство с согласия лица, его представившего, из числа доказательств по делу;</w:t>
      </w:r>
      <w:proofErr w:type="gramEnd"/>
      <w:r w:rsidRPr="00FB6319">
        <w:rPr>
          <w:rFonts w:ascii="PT Astra Serif" w:hAnsi="PT Astra Serif" w:cstheme="minorHAnsi"/>
          <w:bCs/>
          <w:sz w:val="24"/>
          <w:szCs w:val="24"/>
        </w:rPr>
        <w:t xml:space="preserve"> 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 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 Результаты рассмотрения заявления о фальсификации доказательства арбитражный суд отражает в протоколе судебного заседания.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Как следует из материалов дела, заявление о фальсификации, поступившее от истца 31.03.2018, содержит указание на то, что уголовно-правовые последствия такого заявления истцу известны и понятны (т. 3 </w:t>
      </w:r>
      <w:proofErr w:type="spellStart"/>
      <w:r w:rsidRPr="00FB6319">
        <w:rPr>
          <w:rFonts w:ascii="PT Astra Serif" w:hAnsi="PT Astra Serif" w:cstheme="minorHAnsi"/>
          <w:bCs/>
          <w:sz w:val="24"/>
          <w:szCs w:val="24"/>
        </w:rPr>
        <w:t>л.д</w:t>
      </w:r>
      <w:proofErr w:type="spellEnd"/>
      <w:r w:rsidRPr="00FB6319">
        <w:rPr>
          <w:rFonts w:ascii="PT Astra Serif" w:hAnsi="PT Astra Serif" w:cstheme="minorHAnsi"/>
          <w:bCs/>
          <w:sz w:val="24"/>
          <w:szCs w:val="24"/>
        </w:rPr>
        <w:t>. 94-98).</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Представитель ответчика отказался исключить спорные документы из числа доказательств по делу (т. 3 </w:t>
      </w:r>
      <w:proofErr w:type="spellStart"/>
      <w:r w:rsidRPr="00FB6319">
        <w:rPr>
          <w:rFonts w:ascii="PT Astra Serif" w:hAnsi="PT Astra Serif" w:cstheme="minorHAnsi"/>
          <w:bCs/>
          <w:sz w:val="24"/>
          <w:szCs w:val="24"/>
        </w:rPr>
        <w:t>л.д</w:t>
      </w:r>
      <w:proofErr w:type="spellEnd"/>
      <w:r w:rsidRPr="00FB6319">
        <w:rPr>
          <w:rFonts w:ascii="PT Astra Serif" w:hAnsi="PT Astra Serif" w:cstheme="minorHAnsi"/>
          <w:bCs/>
          <w:sz w:val="24"/>
          <w:szCs w:val="24"/>
        </w:rPr>
        <w:t>. 106, 134).</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 xml:space="preserve">Для проверки заявления о фальсификации доказательств судом допрошен свидетель, назначена экспертиза (т. 3 </w:t>
      </w:r>
      <w:proofErr w:type="spellStart"/>
      <w:r w:rsidRPr="00FB6319">
        <w:rPr>
          <w:rFonts w:ascii="PT Astra Serif" w:hAnsi="PT Astra Serif" w:cstheme="minorHAnsi"/>
          <w:bCs/>
          <w:sz w:val="24"/>
          <w:szCs w:val="24"/>
        </w:rPr>
        <w:t>л.д</w:t>
      </w:r>
      <w:proofErr w:type="spellEnd"/>
      <w:r w:rsidRPr="00FB6319">
        <w:rPr>
          <w:rFonts w:ascii="PT Astra Serif" w:hAnsi="PT Astra Serif" w:cstheme="minorHAnsi"/>
          <w:bCs/>
          <w:sz w:val="24"/>
          <w:szCs w:val="24"/>
        </w:rPr>
        <w:t>. 106, 107, 172-174).</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Результаты рассмотрения заявления о фальсификации доказатель</w:t>
      </w:r>
      <w:proofErr w:type="gramStart"/>
      <w:r w:rsidRPr="00FB6319">
        <w:rPr>
          <w:rFonts w:ascii="PT Astra Serif" w:hAnsi="PT Astra Serif" w:cstheme="minorHAnsi"/>
          <w:bCs/>
          <w:sz w:val="24"/>
          <w:szCs w:val="24"/>
        </w:rPr>
        <w:t>ств в пр</w:t>
      </w:r>
      <w:proofErr w:type="gramEnd"/>
      <w:r w:rsidRPr="00FB6319">
        <w:rPr>
          <w:rFonts w:ascii="PT Astra Serif" w:hAnsi="PT Astra Serif" w:cstheme="minorHAnsi"/>
          <w:bCs/>
          <w:sz w:val="24"/>
          <w:szCs w:val="24"/>
        </w:rPr>
        <w:t>отоколах судебного заседания от 18.03.2019, 23.04.2019,09.07.2019 не отражены.</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Вместе с тем, указанное процессуальное нарушение не привело к принятию неправильного решения по существу спора, не является основанием для отмены решения применительно к части 3 статьи 270 Арбитражного процессуального кодекса Российской Федерации.</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В обжалуемом решении имеется ссылка на то, что содержащиеся в экспертном заключении от 31.01.2019 выводы не подтверждают фальсификации актов-реестров выполненных ответчиком работ.</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Суд апелляционной инстанции, повторно рассмотрев дело в порядке статьи 268 Арбитражного процессуального кодекса Российской Федерации, в том числе, заявление истца о фальсификации доказательств, не находит оснований для его удовлетворения, поскольку фальсификация указанных истцом документов имеющимися в деле доказательствами не подтверждена.</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При таких обстоятельствах, оснований для отмены решения, предусмотренных статьей 270 Арбитражного процессуального кодекса Российской Федерации, не имеется.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lastRenderedPageBreak/>
        <w:t>Руководствуясь статьями 258, 268, пунктом 1 статьи 269, статьей 271 Арбитражного процессуального кодекса Российской Федерации, апелляционный суд</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ПОСТАНОВИЛ:</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решение от 18.07.2019 Арбитражного суда Алтайского края по делу N А03-18435/2017 оставить без изменения, апелляционную жалобу Администрации Алтайского сельсовета Алтайского района - без удовлетворения.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r w:rsidRPr="00FB6319">
        <w:rPr>
          <w:rFonts w:ascii="PT Astra Serif" w:hAnsi="PT Astra Serif" w:cstheme="minorHAnsi"/>
          <w:bCs/>
          <w:sz w:val="24"/>
          <w:szCs w:val="24"/>
        </w:rPr>
        <w:t>Постановление может быть обжаловано в порядке кассационного производства в Арбитражный суд Западно-Сибирского округа в срок, не превышающий двух месяцев со дня вступления его в законную силу, путем подачи кассационной жалобы через Арбитражный суд Алтайского края.</w:t>
      </w:r>
    </w:p>
    <w:p w:rsidR="00FB6319" w:rsidRPr="00FB6319" w:rsidRDefault="00FB6319" w:rsidP="00FB6319">
      <w:pPr>
        <w:autoSpaceDE w:val="0"/>
        <w:autoSpaceDN w:val="0"/>
        <w:adjustRightInd w:val="0"/>
        <w:spacing w:after="0" w:line="240" w:lineRule="auto"/>
        <w:ind w:firstLine="709"/>
        <w:jc w:val="both"/>
        <w:rPr>
          <w:rFonts w:ascii="PT Astra Serif" w:hAnsi="PT Astra Serif" w:cstheme="minorHAnsi"/>
          <w:bCs/>
          <w:sz w:val="24"/>
          <w:szCs w:val="24"/>
        </w:rPr>
      </w:pPr>
    </w:p>
    <w:sectPr w:rsidR="00FB6319" w:rsidRPr="00FB6319" w:rsidSect="00F30D4B">
      <w:headerReference w:type="even" r:id="rId7"/>
      <w:headerReference w:type="default" r:id="rId8"/>
      <w:footerReference w:type="even" r:id="rId9"/>
      <w:footerReference w:type="default" r:id="rId10"/>
      <w:headerReference w:type="first" r:id="rId11"/>
      <w:footerReference w:type="first" r:id="rId12"/>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07" w:rsidRDefault="002D4207" w:rsidP="00DC639B">
      <w:pPr>
        <w:spacing w:after="0" w:line="240" w:lineRule="auto"/>
      </w:pPr>
      <w:r>
        <w:separator/>
      </w:r>
    </w:p>
  </w:endnote>
  <w:endnote w:type="continuationSeparator" w:id="0">
    <w:p w:rsidR="002D4207" w:rsidRDefault="002D4207" w:rsidP="00DC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9B" w:rsidRDefault="00DC63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9B" w:rsidRDefault="00DC63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9B" w:rsidRDefault="00DC63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07" w:rsidRDefault="002D4207" w:rsidP="00DC639B">
      <w:pPr>
        <w:spacing w:after="0" w:line="240" w:lineRule="auto"/>
      </w:pPr>
      <w:r>
        <w:separator/>
      </w:r>
    </w:p>
  </w:footnote>
  <w:footnote w:type="continuationSeparator" w:id="0">
    <w:p w:rsidR="002D4207" w:rsidRDefault="002D4207" w:rsidP="00DC6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9B" w:rsidRDefault="00DC63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250402"/>
      <w:docPartObj>
        <w:docPartGallery w:val="Page Numbers (Top of Page)"/>
        <w:docPartUnique/>
      </w:docPartObj>
    </w:sdtPr>
    <w:sdtEndPr/>
    <w:sdtContent>
      <w:p w:rsidR="00DC639B" w:rsidRDefault="00DC639B">
        <w:pPr>
          <w:pStyle w:val="a6"/>
          <w:jc w:val="center"/>
        </w:pPr>
        <w:r>
          <w:fldChar w:fldCharType="begin"/>
        </w:r>
        <w:r>
          <w:instrText>PAGE   \* MERGEFORMAT</w:instrText>
        </w:r>
        <w:r>
          <w:fldChar w:fldCharType="separate"/>
        </w:r>
        <w:r w:rsidR="006C0BED">
          <w:rPr>
            <w:noProof/>
          </w:rPr>
          <w:t>8</w:t>
        </w:r>
        <w:r>
          <w:fldChar w:fldCharType="end"/>
        </w:r>
      </w:p>
    </w:sdtContent>
  </w:sdt>
  <w:p w:rsidR="00DC639B" w:rsidRDefault="00DC639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9B" w:rsidRDefault="00DC63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DA"/>
    <w:rsid w:val="00133505"/>
    <w:rsid w:val="001609DB"/>
    <w:rsid w:val="002D4207"/>
    <w:rsid w:val="00300A4B"/>
    <w:rsid w:val="00315D91"/>
    <w:rsid w:val="003364E1"/>
    <w:rsid w:val="003D7896"/>
    <w:rsid w:val="004B5F22"/>
    <w:rsid w:val="004E28DB"/>
    <w:rsid w:val="004E4C79"/>
    <w:rsid w:val="00524C5F"/>
    <w:rsid w:val="005D601E"/>
    <w:rsid w:val="005E70AE"/>
    <w:rsid w:val="005F3C5B"/>
    <w:rsid w:val="006B7671"/>
    <w:rsid w:val="006C0BED"/>
    <w:rsid w:val="006E4C35"/>
    <w:rsid w:val="006F6631"/>
    <w:rsid w:val="00717D89"/>
    <w:rsid w:val="007361E4"/>
    <w:rsid w:val="00750CB3"/>
    <w:rsid w:val="00792266"/>
    <w:rsid w:val="007C3DDC"/>
    <w:rsid w:val="00841C85"/>
    <w:rsid w:val="00A04E17"/>
    <w:rsid w:val="00A70CE8"/>
    <w:rsid w:val="00C352DA"/>
    <w:rsid w:val="00DC639B"/>
    <w:rsid w:val="00E902DA"/>
    <w:rsid w:val="00F412EC"/>
    <w:rsid w:val="00F87866"/>
    <w:rsid w:val="00FB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4E17"/>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352DA"/>
    <w:rPr>
      <w:b/>
      <w:bCs/>
      <w:color w:val="000080"/>
    </w:rPr>
  </w:style>
  <w:style w:type="character" w:customStyle="1" w:styleId="a4">
    <w:name w:val="Гипертекстовая ссылка"/>
    <w:basedOn w:val="a3"/>
    <w:uiPriority w:val="99"/>
    <w:rsid w:val="00C352DA"/>
    <w:rPr>
      <w:b/>
      <w:bCs/>
      <w:color w:val="008000"/>
    </w:rPr>
  </w:style>
  <w:style w:type="character" w:customStyle="1" w:styleId="10">
    <w:name w:val="Заголовок 1 Знак"/>
    <w:basedOn w:val="a0"/>
    <w:link w:val="1"/>
    <w:uiPriority w:val="99"/>
    <w:rsid w:val="00A04E17"/>
    <w:rPr>
      <w:rFonts w:ascii="Arial" w:hAnsi="Arial" w:cs="Arial"/>
      <w:b/>
      <w:bCs/>
      <w:color w:val="000080"/>
      <w:sz w:val="24"/>
      <w:szCs w:val="24"/>
    </w:rPr>
  </w:style>
  <w:style w:type="character" w:styleId="a5">
    <w:name w:val="Hyperlink"/>
    <w:basedOn w:val="a0"/>
    <w:uiPriority w:val="99"/>
    <w:unhideWhenUsed/>
    <w:rsid w:val="00524C5F"/>
    <w:rPr>
      <w:color w:val="0000FF" w:themeColor="hyperlink"/>
      <w:u w:val="single"/>
    </w:rPr>
  </w:style>
  <w:style w:type="paragraph" w:customStyle="1" w:styleId="s3">
    <w:name w:val="s_3"/>
    <w:basedOn w:val="a"/>
    <w:rsid w:val="005D60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C63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639B"/>
  </w:style>
  <w:style w:type="paragraph" w:styleId="a8">
    <w:name w:val="footer"/>
    <w:basedOn w:val="a"/>
    <w:link w:val="a9"/>
    <w:uiPriority w:val="99"/>
    <w:unhideWhenUsed/>
    <w:rsid w:val="00DC63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6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4E17"/>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352DA"/>
    <w:rPr>
      <w:b/>
      <w:bCs/>
      <w:color w:val="000080"/>
    </w:rPr>
  </w:style>
  <w:style w:type="character" w:customStyle="1" w:styleId="a4">
    <w:name w:val="Гипертекстовая ссылка"/>
    <w:basedOn w:val="a3"/>
    <w:uiPriority w:val="99"/>
    <w:rsid w:val="00C352DA"/>
    <w:rPr>
      <w:b/>
      <w:bCs/>
      <w:color w:val="008000"/>
    </w:rPr>
  </w:style>
  <w:style w:type="character" w:customStyle="1" w:styleId="10">
    <w:name w:val="Заголовок 1 Знак"/>
    <w:basedOn w:val="a0"/>
    <w:link w:val="1"/>
    <w:uiPriority w:val="99"/>
    <w:rsid w:val="00A04E17"/>
    <w:rPr>
      <w:rFonts w:ascii="Arial" w:hAnsi="Arial" w:cs="Arial"/>
      <w:b/>
      <w:bCs/>
      <w:color w:val="000080"/>
      <w:sz w:val="24"/>
      <w:szCs w:val="24"/>
    </w:rPr>
  </w:style>
  <w:style w:type="character" w:styleId="a5">
    <w:name w:val="Hyperlink"/>
    <w:basedOn w:val="a0"/>
    <w:uiPriority w:val="99"/>
    <w:unhideWhenUsed/>
    <w:rsid w:val="00524C5F"/>
    <w:rPr>
      <w:color w:val="0000FF" w:themeColor="hyperlink"/>
      <w:u w:val="single"/>
    </w:rPr>
  </w:style>
  <w:style w:type="paragraph" w:customStyle="1" w:styleId="s3">
    <w:name w:val="s_3"/>
    <w:basedOn w:val="a"/>
    <w:rsid w:val="005D601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DC63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639B"/>
  </w:style>
  <w:style w:type="paragraph" w:styleId="a8">
    <w:name w:val="footer"/>
    <w:basedOn w:val="a"/>
    <w:link w:val="a9"/>
    <w:uiPriority w:val="99"/>
    <w:unhideWhenUsed/>
    <w:rsid w:val="00DC63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28332">
      <w:bodyDiv w:val="1"/>
      <w:marLeft w:val="0"/>
      <w:marRight w:val="0"/>
      <w:marTop w:val="0"/>
      <w:marBottom w:val="0"/>
      <w:divBdr>
        <w:top w:val="none" w:sz="0" w:space="0" w:color="auto"/>
        <w:left w:val="none" w:sz="0" w:space="0" w:color="auto"/>
        <w:bottom w:val="none" w:sz="0" w:space="0" w:color="auto"/>
        <w:right w:val="none" w:sz="0" w:space="0" w:color="auto"/>
      </w:divBdr>
    </w:div>
    <w:div w:id="951398363">
      <w:bodyDiv w:val="1"/>
      <w:marLeft w:val="0"/>
      <w:marRight w:val="0"/>
      <w:marTop w:val="0"/>
      <w:marBottom w:val="0"/>
      <w:divBdr>
        <w:top w:val="none" w:sz="0" w:space="0" w:color="auto"/>
        <w:left w:val="none" w:sz="0" w:space="0" w:color="auto"/>
        <w:bottom w:val="none" w:sz="0" w:space="0" w:color="auto"/>
        <w:right w:val="none" w:sz="0" w:space="0" w:color="auto"/>
      </w:divBdr>
    </w:div>
    <w:div w:id="1226339319">
      <w:bodyDiv w:val="1"/>
      <w:marLeft w:val="0"/>
      <w:marRight w:val="0"/>
      <w:marTop w:val="0"/>
      <w:marBottom w:val="0"/>
      <w:divBdr>
        <w:top w:val="none" w:sz="0" w:space="0" w:color="auto"/>
        <w:left w:val="none" w:sz="0" w:space="0" w:color="auto"/>
        <w:bottom w:val="none" w:sz="0" w:space="0" w:color="auto"/>
        <w:right w:val="none" w:sz="0" w:space="0" w:color="auto"/>
      </w:divBdr>
    </w:div>
    <w:div w:id="2004892968">
      <w:bodyDiv w:val="1"/>
      <w:marLeft w:val="0"/>
      <w:marRight w:val="0"/>
      <w:marTop w:val="0"/>
      <w:marBottom w:val="0"/>
      <w:divBdr>
        <w:top w:val="none" w:sz="0" w:space="0" w:color="auto"/>
        <w:left w:val="none" w:sz="0" w:space="0" w:color="auto"/>
        <w:bottom w:val="none" w:sz="0" w:space="0" w:color="auto"/>
        <w:right w:val="none" w:sz="0" w:space="0" w:color="auto"/>
      </w:divBdr>
      <w:divsChild>
        <w:div w:id="1665620311">
          <w:marLeft w:val="0"/>
          <w:marRight w:val="0"/>
          <w:marTop w:val="0"/>
          <w:marBottom w:val="0"/>
          <w:divBdr>
            <w:top w:val="none" w:sz="0" w:space="0" w:color="auto"/>
            <w:left w:val="none" w:sz="0" w:space="0" w:color="auto"/>
            <w:bottom w:val="none" w:sz="0" w:space="0" w:color="auto"/>
            <w:right w:val="none" w:sz="0" w:space="0" w:color="auto"/>
          </w:divBdr>
          <w:divsChild>
            <w:div w:id="1256793013">
              <w:marLeft w:val="0"/>
              <w:marRight w:val="0"/>
              <w:marTop w:val="0"/>
              <w:marBottom w:val="0"/>
              <w:divBdr>
                <w:top w:val="none" w:sz="0" w:space="0" w:color="auto"/>
                <w:left w:val="none" w:sz="0" w:space="0" w:color="auto"/>
                <w:bottom w:val="none" w:sz="0" w:space="0" w:color="auto"/>
                <w:right w:val="none" w:sz="0" w:space="0" w:color="auto"/>
              </w:divBdr>
              <w:divsChild>
                <w:div w:id="2013338741">
                  <w:marLeft w:val="0"/>
                  <w:marRight w:val="0"/>
                  <w:marTop w:val="0"/>
                  <w:marBottom w:val="0"/>
                  <w:divBdr>
                    <w:top w:val="none" w:sz="0" w:space="0" w:color="auto"/>
                    <w:left w:val="none" w:sz="0" w:space="0" w:color="auto"/>
                    <w:bottom w:val="none" w:sz="0" w:space="0" w:color="auto"/>
                    <w:right w:val="none" w:sz="0" w:space="0" w:color="auto"/>
                  </w:divBdr>
                  <w:divsChild>
                    <w:div w:id="918759069">
                      <w:marLeft w:val="0"/>
                      <w:marRight w:val="0"/>
                      <w:marTop w:val="0"/>
                      <w:marBottom w:val="0"/>
                      <w:divBdr>
                        <w:top w:val="none" w:sz="0" w:space="0" w:color="auto"/>
                        <w:left w:val="none" w:sz="0" w:space="0" w:color="auto"/>
                        <w:bottom w:val="none" w:sz="0" w:space="0" w:color="auto"/>
                        <w:right w:val="none" w:sz="0" w:space="0" w:color="auto"/>
                      </w:divBdr>
                      <w:divsChild>
                        <w:div w:id="1598322938">
                          <w:marLeft w:val="0"/>
                          <w:marRight w:val="0"/>
                          <w:marTop w:val="0"/>
                          <w:marBottom w:val="0"/>
                          <w:divBdr>
                            <w:top w:val="none" w:sz="0" w:space="0" w:color="auto"/>
                            <w:left w:val="none" w:sz="0" w:space="0" w:color="auto"/>
                            <w:bottom w:val="none" w:sz="0" w:space="0" w:color="auto"/>
                            <w:right w:val="none" w:sz="0" w:space="0" w:color="auto"/>
                          </w:divBdr>
                          <w:divsChild>
                            <w:div w:id="958335669">
                              <w:marLeft w:val="0"/>
                              <w:marRight w:val="0"/>
                              <w:marTop w:val="0"/>
                              <w:marBottom w:val="0"/>
                              <w:divBdr>
                                <w:top w:val="none" w:sz="0" w:space="0" w:color="auto"/>
                                <w:left w:val="none" w:sz="0" w:space="0" w:color="auto"/>
                                <w:bottom w:val="none" w:sz="0" w:space="0" w:color="auto"/>
                                <w:right w:val="none" w:sz="0" w:space="0" w:color="auto"/>
                              </w:divBdr>
                              <w:divsChild>
                                <w:div w:id="1897737287">
                                  <w:marLeft w:val="0"/>
                                  <w:marRight w:val="0"/>
                                  <w:marTop w:val="0"/>
                                  <w:marBottom w:val="0"/>
                                  <w:divBdr>
                                    <w:top w:val="none" w:sz="0" w:space="0" w:color="auto"/>
                                    <w:left w:val="none" w:sz="0" w:space="0" w:color="auto"/>
                                    <w:bottom w:val="none" w:sz="0" w:space="0" w:color="auto"/>
                                    <w:right w:val="none" w:sz="0" w:space="0" w:color="auto"/>
                                  </w:divBdr>
                                  <w:divsChild>
                                    <w:div w:id="1249273169">
                                      <w:marLeft w:val="0"/>
                                      <w:marRight w:val="0"/>
                                      <w:marTop w:val="0"/>
                                      <w:marBottom w:val="0"/>
                                      <w:divBdr>
                                        <w:top w:val="none" w:sz="0" w:space="0" w:color="auto"/>
                                        <w:left w:val="none" w:sz="0" w:space="0" w:color="auto"/>
                                        <w:bottom w:val="none" w:sz="0" w:space="0" w:color="auto"/>
                                        <w:right w:val="none" w:sz="0" w:space="0" w:color="auto"/>
                                      </w:divBdr>
                                      <w:divsChild>
                                        <w:div w:id="94833703">
                                          <w:marLeft w:val="0"/>
                                          <w:marRight w:val="0"/>
                                          <w:marTop w:val="0"/>
                                          <w:marBottom w:val="0"/>
                                          <w:divBdr>
                                            <w:top w:val="none" w:sz="0" w:space="0" w:color="auto"/>
                                            <w:left w:val="none" w:sz="0" w:space="0" w:color="auto"/>
                                            <w:bottom w:val="none" w:sz="0" w:space="0" w:color="auto"/>
                                            <w:right w:val="none" w:sz="0" w:space="0" w:color="auto"/>
                                          </w:divBdr>
                                          <w:divsChild>
                                            <w:div w:id="1735005486">
                                              <w:marLeft w:val="0"/>
                                              <w:marRight w:val="0"/>
                                              <w:marTop w:val="0"/>
                                              <w:marBottom w:val="0"/>
                                              <w:divBdr>
                                                <w:top w:val="none" w:sz="0" w:space="0" w:color="auto"/>
                                                <w:left w:val="none" w:sz="0" w:space="0" w:color="auto"/>
                                                <w:bottom w:val="none" w:sz="0" w:space="0" w:color="auto"/>
                                                <w:right w:val="none" w:sz="0" w:space="0" w:color="auto"/>
                                              </w:divBdr>
                                              <w:divsChild>
                                                <w:div w:id="1771005498">
                                                  <w:marLeft w:val="0"/>
                                                  <w:marRight w:val="0"/>
                                                  <w:marTop w:val="0"/>
                                                  <w:marBottom w:val="0"/>
                                                  <w:divBdr>
                                                    <w:top w:val="none" w:sz="0" w:space="0" w:color="auto"/>
                                                    <w:left w:val="none" w:sz="0" w:space="0" w:color="auto"/>
                                                    <w:bottom w:val="none" w:sz="0" w:space="0" w:color="auto"/>
                                                    <w:right w:val="none" w:sz="0" w:space="0" w:color="auto"/>
                                                  </w:divBdr>
                                                  <w:divsChild>
                                                    <w:div w:id="1219364607">
                                                      <w:marLeft w:val="0"/>
                                                      <w:marRight w:val="0"/>
                                                      <w:marTop w:val="0"/>
                                                      <w:marBottom w:val="0"/>
                                                      <w:divBdr>
                                                        <w:top w:val="none" w:sz="0" w:space="0" w:color="auto"/>
                                                        <w:left w:val="none" w:sz="0" w:space="0" w:color="auto"/>
                                                        <w:bottom w:val="none" w:sz="0" w:space="0" w:color="auto"/>
                                                        <w:right w:val="none" w:sz="0" w:space="0" w:color="auto"/>
                                                      </w:divBdr>
                                                      <w:divsChild>
                                                        <w:div w:id="1574004308">
                                                          <w:marLeft w:val="0"/>
                                                          <w:marRight w:val="0"/>
                                                          <w:marTop w:val="0"/>
                                                          <w:marBottom w:val="0"/>
                                                          <w:divBdr>
                                                            <w:top w:val="none" w:sz="0" w:space="0" w:color="auto"/>
                                                            <w:left w:val="none" w:sz="0" w:space="0" w:color="auto"/>
                                                            <w:bottom w:val="none" w:sz="0" w:space="0" w:color="auto"/>
                                                            <w:right w:val="none" w:sz="0" w:space="0" w:color="auto"/>
                                                          </w:divBdr>
                                                          <w:divsChild>
                                                            <w:div w:id="11537655">
                                                              <w:marLeft w:val="0"/>
                                                              <w:marRight w:val="0"/>
                                                              <w:marTop w:val="0"/>
                                                              <w:marBottom w:val="0"/>
                                                              <w:divBdr>
                                                                <w:top w:val="none" w:sz="0" w:space="0" w:color="auto"/>
                                                                <w:left w:val="none" w:sz="0" w:space="0" w:color="auto"/>
                                                                <w:bottom w:val="none" w:sz="0" w:space="0" w:color="auto"/>
                                                                <w:right w:val="none" w:sz="0" w:space="0" w:color="auto"/>
                                                              </w:divBdr>
                                                              <w:divsChild>
                                                                <w:div w:id="1856309969">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3498563">
          <w:marLeft w:val="0"/>
          <w:marRight w:val="0"/>
          <w:marTop w:val="0"/>
          <w:marBottom w:val="0"/>
          <w:divBdr>
            <w:top w:val="none" w:sz="0" w:space="0" w:color="auto"/>
            <w:left w:val="none" w:sz="0" w:space="0" w:color="auto"/>
            <w:bottom w:val="none" w:sz="0" w:space="0" w:color="auto"/>
            <w:right w:val="none" w:sz="0" w:space="0" w:color="auto"/>
          </w:divBdr>
          <w:divsChild>
            <w:div w:id="49547812">
              <w:marLeft w:val="0"/>
              <w:marRight w:val="300"/>
              <w:marTop w:val="0"/>
              <w:marBottom w:val="225"/>
              <w:divBdr>
                <w:top w:val="single" w:sz="6" w:space="12" w:color="DBBB63"/>
                <w:left w:val="single" w:sz="6" w:space="31" w:color="DBBB63"/>
                <w:bottom w:val="single" w:sz="6" w:space="11" w:color="DBBB63"/>
                <w:right w:val="single" w:sz="6" w:space="31" w:color="DBBB6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5415</Words>
  <Characters>30870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Худышева</cp:lastModifiedBy>
  <cp:revision>6</cp:revision>
  <dcterms:created xsi:type="dcterms:W3CDTF">2019-12-20T11:16:00Z</dcterms:created>
  <dcterms:modified xsi:type="dcterms:W3CDTF">2019-12-23T07:03:00Z</dcterms:modified>
</cp:coreProperties>
</file>