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27" w:rsidRPr="00274C27" w:rsidRDefault="00274C27" w:rsidP="00274C27">
      <w:pPr>
        <w:pStyle w:val="pc"/>
        <w:shd w:val="clear" w:color="auto" w:fill="FFFFFF"/>
        <w:jc w:val="center"/>
        <w:rPr>
          <w:b/>
          <w:bCs/>
          <w:color w:val="393939"/>
        </w:rPr>
      </w:pPr>
      <w:r w:rsidRPr="00274C27">
        <w:rPr>
          <w:b/>
          <w:bCs/>
          <w:color w:val="393939"/>
        </w:rPr>
        <w:t>ОБЗОР</w:t>
      </w:r>
    </w:p>
    <w:p w:rsidR="00274C27" w:rsidRPr="00274C27" w:rsidRDefault="00274C27" w:rsidP="00274C27">
      <w:pPr>
        <w:pStyle w:val="pc"/>
        <w:shd w:val="clear" w:color="auto" w:fill="FFFFFF"/>
        <w:jc w:val="center"/>
        <w:rPr>
          <w:b/>
          <w:bCs/>
          <w:color w:val="393939"/>
        </w:rPr>
      </w:pPr>
      <w:r w:rsidRPr="00274C27">
        <w:rPr>
          <w:b/>
          <w:bCs/>
          <w:color w:val="393939"/>
        </w:rPr>
        <w:t>ПРАВОПРИМЕНИТЕЛЬНОЙ ПРАКТИКИ ЗА III КВАРТАЛ</w:t>
      </w:r>
      <w:r>
        <w:rPr>
          <w:b/>
          <w:bCs/>
          <w:color w:val="393939"/>
        </w:rPr>
        <w:t xml:space="preserve"> </w:t>
      </w:r>
      <w:r w:rsidRPr="00274C27">
        <w:rPr>
          <w:b/>
          <w:bCs/>
          <w:color w:val="393939"/>
        </w:rPr>
        <w:t xml:space="preserve">2017 </w:t>
      </w:r>
      <w:r w:rsidRPr="00274C27">
        <w:rPr>
          <w:b/>
          <w:bCs/>
          <w:color w:val="393939"/>
        </w:rPr>
        <w:t xml:space="preserve">ГОДА ПО СПОРАМ О ПРИЗНАНИИ </w:t>
      </w:r>
      <w:proofErr w:type="gramStart"/>
      <w:r w:rsidRPr="00274C27">
        <w:rPr>
          <w:b/>
          <w:bCs/>
          <w:color w:val="393939"/>
        </w:rPr>
        <w:t>НЕДЕЙСТВИТЕЛЬНЫМИ</w:t>
      </w:r>
      <w:proofErr w:type="gramEnd"/>
      <w:r>
        <w:rPr>
          <w:b/>
          <w:bCs/>
          <w:color w:val="393939"/>
        </w:rPr>
        <w:t xml:space="preserve"> </w:t>
      </w:r>
      <w:r w:rsidRPr="00274C27">
        <w:rPr>
          <w:b/>
          <w:bCs/>
          <w:color w:val="393939"/>
        </w:rPr>
        <w:t>НОРМАТИВНЫХ ПРАВОВЫХ АКТОВ, НЕНОРМАТИВНЫХ ПРАВОВЫХ АКТОВ,</w:t>
      </w:r>
      <w:r>
        <w:rPr>
          <w:b/>
          <w:bCs/>
          <w:color w:val="393939"/>
        </w:rPr>
        <w:t xml:space="preserve"> </w:t>
      </w:r>
      <w:r w:rsidRPr="00274C27">
        <w:rPr>
          <w:b/>
          <w:bCs/>
          <w:color w:val="393939"/>
        </w:rPr>
        <w:t>НЕЗАКОННЫМИ РЕШЕНИЙ И ДЕЙСТВИЙ (БЕЗДЕЙСТВИЯ) МИНФИНА</w:t>
      </w:r>
      <w:r>
        <w:rPr>
          <w:b/>
          <w:bCs/>
          <w:color w:val="393939"/>
        </w:rPr>
        <w:t xml:space="preserve"> </w:t>
      </w:r>
      <w:r w:rsidRPr="00274C27">
        <w:rPr>
          <w:b/>
          <w:bCs/>
          <w:color w:val="393939"/>
        </w:rPr>
        <w:t>РОССИИ (НА ОСНОВАНИИ ВСТУПИВШИХ В ЗАКОННУЮ СИЛУСУДЕБНЫХ АКТОВ)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 xml:space="preserve">Разделом 10 Плана Министерства финансов Российской Федерации (далее - Минфин России, Министерство) по реализации Концепции открытости федеральных органов исполнительной власти на 2016 год предусмотрена независимая антикоррупционная экспертиза и общественный мониторинг </w:t>
      </w:r>
      <w:proofErr w:type="spellStart"/>
      <w:r>
        <w:rPr>
          <w:rFonts w:ascii="Georgia" w:hAnsi="Georgia"/>
          <w:color w:val="393939"/>
        </w:rPr>
        <w:t>правоприменения</w:t>
      </w:r>
      <w:proofErr w:type="spellEnd"/>
      <w:r>
        <w:rPr>
          <w:rFonts w:ascii="Georgia" w:hAnsi="Georgia"/>
          <w:color w:val="393939"/>
        </w:rPr>
        <w:t>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 xml:space="preserve">В соответствии с пунктом 10.1 плана Правовым департаментом подготовлен обзор обобщенной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rFonts w:ascii="Georgia" w:hAnsi="Georgia"/>
          <w:color w:val="393939"/>
        </w:rPr>
        <w:t>недействительными</w:t>
      </w:r>
      <w:proofErr w:type="gramEnd"/>
      <w:r>
        <w:rPr>
          <w:rFonts w:ascii="Georgia" w:hAnsi="Georgia"/>
          <w:color w:val="393939"/>
        </w:rPr>
        <w:t xml:space="preserve"> нормативных правовых актов, ненормативных правовых актов, незаконными решений и действий (бездействия) Минфина России.</w:t>
      </w:r>
    </w:p>
    <w:p w:rsidR="00274C27" w:rsidRDefault="00274C27" w:rsidP="00274C27">
      <w:pPr>
        <w:pStyle w:val="pc"/>
        <w:shd w:val="clear" w:color="auto" w:fill="FFFFFF"/>
        <w:jc w:val="center"/>
        <w:rPr>
          <w:rFonts w:ascii="Georgia" w:hAnsi="Georgia"/>
          <w:b/>
          <w:bCs/>
          <w:color w:val="393939"/>
        </w:rPr>
      </w:pPr>
      <w:r>
        <w:rPr>
          <w:rFonts w:ascii="Georgia" w:hAnsi="Georgia"/>
          <w:b/>
          <w:bCs/>
          <w:color w:val="393939"/>
        </w:rPr>
        <w:t>Обжалование в судебном порядке ненормативных актов</w:t>
      </w:r>
    </w:p>
    <w:p w:rsidR="00274C27" w:rsidRDefault="00274C27" w:rsidP="00274C27">
      <w:pPr>
        <w:pStyle w:val="pc"/>
        <w:shd w:val="clear" w:color="auto" w:fill="FFFFFF"/>
        <w:jc w:val="center"/>
        <w:rPr>
          <w:rFonts w:ascii="Georgia" w:hAnsi="Georgia"/>
          <w:b/>
          <w:bCs/>
          <w:color w:val="393939"/>
        </w:rPr>
      </w:pPr>
      <w:bookmarkStart w:id="0" w:name="_GoBack"/>
      <w:bookmarkEnd w:id="0"/>
      <w:r>
        <w:rPr>
          <w:rFonts w:ascii="Georgia" w:hAnsi="Georgia"/>
          <w:b/>
          <w:bCs/>
          <w:color w:val="393939"/>
        </w:rPr>
        <w:t>Минфина России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proofErr w:type="gramStart"/>
      <w:r>
        <w:rPr>
          <w:rFonts w:ascii="Georgia" w:hAnsi="Georgia"/>
          <w:color w:val="393939"/>
        </w:rPr>
        <w:t>Так, Черепанов А.В. обратился в Верховный Суд Российской Федерации с административным исковым заявлением о признании не действующими писем Минфина России от 8 сентября 2011 г. N 03-04-05/6-639 и от 15 февраля 2016 г. N 03-04-05/8113 в той мере, в какой они по смыслу, придаваемому им налоговыми органами, признают объектом налогообложения доход, полученный налогоплательщиками по заключенным между физическими</w:t>
      </w:r>
      <w:proofErr w:type="gramEnd"/>
      <w:r>
        <w:rPr>
          <w:rFonts w:ascii="Georgia" w:hAnsi="Georgia"/>
          <w:color w:val="393939"/>
        </w:rPr>
        <w:t xml:space="preserve"> лицами договорам займа, ссылаясь на то, что они обладают нормативными свойствами, по своему содержанию не соответствуют действительному смыслу разъясняемых нормативных положений статей 41, 210 и 217 Налогового кодекса Российской Федерации и допускают их произвольное толкование.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proofErr w:type="gramStart"/>
      <w:r>
        <w:rPr>
          <w:rFonts w:ascii="Georgia" w:hAnsi="Georgia"/>
          <w:color w:val="393939"/>
        </w:rPr>
        <w:t>В обоснование своего требования административный истец указал, что письмо от 8 сентября 2011 г. N 03-04-05/6-639 рассчитано на неоднократное применение, адресовано неопределенному кругу лиц и неправомерно допускает признание объектом обложения налогом на доходы физических лиц сумму процентов, полученную заимодавцем - физическим лицом от заемщика - физического лица по заключенному между ними договору займа.</w:t>
      </w:r>
      <w:proofErr w:type="gramEnd"/>
      <w:r>
        <w:rPr>
          <w:rFonts w:ascii="Georgia" w:hAnsi="Georgia"/>
          <w:color w:val="393939"/>
        </w:rPr>
        <w:t xml:space="preserve"> Письмо от 8 сентября 2011 г., как и </w:t>
      </w:r>
      <w:proofErr w:type="gramStart"/>
      <w:r>
        <w:rPr>
          <w:rFonts w:ascii="Georgia" w:hAnsi="Georgia"/>
          <w:color w:val="393939"/>
        </w:rPr>
        <w:t>взаимосвязанное</w:t>
      </w:r>
      <w:proofErr w:type="gramEnd"/>
      <w:r>
        <w:rPr>
          <w:rFonts w:ascii="Georgia" w:hAnsi="Georgia"/>
          <w:color w:val="393939"/>
        </w:rPr>
        <w:t xml:space="preserve"> с ним письмо от 15 февраля 2016 г. N 03-04-05/8113, которое получено им в ответ на его обращение в Минфин России и содержит аналогичные разъяснения положений законодательства, противоречат правовой позиции Верховного Суда Российской Федерации, изложенной в пункте 2 Обзора практики рассмотрения судами дел, связанных с применением главы 23 Налогового кодекса Российской Федерации, утвержденного Президиумом Верховного Суда Российской Федерации 21 октября 2015 г., и нарушают не только его права и законные интересы, но и права и законные интересы неопределенного круга лиц.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proofErr w:type="gramStart"/>
      <w:r>
        <w:rPr>
          <w:rFonts w:ascii="Georgia" w:hAnsi="Georgia"/>
          <w:color w:val="393939"/>
        </w:rPr>
        <w:t xml:space="preserve">Министерство финансов Российской Федерации и Министерство юстиции Российской Федерации в своих возражениях указали на то, что оспариваемые </w:t>
      </w:r>
      <w:r>
        <w:rPr>
          <w:rFonts w:ascii="Georgia" w:hAnsi="Georgia"/>
          <w:color w:val="393939"/>
        </w:rPr>
        <w:lastRenderedPageBreak/>
        <w:t>письма сформулированы по принципу "вопрос - ответ", адресованы конкретным лицам, носят информационно-разъяснительный характер, основаны на нормах действующего законодательства и не устанавливают самостоятельных норм, обязательных к применению налоговыми органами, до сведения которых они не были доведены, поэтому не обладают нормативными свойствами;</w:t>
      </w:r>
      <w:proofErr w:type="gramEnd"/>
      <w:r>
        <w:rPr>
          <w:rFonts w:ascii="Georgia" w:hAnsi="Georgia"/>
          <w:color w:val="393939"/>
        </w:rPr>
        <w:t xml:space="preserve"> содержащиеся в них разъяснения не выходят за рамки адекватного толкования положений действующего законодательства, не влекут изменение правового регулирования соответствующих отношений или юридических последствий для административного истца и неопределенного круга лиц.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Решением Верховного Суда Российской Федерации от 20 июня 2015 года N АКПИ16-435 в удовлетворении административного искового заявления Черепанова А.В. отказано.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Отказывая в удовлетворении административного искового заявления, Верховный Суд Российской Федерации руководствовался следующими положениями действующего законодательства.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proofErr w:type="gramStart"/>
      <w:r>
        <w:rPr>
          <w:rFonts w:ascii="Georgia" w:hAnsi="Georgia"/>
          <w:color w:val="393939"/>
        </w:rPr>
        <w:t>Исходя из положений пункта 1 статьи 4 Налогового кодекса Российской Федерации во взаимосвязи с пунктом 1 Положения о Министерстве финансов Российской Федерации, утвержденного постановлением Правительства Российской Федерации от 30 июня 2004 г. N 329 (далее - Положение), Минфин России, являющийся федеральным органом исполнительной власти, уполномоченным осуществлять функции по выработке государственной политики и нормативно-правовому регулированию в сфере налоговой деятельности, в пределах своей</w:t>
      </w:r>
      <w:proofErr w:type="gramEnd"/>
      <w:r>
        <w:rPr>
          <w:rFonts w:ascii="Georgia" w:hAnsi="Georgia"/>
          <w:color w:val="393939"/>
        </w:rPr>
        <w:t xml:space="preserve"> компетенции издает нормативные правовые акты по вопросам, связанным с налогообложением и со сборами, которые не могут изменять или дополнять законодательство о налогах и сборах.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 xml:space="preserve">Полномочия Минфина России в установленной сфере деятельности </w:t>
      </w:r>
      <w:proofErr w:type="gramStart"/>
      <w:r>
        <w:rPr>
          <w:rFonts w:ascii="Georgia" w:hAnsi="Georgia"/>
          <w:color w:val="393939"/>
        </w:rPr>
        <w:t>конкретизированы</w:t>
      </w:r>
      <w:proofErr w:type="gramEnd"/>
      <w:r>
        <w:rPr>
          <w:rFonts w:ascii="Georgia" w:hAnsi="Georgia"/>
          <w:color w:val="393939"/>
        </w:rPr>
        <w:t xml:space="preserve"> в том числе в статье 34.2 Налогового кодекса Российской Федерации, согласно которой он дает письменные разъяснения налоговым органам, налогоплательщикам, ответственному участнику консолидированной группы налогоплательщиков, плательщикам сборов и налоговым агентам по вопросам применения законодательства Российской Федерации о налогах и сборах (пункт 1) в течение двух месяцев со дня поступления соответствующего запроса (пункт 3).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Письмо от 8 сентября 2011 г. издано при реализации установленных полномочий и представляет собой ответ на обращение гражданина.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proofErr w:type="gramStart"/>
      <w:r>
        <w:rPr>
          <w:rFonts w:ascii="Georgia" w:hAnsi="Georgia"/>
          <w:color w:val="393939"/>
        </w:rPr>
        <w:t>Письмо от 15 февраля 2016 г., как следует из его содержания, адресовано непосредственно административному истцу в ответ на его обращение от 13 января 2016 г. и со ссылкой на положения статьи 41, подпункта 10 пункта 1 статьи 208, статьи 209, пункта 1 статьи 210 Налогового кодекса Российской Федерации содержит разъяснения по вопросу возникновения у заимодавца экономической выгоды (дохода), подлежащей налогообложению</w:t>
      </w:r>
      <w:proofErr w:type="gramEnd"/>
      <w:r>
        <w:rPr>
          <w:rFonts w:ascii="Georgia" w:hAnsi="Georgia"/>
          <w:color w:val="393939"/>
        </w:rPr>
        <w:t xml:space="preserve"> налогом на доходы физических лиц (абзацы второй - шестой).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proofErr w:type="gramStart"/>
      <w:r>
        <w:rPr>
          <w:rFonts w:ascii="Georgia" w:hAnsi="Georgia"/>
          <w:color w:val="393939"/>
        </w:rPr>
        <w:t xml:space="preserve">Кроме этого, в этом индивидуальном сообщении Черепанову А.В. дан ответ по вопросу учета инфляции при исчислении налога с доходов, полученных заимодавцем - физическим лицом, невозможности рассмотрения в Минфине России обращения по оценке конкретных хозяйственных ситуаций, </w:t>
      </w:r>
      <w:r>
        <w:rPr>
          <w:rFonts w:ascii="Georgia" w:hAnsi="Georgia"/>
          <w:color w:val="393939"/>
        </w:rPr>
        <w:lastRenderedPageBreak/>
        <w:t>предоставления налоговыми органами информации о налогах, порядке их исчисления и уплаты, правах и обязанностях налогоплательщиков, а также разъяснено, в какие налоговые органы следует обратиться за</w:t>
      </w:r>
      <w:proofErr w:type="gramEnd"/>
      <w:r>
        <w:rPr>
          <w:rFonts w:ascii="Georgia" w:hAnsi="Georgia"/>
          <w:color w:val="393939"/>
        </w:rPr>
        <w:t xml:space="preserve"> предоставлением определенной информации.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Таким образом, как указал Верховный Суд Российской Федерации, оба письма изданы как акты казуального толкования; являясь ответами на индивидуальные обращения граждан, данными уполномоченным федеральным органом исполнительной власти в пределах своей компетенции, они не содержат предписания о правах и обязанностях персонально не определенного круга лиц, носят информационно-разъяснительный характер.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То обстоятельство, что независимо от действий Минфина России, поскольку иное не установлено, оспариваемые письма с редакционной правкой были размещены в электронном периодическом издании, специализирующемся на распространении правовой информации, не подтверждает наличие у них нормативных свойств.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Иной подход к оценке подобных обстоятельств неофициального опубликования писем означал бы автоматическое наделение свойством нормативности любого подобного акта федерального органа исполнительной власти лишь в силу того факта, что его содержание стало доступным неопределенному кругу лиц.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proofErr w:type="gramStart"/>
      <w:r>
        <w:rPr>
          <w:rFonts w:ascii="Georgia" w:hAnsi="Georgia"/>
          <w:color w:val="393939"/>
        </w:rPr>
        <w:t>Кроме того, как указал Верховный Суд Российской Федерации, вопреки утверждениям административного истца подпункт 5 пункта 1 статьи 32 Налогового кодекса Российской Федерации, предписывая налоговым органам руководствоваться письменными разъяснениями Минфина России по вопросам применения законодательства Российской Федерации о налогах и сборах, не устанавливает обязанности налоговых органов руководствоваться ответами Минфина России, адресованными конкретным заявителям, а не налоговым органам.</w:t>
      </w:r>
      <w:proofErr w:type="gramEnd"/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Из приведенной нормы и взаимосвязанного с ней пункта 2 Положения следует, что налоговые органы обязаны руководствоваться письменными разъяснениями Минфина России по вопросам применения законодательства Российской Федерации о налогах и сборах, данными министерством при осуществлении им координации и контроля деятельности находящейся в его ведении ФНС России.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Оспариваемые письма изданы при реализации Минфином России иных функций. В частности, обязанность направить ответ на заявление (запрос) гражданина установлена Федеральным законом от 2 мая 2006 г. N 59-ФЗ "О порядке рассмотрения обращений граждан Российской Федерации".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Оспариваемые письма не доводились до сведения территориальных налоговых органов и не размещались в установленном порядке на сайте ФНС России. Доказательств того, что эти письма или одно из них многократно применяются в деятельности ФНС Росс</w:t>
      </w:r>
      <w:proofErr w:type="gramStart"/>
      <w:r>
        <w:rPr>
          <w:rFonts w:ascii="Georgia" w:hAnsi="Georgia"/>
          <w:color w:val="393939"/>
        </w:rPr>
        <w:t>ии и ее</w:t>
      </w:r>
      <w:proofErr w:type="gramEnd"/>
      <w:r>
        <w:rPr>
          <w:rFonts w:ascii="Georgia" w:hAnsi="Georgia"/>
          <w:color w:val="393939"/>
        </w:rPr>
        <w:t xml:space="preserve"> территориальных органов и являются для них обязательными, также не имеется.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Следовательно, как указал Верховный Суд Российской Федерации, оспариваемые акты не приобрели отмеченных выше свойств и опосредованно - через правоприменительную деятельность должностных лиц налоговых органов.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lastRenderedPageBreak/>
        <w:t>Кроме того, как обоснованно указал Верховный Суд Российской Федерации, содержание оспариваемых писем соответствует действительному смыслу разъясняемых ими нормативных положений и не нарушает прав административного истца или иных граждан в упоминаемых им аспектах.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 xml:space="preserve">Так, пункт 1 статьи 41 Налогового кодекса Российской Федерации признает доходом экономическую выгоду в денежной или натуральной форме, учитываемую в случае возможности ее оценки и в той мере, в которой такую выгоду можно оценить, и определяемую в </w:t>
      </w:r>
      <w:proofErr w:type="gramStart"/>
      <w:r>
        <w:rPr>
          <w:rFonts w:ascii="Georgia" w:hAnsi="Georgia"/>
          <w:color w:val="393939"/>
        </w:rPr>
        <w:t>соответствии</w:t>
      </w:r>
      <w:proofErr w:type="gramEnd"/>
      <w:r>
        <w:rPr>
          <w:rFonts w:ascii="Georgia" w:hAnsi="Georgia"/>
          <w:color w:val="393939"/>
        </w:rPr>
        <w:t xml:space="preserve"> в том числе с главой "Налог на доходы физических лиц" данного кодекса.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proofErr w:type="gramStart"/>
      <w:r>
        <w:rPr>
          <w:rFonts w:ascii="Georgia" w:hAnsi="Georgia"/>
          <w:color w:val="393939"/>
        </w:rPr>
        <w:t>Для целей названной главы к доходам от источников в Российской Федерации относятся не только те, которые перечислены в подпунктах 1 - 9 пункта 1 статьи 208 Налогового кодекса Российской Федерации, но и иные доходы, получаемые налогоплательщиком в результате осуществления им деятельности в Российской Федерации (подпункт 10 пункта 1 этой же статьи).</w:t>
      </w:r>
      <w:proofErr w:type="gramEnd"/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Объектом налогообложения, согласно статье 209 Налогового кодекса Российской Федерации, признается доход, полученный налогоплательщиками от источников в Российской Федерации и (или) от источников за пределами Российской Федерации - для физических лиц, являющихся налоговыми резидентами Российской Федерации, от источников в Российской Федерации - для физических лиц, не являющихся налоговыми резидентами Российской Федерации.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 xml:space="preserve">В соответствии с пунктом 1 статьи 210 Налогового кодекса Российской Федерации при определении налоговой базы учитываются все доходы налогоплательщика, полученные им как в денежной, так и в натуральной формах, или право на </w:t>
      </w:r>
      <w:proofErr w:type="gramStart"/>
      <w:r>
        <w:rPr>
          <w:rFonts w:ascii="Georgia" w:hAnsi="Georgia"/>
          <w:color w:val="393939"/>
        </w:rPr>
        <w:t>распоряжение</w:t>
      </w:r>
      <w:proofErr w:type="gramEnd"/>
      <w:r>
        <w:rPr>
          <w:rFonts w:ascii="Georgia" w:hAnsi="Georgia"/>
          <w:color w:val="393939"/>
        </w:rPr>
        <w:t xml:space="preserve"> которыми у него возникло, а также доходы в виде материальной выгоды, определяемой в соответствии со статьей 212 Кодекса.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Пунктом 1 статьи 224 Налогового кодекса Российской Федерации определено, что налоговая ставка устанавливается в размере 13 процентов, если иное не предусмотрено этой статьей. Доходы, не подлежащие налогообложению (освобождаемые от налогообложения), перечислены в статье 217 Налогового кодекса Российской Федерации. Доходы в виде сумм денежных средств, выплачиваемых по договору займа, в этом перечне отсутствуют.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Таким образом, как указал Верховный Суд Российской Федерации, действительный смысл разъясняемых нормативных положений Минфином России не искажен, а выраженное при ответе на запрос гражданина мнение о конкретном случае возникновения у заимодавца экономической выгоды (дохода), подлежащей обложению налогом на доходы физических лиц, не содержит произвольного толкования.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В оспариваемых письмах дается разъяснение норм Налогового кодекса Российской Федерации именно по вопросу обложения налогом на доходы физических лиц дохода заимодавца в виде процентов, полученных по договору займа, заключенному с физическим лицом.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 xml:space="preserve">Поскольку оспариваемые акты не обладают нормативными свойствами, позволяющими применить их неоднократно в качестве общеобязательного предписания в отношении неопределенного круга лиц, а их положения соответствуют действительному смыслу разъясняемых им нормативных </w:t>
      </w:r>
      <w:r>
        <w:rPr>
          <w:rFonts w:ascii="Georgia" w:hAnsi="Georgia"/>
          <w:color w:val="393939"/>
        </w:rPr>
        <w:lastRenderedPageBreak/>
        <w:t>положений, Верховный Суд Российской Федерации пришел к обоснованному выводу об отсутствии оснований для удовлетворения административного искового заявления.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Апелляционным определением Апелляционной коллегии Верховного Суда Российской Федерации от 15 сентября 2016 года указанное решение Верховного Суда Российской Федерации оставлено без изменения.</w:t>
      </w:r>
    </w:p>
    <w:p w:rsidR="00274C27" w:rsidRDefault="00274C27" w:rsidP="00274C27">
      <w:pPr>
        <w:pStyle w:val="pj"/>
        <w:shd w:val="clear" w:color="auto" w:fill="FFFFFF"/>
        <w:jc w:val="both"/>
        <w:rPr>
          <w:rFonts w:ascii="Georgia" w:hAnsi="Georgia"/>
          <w:color w:val="393939"/>
        </w:rPr>
      </w:pPr>
      <w:r>
        <w:rPr>
          <w:rFonts w:ascii="Georgia" w:hAnsi="Georgia"/>
          <w:color w:val="393939"/>
        </w:rPr>
        <w:t>------------------------------------------------------------------</w:t>
      </w:r>
    </w:p>
    <w:p w:rsidR="00D96EED" w:rsidRDefault="00D96EED"/>
    <w:sectPr w:rsidR="00D9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27"/>
    <w:rsid w:val="00274C27"/>
    <w:rsid w:val="002A7A10"/>
    <w:rsid w:val="00657EA1"/>
    <w:rsid w:val="00D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7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7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7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7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2017-10-05T06:34:00Z</dcterms:created>
  <dcterms:modified xsi:type="dcterms:W3CDTF">2017-10-05T06:34:00Z</dcterms:modified>
</cp:coreProperties>
</file>