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76" w:rsidRPr="00363F76" w:rsidRDefault="00363F76" w:rsidP="00363F7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ЧТО ТАКОЕ КОРРУПЦИЯ? КАКИЕ ДЕЙСТВИЯ МОЖНО ОТНЕСТИ К КОРРУПЦИОННЫМ ПРАВОНАРУШЕНИЯМ?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Понятие коррупции раскрывается в части 1 ст. 1 Федерального закона «О противодействии коррупции» от 25.12.2008 № 273-ФЗ. Так установлено, что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B22222"/>
          <w:sz w:val="24"/>
          <w:szCs w:val="24"/>
          <w:lang w:eastAsia="ru-RU"/>
        </w:rPr>
        <w:t>коррупция — это: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злоупотребление служебным положением,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дача взятки,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получение взятки,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злоупотребление полномочиями,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</w:t>
      </w:r>
      <w:proofErr w:type="spell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лицами</w:t>
      </w:r>
      <w:proofErr w:type="gram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;с</w:t>
      </w:r>
      <w:proofErr w:type="gramEnd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овершение</w:t>
      </w:r>
      <w:proofErr w:type="spellEnd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 деяний, указанных в подпункте «а» настоящего пункта, от имени или в интересах юридического лица.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Конфликт интересов на муниципальной службе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proofErr w:type="gramStart"/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Под </w:t>
      </w:r>
      <w:r w:rsidRPr="00363F76">
        <w:rPr>
          <w:rFonts w:ascii="Tahoma" w:eastAsia="Times New Roman" w:hAnsi="Tahoma" w:cs="Tahoma"/>
          <w:b/>
          <w:bCs/>
          <w:color w:val="4E585F"/>
          <w:sz w:val="24"/>
          <w:szCs w:val="24"/>
          <w:lang w:eastAsia="ru-RU"/>
        </w:rPr>
        <w:t>конфликтом интересов на муниципальной службе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в  Федеральном законе понимается ситуация, при которой личная заинтересованность (прямая или косвенная) 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 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</w:t>
      </w:r>
      <w:proofErr w:type="gramEnd"/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 xml:space="preserve"> и законным интересам граждан, организаций, общества или государства.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Под </w:t>
      </w:r>
      <w:r w:rsidRPr="00363F76">
        <w:rPr>
          <w:rFonts w:ascii="Tahoma" w:eastAsia="Times New Roman" w:hAnsi="Tahoma" w:cs="Tahoma"/>
          <w:b/>
          <w:bCs/>
          <w:color w:val="4E585F"/>
          <w:sz w:val="24"/>
          <w:szCs w:val="24"/>
          <w:lang w:eastAsia="ru-RU"/>
        </w:rPr>
        <w:t>личной заинтересованностью  муниципального служащего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 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lastRenderedPageBreak/>
        <w:t>иных имущественных прав для себя или для третьих лиц</w:t>
      </w:r>
      <w:proofErr w:type="gramStart"/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.</w:t>
      </w:r>
      <w:proofErr w:type="gramEnd"/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br/>
      </w:r>
      <w:hyperlink r:id="rId6" w:history="1">
        <w:r w:rsidRPr="00363F76">
          <w:rPr>
            <w:rFonts w:ascii="Tahoma" w:eastAsia="Times New Roman" w:hAnsi="Tahoma" w:cs="Tahoma"/>
            <w:i/>
            <w:iCs/>
            <w:color w:val="015FC8"/>
            <w:sz w:val="24"/>
            <w:szCs w:val="24"/>
            <w:u w:val="single"/>
            <w:lang w:eastAsia="ru-RU"/>
          </w:rPr>
          <w:t>(</w:t>
        </w:r>
        <w:proofErr w:type="gramStart"/>
        <w:r w:rsidRPr="00363F76">
          <w:rPr>
            <w:rFonts w:ascii="Tahoma" w:eastAsia="Times New Roman" w:hAnsi="Tahoma" w:cs="Tahoma"/>
            <w:i/>
            <w:iCs/>
            <w:color w:val="015FC8"/>
            <w:sz w:val="24"/>
            <w:szCs w:val="24"/>
            <w:u w:val="single"/>
            <w:lang w:eastAsia="ru-RU"/>
          </w:rPr>
          <w:t>с</w:t>
        </w:r>
        <w:proofErr w:type="gramEnd"/>
        <w:r w:rsidRPr="00363F76">
          <w:rPr>
            <w:rFonts w:ascii="Tahoma" w:eastAsia="Times New Roman" w:hAnsi="Tahoma" w:cs="Tahoma"/>
            <w:i/>
            <w:iCs/>
            <w:color w:val="015FC8"/>
            <w:sz w:val="24"/>
            <w:szCs w:val="24"/>
            <w:u w:val="single"/>
            <w:lang w:eastAsia="ru-RU"/>
          </w:rPr>
          <w:t>т. 10, Федеральный закон от 25.12.2008 N 273-ФЗ (ред. от 22.12.2014) "О противодействии коррупции" </w:t>
        </w:r>
      </w:hyperlink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)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proofErr w:type="gram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Обращения граждан по фактам коррупции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– это обращения, в которых содержатся конкретные факты, указывающие на то, что действия (бездействие) муниципальных служащих органа местного самоуправления связаны 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 для третьих лиц, в том числе информация о</w:t>
      </w:r>
      <w:proofErr w:type="gramEnd"/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 xml:space="preserve"> </w:t>
      </w:r>
      <w:proofErr w:type="gramStart"/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несоблюдении</w:t>
      </w:r>
      <w:proofErr w:type="gramEnd"/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 xml:space="preserve"> муниципальным служащим обязанностей, ограничений и запретов, связанных с муниципальной службой, требований к служебному поведению муниципальных служащих, а также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B22222"/>
          <w:sz w:val="24"/>
          <w:szCs w:val="24"/>
          <w:lang w:eastAsia="ru-RU"/>
        </w:rPr>
        <w:t>     К правонарушениям, обладающим коррупционными признаками, относятся следующие умышленные деяния: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злоупотребление должностными полномочиями (ст. 285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превышение должностных полномочий (ст. 286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незаконное участие в предпринимательской деятельности (ст. 289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получение взятки (ст. 290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дача взятки (ст. 291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провокация взятки (ст. 304);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служебный подлог и внесение заведомо ложных сведений (ст. 292 УК РФ и ст. 285.3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присвоение или растрата (ст. 160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мошенничество с использованием своих служебных полномочий (ст. 159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воспрепятствование законной предпринимательской деятельности (ст. 169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неправомерное присвоение или иное нецелевое использование бюджетных средств (ст. 285.1 УК РФ и ст. 285.2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регистрация незаконных сделок с землей (ст. 170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халатность (ст. 293 УК РФ).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В целом, к коррупционным правонарушениям относятся деяния, выражающиеся в незаконном получении преимуществ лицами, уполномоченными на выполнение муниципальных функций и вопросов местного значения муниципальных образований (сельского поселения, муниципального района), либо в предоставлении данным лицам таких преимуществ, а также совокупность самих этих лиц.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lastRenderedPageBreak/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     К </w:t>
      </w:r>
      <w:proofErr w:type="spell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коррупциогенным</w:t>
      </w:r>
      <w:proofErr w:type="spellEnd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  муниципальной службы, соблюдения всех ограничений и запретов, наложенных на должностных лиц  органов местного самоуправления.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ЧТО ТАКОЕ «ПРОТИВОДЕЙСТВИЕ КОРРУПЦИИ»?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</w:t>
      </w:r>
      <w:r w:rsidRPr="00363F76">
        <w:rPr>
          <w:rFonts w:ascii="Tahoma" w:eastAsia="Times New Roman" w:hAnsi="Tahoma" w:cs="Tahoma"/>
          <w:b/>
          <w:bCs/>
          <w:i/>
          <w:iCs/>
          <w:color w:val="B22222"/>
          <w:sz w:val="24"/>
          <w:szCs w:val="24"/>
          <w:lang w:eastAsia="ru-RU"/>
        </w:rPr>
        <w:t>Противодействие коррупции </w:t>
      </w: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63F76" w:rsidRPr="00363F76" w:rsidRDefault="00363F76" w:rsidP="00363F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63F76" w:rsidRPr="00363F76" w:rsidRDefault="00363F76" w:rsidP="00363F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63F76" w:rsidRPr="00363F76" w:rsidRDefault="00363F76" w:rsidP="00363F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КТО МОЖЕТ БЫТЬ ПРИВЛЕЧЕН К УГОЛОВНОЙ ОТВЕТСТВЕННОСТИ ЗА ПОЛУЧЕНИЕ ВЗЯТКИ?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Взяткополучателем может быть признано только должностное лицо —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</w:t>
      </w:r>
      <w:proofErr w:type="gram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Представитель власти — это государственный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  <w:proofErr w:type="gramEnd"/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lastRenderedPageBreak/>
        <w:t>ЧТО ТАКОЕ ПОДКУП?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— в Уголовном кодексе Российской Федерации именуется коммерческим подкупом (ст. 204).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ДЕЙСТВИЯ В СЛУЧАЕ ПРЕДЛОЖЕНИЯ ИЛИ ВЫМОГАТЕЛЬСТВА ВЗЯТКИ?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взятковымогателем</w:t>
      </w:r>
      <w:proofErr w:type="spellEnd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) либо как готовность, либо как категорический отказ принять (дать) взятку;</w:t>
      </w:r>
    </w:p>
    <w:p w:rsidR="00363F76" w:rsidRPr="00363F76" w:rsidRDefault="00363F76" w:rsidP="00363F7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63F76" w:rsidRPr="00363F76" w:rsidRDefault="00363F76" w:rsidP="00363F7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63F76" w:rsidRPr="00363F76" w:rsidRDefault="00363F76" w:rsidP="00363F7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     Обратиться с устным или письменным сообщением о готовящемся преступлении к непосредственному начальнику по месту Вашей </w:t>
      </w:r>
      <w:proofErr w:type="gram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с </w:t>
      </w:r>
      <w:proofErr w:type="spellStart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лужбы</w:t>
      </w:r>
      <w:proofErr w:type="spellEnd"/>
      <w:proofErr w:type="gramEnd"/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 (работы) или в правоохранительные органы.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     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</w:t>
      </w: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lastRenderedPageBreak/>
        <w:t>занимаются вопросами пресечения преступлений, совершаемых их сотрудниками.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Обращаем Ваше внимание на то, что в соответствии со </w:t>
      </w:r>
      <w:hyperlink r:id="rId7" w:history="1">
        <w:r w:rsidRPr="00363F76">
          <w:rPr>
            <w:rFonts w:ascii="Tahoma" w:eastAsia="Times New Roman" w:hAnsi="Tahoma" w:cs="Tahoma"/>
            <w:b/>
            <w:bCs/>
            <w:i/>
            <w:iCs/>
            <w:color w:val="FF0000"/>
            <w:sz w:val="24"/>
            <w:szCs w:val="24"/>
            <w:u w:val="single"/>
            <w:lang w:eastAsia="ru-RU"/>
          </w:rPr>
          <w:t>статьёй 306</w:t>
        </w:r>
      </w:hyperlink>
      <w:r w:rsidRPr="00363F76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DE25AB" w:rsidRDefault="00DE25AB">
      <w:bookmarkStart w:id="0" w:name="_GoBack"/>
      <w:bookmarkEnd w:id="0"/>
    </w:p>
    <w:sectPr w:rsidR="00DE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2ED"/>
    <w:multiLevelType w:val="multilevel"/>
    <w:tmpl w:val="727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D28"/>
    <w:multiLevelType w:val="multilevel"/>
    <w:tmpl w:val="CB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C7A38"/>
    <w:multiLevelType w:val="multilevel"/>
    <w:tmpl w:val="07A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66A44"/>
    <w:multiLevelType w:val="multilevel"/>
    <w:tmpl w:val="FCC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76"/>
    <w:rsid w:val="00363F76"/>
    <w:rsid w:val="009D5567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F76"/>
    <w:rPr>
      <w:b/>
      <w:bCs/>
    </w:rPr>
  </w:style>
  <w:style w:type="character" w:styleId="HTML">
    <w:name w:val="HTML Cite"/>
    <w:basedOn w:val="a0"/>
    <w:uiPriority w:val="99"/>
    <w:semiHidden/>
    <w:unhideWhenUsed/>
    <w:rsid w:val="00363F76"/>
    <w:rPr>
      <w:i/>
      <w:iCs/>
    </w:rPr>
  </w:style>
  <w:style w:type="character" w:styleId="a5">
    <w:name w:val="Emphasis"/>
    <w:basedOn w:val="a0"/>
    <w:uiPriority w:val="20"/>
    <w:qFormat/>
    <w:rsid w:val="00363F76"/>
    <w:rPr>
      <w:i/>
      <w:iCs/>
    </w:rPr>
  </w:style>
  <w:style w:type="character" w:styleId="a6">
    <w:name w:val="Hyperlink"/>
    <w:basedOn w:val="a0"/>
    <w:uiPriority w:val="99"/>
    <w:semiHidden/>
    <w:unhideWhenUsed/>
    <w:rsid w:val="00363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F76"/>
    <w:rPr>
      <w:b/>
      <w:bCs/>
    </w:rPr>
  </w:style>
  <w:style w:type="character" w:styleId="HTML">
    <w:name w:val="HTML Cite"/>
    <w:basedOn w:val="a0"/>
    <w:uiPriority w:val="99"/>
    <w:semiHidden/>
    <w:unhideWhenUsed/>
    <w:rsid w:val="00363F76"/>
    <w:rPr>
      <w:i/>
      <w:iCs/>
    </w:rPr>
  </w:style>
  <w:style w:type="character" w:styleId="a5">
    <w:name w:val="Emphasis"/>
    <w:basedOn w:val="a0"/>
    <w:uiPriority w:val="20"/>
    <w:qFormat/>
    <w:rsid w:val="00363F76"/>
    <w:rPr>
      <w:i/>
      <w:iCs/>
    </w:rPr>
  </w:style>
  <w:style w:type="character" w:styleId="a6">
    <w:name w:val="Hyperlink"/>
    <w:basedOn w:val="a0"/>
    <w:uiPriority w:val="99"/>
    <w:semiHidden/>
    <w:unhideWhenUsed/>
    <w:rsid w:val="00363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3D4DDF64C3F93EDAE66CC9717F62430CA42E775166E0CEFEFEA617441DFB294EFF7300B478D7F822M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1F94FB35BDD8A39754AD24DEF01ED6D861FA37054B9A9B7B5D8495622598E803597B752296EE66205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2019-05-27T00:58:00Z</dcterms:created>
  <dcterms:modified xsi:type="dcterms:W3CDTF">2019-05-27T01:12:00Z</dcterms:modified>
</cp:coreProperties>
</file>