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D3" w:rsidRDefault="00BA45D3" w:rsidP="00BA45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ГЕНЕРАЛЬНАЯ ПРОКУРАТУРА РОССИЙСКОЙ ФЕДЕРАЦИИ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ПАМЯТКА ДЛЯ СЛУЖАЩИХ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КОНФЛИКТ</w:t>
      </w:r>
      <w:r>
        <w:rPr>
          <w:rFonts w:ascii="Arial" w:hAnsi="Arial" w:cs="Arial"/>
          <w:color w:val="000000"/>
          <w:sz w:val="21"/>
          <w:szCs w:val="21"/>
        </w:rPr>
        <w:br/>
        <w:t>ИНТЕРЕСОВ НА ГОСУДАРСТВЕННОЙ И МУНИЦИПАЛЬНОЙ СЛУЖБЕ</w:t>
      </w:r>
    </w:p>
    <w:p w:rsidR="00BA45D3" w:rsidRDefault="00BA45D3" w:rsidP="00BA45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A45D3" w:rsidRDefault="00BA45D3" w:rsidP="00BA45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  <w:r>
        <w:rPr>
          <w:rFonts w:ascii="Arial" w:hAnsi="Arial" w:cs="Arial"/>
          <w:color w:val="000000"/>
          <w:sz w:val="21"/>
          <w:szCs w:val="21"/>
        </w:rPr>
        <w:br/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BA45D3" w:rsidRDefault="00BA45D3" w:rsidP="00BA45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A45D3" w:rsidRDefault="00BA45D3" w:rsidP="00BA45D3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BA45D3" w:rsidRDefault="00BA45D3" w:rsidP="00BA45D3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известно)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служащий обязан в письменной форме уведомить представителя нанимателя/работодателя.</w:t>
      </w:r>
    </w:p>
    <w:p w:rsidR="00BA45D3" w:rsidRDefault="00BA45D3" w:rsidP="00BA45D3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  <w:r>
        <w:rPr>
          <w:rFonts w:ascii="Arial" w:hAnsi="Arial" w:cs="Arial"/>
          <w:color w:val="000000"/>
          <w:sz w:val="21"/>
          <w:szCs w:val="21"/>
        </w:rPr>
        <w:br/>
        <w:t>- увольнение в связи с утратой доверия;</w:t>
      </w:r>
      <w:r>
        <w:rPr>
          <w:rFonts w:ascii="Arial" w:hAnsi="Arial" w:cs="Arial"/>
          <w:color w:val="000000"/>
          <w:sz w:val="21"/>
          <w:szCs w:val="21"/>
        </w:rPr>
        <w:br/>
        <w:t>- предупреждение о неполном должностном соответствии;</w:t>
      </w:r>
      <w:r>
        <w:rPr>
          <w:rFonts w:ascii="Arial" w:hAnsi="Arial" w:cs="Arial"/>
          <w:color w:val="000000"/>
          <w:sz w:val="21"/>
          <w:szCs w:val="21"/>
        </w:rPr>
        <w:br/>
        <w:t>- выговор;</w:t>
      </w:r>
      <w:r>
        <w:rPr>
          <w:rFonts w:ascii="Arial" w:hAnsi="Arial" w:cs="Arial"/>
          <w:color w:val="000000"/>
          <w:sz w:val="21"/>
          <w:szCs w:val="21"/>
        </w:rPr>
        <w:br/>
        <w:t>- замечание.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45D3" w:rsidRDefault="00BA45D3" w:rsidP="00BA45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  <w:r>
        <w:rPr>
          <w:rFonts w:ascii="Arial" w:hAnsi="Arial" w:cs="Arial"/>
          <w:color w:val="000000"/>
          <w:sz w:val="21"/>
          <w:szCs w:val="21"/>
        </w:rPr>
        <w:br/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Так, в 2016 году прокурорами выявлено 2,5 тыс. нарушений антикоррупционного законодательства, связанных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неурегулированием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конфликта интересов.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целях их устранения прокурорами внесено более 1 тыс. представлений,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результатам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2016 году за нарушения, связанные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неурегулированием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конфликта интересов, по представлениям прокуроров привлечены к дисциплинарной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ответственности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следующие должностные лица:</w:t>
      </w:r>
    </w:p>
    <w:p w:rsidR="00BA45D3" w:rsidRDefault="00BA45D3" w:rsidP="00BA45D3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ВЫДЕЛИТЬ РЯД КЛЮЧЕВЫХ СИТУАЦИЙ, В КОТОРЫХ ВОЗНИКНОВЕНИЕ КОНФЛИКТА ИНТЕРЕСОВ ЯВЛЯЕТСЯ НАИБОЛЕЕ ВЕРОЯТНЫМ.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Среди них:</w:t>
      </w:r>
      <w:r>
        <w:rPr>
          <w:rFonts w:ascii="Arial" w:hAnsi="Arial" w:cs="Arial"/>
          <w:color w:val="000000"/>
          <w:sz w:val="21"/>
          <w:szCs w:val="21"/>
        </w:rPr>
        <w:br/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  <w:r>
        <w:rPr>
          <w:rFonts w:ascii="Arial" w:hAnsi="Arial" w:cs="Arial"/>
          <w:color w:val="000000"/>
          <w:sz w:val="21"/>
          <w:szCs w:val="21"/>
        </w:rPr>
        <w:br/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  <w:r>
        <w:rPr>
          <w:rFonts w:ascii="Arial" w:hAnsi="Arial" w:cs="Arial"/>
          <w:color w:val="000000"/>
          <w:sz w:val="21"/>
          <w:szCs w:val="21"/>
        </w:rPr>
        <w:br/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  <w:r>
        <w:rPr>
          <w:rFonts w:ascii="Arial" w:hAnsi="Arial" w:cs="Arial"/>
          <w:color w:val="000000"/>
          <w:sz w:val="21"/>
          <w:szCs w:val="21"/>
        </w:rPr>
        <w:br/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  <w:r>
        <w:rPr>
          <w:rFonts w:ascii="Arial" w:hAnsi="Arial" w:cs="Arial"/>
          <w:color w:val="000000"/>
          <w:sz w:val="21"/>
          <w:szCs w:val="21"/>
        </w:rPr>
        <w:br/>
        <w:t>- владение служащим ценными бумагами (долями участия, паями в уставных (складочных) капиталах организаций).</w:t>
      </w:r>
      <w:r>
        <w:rPr>
          <w:rFonts w:ascii="Arial" w:hAnsi="Arial" w:cs="Arial"/>
          <w:color w:val="000000"/>
          <w:sz w:val="21"/>
          <w:szCs w:val="21"/>
        </w:rPr>
        <w:br/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ПРИМЕРЫ СИТУАЦИЙ КОНФЛИКТА ИНТЕРЕСОВ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</w:rP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Руководителем Управления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Роскомнадзора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  <w:r>
        <w:rPr>
          <w:rFonts w:ascii="Arial" w:hAnsi="Arial" w:cs="Arial"/>
          <w:color w:val="000000"/>
          <w:sz w:val="21"/>
          <w:szCs w:val="21"/>
        </w:rPr>
        <w:br/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Участие должностных лиц в коммерческих организациях, в отношении которых осуществляется контрольная или надзорная деятельность.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наличием у нее конфликта интересов, связанных с участием в коммерческих организациях, осуществляющих деятельность в сфере рекламы.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  <w:r>
        <w:rPr>
          <w:rFonts w:ascii="Arial" w:hAnsi="Arial" w:cs="Arial"/>
          <w:color w:val="000000"/>
          <w:sz w:val="21"/>
          <w:szCs w:val="21"/>
        </w:rPr>
        <w:br/>
        <w:t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установлено в ходе расследования уголовного дела (возбужденного по ч. 3 ст. 159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начальника Управления социальной защиты населения администрации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материалам прокурорской проверки в отношении чиновника возбуждено уголовное дело по ч. 2 ст. 285 УК РФ, судом он отстранен от занимаемой должности.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Владение служащим ценными бумагами, банковскими вкладами;</w:t>
      </w:r>
      <w:r>
        <w:rPr>
          <w:rFonts w:ascii="Arial" w:hAnsi="Arial" w:cs="Arial"/>
          <w:color w:val="000000"/>
          <w:sz w:val="21"/>
          <w:szCs w:val="21"/>
        </w:rPr>
        <w:br/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BA45D3" w:rsidRDefault="00BA45D3" w:rsidP="00BA45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ЗАКЛЮЧЕНИЕ</w:t>
      </w:r>
    </w:p>
    <w:p w:rsidR="00BA45D3" w:rsidRDefault="00BA45D3" w:rsidP="00BA45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 связи с этим стоящие перед органами прокуратуры задачи по осуществлению надзора за исполнением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AE4BEC" w:rsidRDefault="00AE4BEC"/>
    <w:sectPr w:rsidR="00AE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D3"/>
    <w:rsid w:val="00AE4BEC"/>
    <w:rsid w:val="00B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2018-06-27T01:51:00Z</dcterms:created>
  <dcterms:modified xsi:type="dcterms:W3CDTF">2018-06-27T02:00:00Z</dcterms:modified>
</cp:coreProperties>
</file>