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37F76A">
      <w:pPr>
        <w:keepNext/>
        <w:keepLines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14:paraId="416D13F3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АДМИНИСТРАЦИЯ РАКИТНЕНСКОГО СЕЛЬСКОГО ПОСЕЛЕНИЯ</w:t>
      </w:r>
    </w:p>
    <w:p w14:paraId="63DBDF80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ДАЛЬНЕРЕЧЕНСКОГО МУНИЦИПАЛЬНОГО РАЙОНА</w:t>
      </w:r>
    </w:p>
    <w:p w14:paraId="0EBE5E1E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ПРИМОРСКОГО КРАЯ</w:t>
      </w:r>
    </w:p>
    <w:p w14:paraId="27A148C4">
      <w:pPr>
        <w:keepNext/>
        <w:keepLines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ПОСТАНОВЛЕНИЕ</w:t>
      </w:r>
    </w:p>
    <w:p w14:paraId="40816A91">
      <w:pPr>
        <w:keepNext/>
        <w:keepLines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110AE37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926D3A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24 декабря  2024г                                     с. Ракитное                                             №  90</w:t>
      </w:r>
    </w:p>
    <w:p w14:paraId="1C8475A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14:paraId="7D9008A9">
      <w:pPr>
        <w:spacing w:after="0" w:line="240" w:lineRule="auto"/>
        <w:ind w:left="-18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О внесении изменений в постановление администрации Ракитненского сельского поселения № 40 от 26.12.2022г «Об утверждении муниципальной программы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Ракитненского сельского поселения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«Благоустройство территории </w:t>
      </w:r>
      <w:r>
        <w:rPr>
          <w:rFonts w:ascii="Times New Roman" w:hAnsi="Times New Roman" w:cs="Times New Roman"/>
          <w:b/>
          <w:bCs/>
          <w:sz w:val="28"/>
          <w:szCs w:val="28"/>
        </w:rPr>
        <w:t>Ракитненского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сельского поселения на 2023 – 2027 годы»</w:t>
      </w:r>
    </w:p>
    <w:p w14:paraId="3DF534F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1150FE4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соответствии со статьей 179 Бюджетного кодекса Российской Федерации,</w:t>
      </w:r>
      <w:r>
        <w:rPr>
          <w:rFonts w:ascii="Times New Roman" w:hAnsi="Times New Roman" w:cs="Times New Roman"/>
          <w:sz w:val="28"/>
          <w:szCs w:val="28"/>
        </w:rPr>
        <w:t xml:space="preserve"> Федеральным законом от 28 июня 2014 года № 172-ФЗ «О стратегическом планировании в Российской Федерации», постановлением администрации Ракитненского сельского поселения  от 26.12.2022г. №  38 </w:t>
      </w:r>
      <w:r>
        <w:rPr>
          <w:rStyle w:val="22"/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Об утверждении Перечня  муниципальных программ Ракитненского сельского поселения»,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руководствуясь постановлением администрации Ракитненского сельского поселения  от 15.09.2016года №29 «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Об утверждении </w:t>
      </w:r>
      <w:r>
        <w:rPr>
          <w:rFonts w:ascii="Times New Roman" w:hAnsi="Times New Roman" w:cs="Times New Roman"/>
          <w:sz w:val="28"/>
          <w:szCs w:val="28"/>
        </w:rPr>
        <w:t>Порядка принятия решений о разработке муниципальных программ, их формирования и реализации на территории Ракитненского сельского поселения  и проведения оценки эффективности реализации муниципальных программ»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Уставом </w:t>
      </w:r>
      <w:r>
        <w:rPr>
          <w:rFonts w:ascii="Times New Roman" w:hAnsi="Times New Roman" w:cs="Times New Roman"/>
          <w:sz w:val="28"/>
          <w:szCs w:val="28"/>
        </w:rPr>
        <w:t>Ракитненского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поселения, администрация </w:t>
      </w:r>
      <w:r>
        <w:rPr>
          <w:rFonts w:ascii="Times New Roman" w:hAnsi="Times New Roman" w:cs="Times New Roman"/>
          <w:sz w:val="28"/>
          <w:szCs w:val="28"/>
        </w:rPr>
        <w:t xml:space="preserve">Ракитненского </w:t>
      </w:r>
      <w:r>
        <w:rPr>
          <w:rFonts w:ascii="Times New Roman" w:hAnsi="Times New Roman" w:cs="Times New Roman"/>
          <w:color w:val="000000"/>
          <w:sz w:val="28"/>
          <w:szCs w:val="28"/>
        </w:rPr>
        <w:t>сельского поселения</w:t>
      </w:r>
    </w:p>
    <w:p w14:paraId="34530BC0">
      <w:pPr>
        <w:shd w:val="clear" w:color="auto" w:fill="FFFFFF"/>
        <w:spacing w:before="10" w:after="10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ПОСТАНОВЛЯЕТ:</w:t>
      </w:r>
    </w:p>
    <w:p w14:paraId="70766CF4">
      <w:pPr>
        <w:spacing w:before="10" w:after="10"/>
        <w:jc w:val="both"/>
        <w:rPr>
          <w:rFonts w:ascii="Times New Roman" w:hAnsi="Times New Roman" w:cs="Times New Roman"/>
          <w:sz w:val="28"/>
          <w:szCs w:val="28"/>
        </w:rPr>
      </w:pPr>
    </w:p>
    <w:p w14:paraId="3E4FD794">
      <w:pPr>
        <w:pStyle w:val="20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Внести изменения в  муниципальную программу </w:t>
      </w:r>
      <w:r>
        <w:rPr>
          <w:sz w:val="28"/>
          <w:szCs w:val="28"/>
        </w:rPr>
        <w:t xml:space="preserve">Ракитненского </w:t>
      </w:r>
      <w:r>
        <w:rPr>
          <w:color w:val="000000"/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>«Благоустройство территории Ракитненского сельского поселения на 2023 -2027 годы» (прилагается);</w:t>
      </w:r>
    </w:p>
    <w:p w14:paraId="11385AA0">
      <w:pPr>
        <w:ind w:left="750"/>
        <w:jc w:val="both"/>
        <w:rPr>
          <w:sz w:val="28"/>
          <w:szCs w:val="28"/>
        </w:rPr>
      </w:pPr>
    </w:p>
    <w:p w14:paraId="585503A4">
      <w:pPr>
        <w:pStyle w:val="20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color w:val="000000"/>
          <w:spacing w:val="-3"/>
          <w:sz w:val="28"/>
          <w:szCs w:val="28"/>
        </w:rPr>
      </w:pPr>
      <w:r>
        <w:rPr>
          <w:bCs/>
          <w:color w:val="000000"/>
          <w:spacing w:val="-3"/>
          <w:sz w:val="28"/>
          <w:szCs w:val="28"/>
        </w:rPr>
        <w:t xml:space="preserve">Паспорт программы изложить в новой редакции      </w:t>
      </w:r>
    </w:p>
    <w:p w14:paraId="160751A2">
      <w:pPr>
        <w:shd w:val="clear" w:color="auto" w:fill="FFFFFF"/>
        <w:tabs>
          <w:tab w:val="left" w:pos="945"/>
        </w:tabs>
        <w:spacing w:before="10" w:after="10"/>
        <w:jc w:val="both"/>
        <w:rPr>
          <w:bCs/>
          <w:color w:val="000000"/>
          <w:spacing w:val="-3"/>
          <w:sz w:val="28"/>
          <w:szCs w:val="28"/>
        </w:rPr>
      </w:pPr>
    </w:p>
    <w:p w14:paraId="5A0E32EC">
      <w:pPr>
        <w:spacing w:before="10" w:after="1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Контроль за исполнением настоящего постановления оставляю за собой.</w:t>
      </w:r>
    </w:p>
    <w:p w14:paraId="6ED84CB0">
      <w:pPr>
        <w:shd w:val="clear" w:color="auto" w:fill="FFFFFF"/>
        <w:spacing w:before="10" w:after="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3.  Настоящее постановление вступает в силу со дня его опубликования в установленном порядке и подлежит размещению на официальном сайте администрации Ракитненского сельского поселения в сети «Интернет».       </w:t>
      </w:r>
    </w:p>
    <w:p w14:paraId="617357DF">
      <w:pPr>
        <w:spacing w:before="10" w:after="10"/>
        <w:rPr>
          <w:sz w:val="28"/>
          <w:szCs w:val="28"/>
        </w:rPr>
      </w:pPr>
    </w:p>
    <w:p w14:paraId="237C036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14:paraId="123A1350">
      <w:pPr>
        <w:jc w:val="both"/>
        <w:rPr>
          <w:sz w:val="28"/>
          <w:szCs w:val="28"/>
        </w:rPr>
      </w:pPr>
    </w:p>
    <w:p w14:paraId="7CC10A9E">
      <w:pPr>
        <w:shd w:val="clear" w:color="auto" w:fill="FFFFFF"/>
        <w:spacing w:before="10" w:after="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sz w:val="28"/>
          <w:szCs w:val="28"/>
        </w:rPr>
        <w:t>Ракитненского</w:t>
      </w:r>
    </w:p>
    <w:p w14:paraId="0C761134">
      <w:pPr>
        <w:shd w:val="clear" w:color="auto" w:fill="FFFFFF"/>
        <w:spacing w:before="10" w:after="1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                                                        А.В. Зиновьев</w:t>
      </w:r>
    </w:p>
    <w:p w14:paraId="2A047315">
      <w:pPr>
        <w:shd w:val="clear" w:color="auto" w:fill="FFFFFF"/>
        <w:spacing w:before="10" w:after="1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F74ECC9">
      <w:pPr>
        <w:shd w:val="clear" w:color="auto" w:fill="FFFFFF"/>
        <w:spacing w:before="10" w:after="1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40CD1E6">
      <w:pPr>
        <w:shd w:val="clear" w:color="auto" w:fill="FFFFFF"/>
        <w:spacing w:before="10" w:after="1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4880C7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Утверждено</w:t>
      </w:r>
    </w:p>
    <w:p w14:paraId="56B3BB5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постановлением администрации</w:t>
      </w:r>
    </w:p>
    <w:p w14:paraId="08FE47E8">
      <w:pPr>
        <w:tabs>
          <w:tab w:val="left" w:pos="5400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Ракитненского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</w:p>
    <w:p w14:paraId="7401659E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от 24.12. 2024г. № 90</w:t>
      </w:r>
    </w:p>
    <w:p w14:paraId="537A06D9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279EB0F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B444DA4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5750A84C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CB75B84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DA19037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17464F36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24710437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9CBA8FC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99AF220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9731DBD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lang w:eastAsia="ru-RU"/>
        </w:rPr>
      </w:pPr>
      <w:r>
        <w:rPr>
          <w:rFonts w:ascii="Times New Roman" w:hAnsi="Times New Roman" w:cs="Times New Roman"/>
          <w:b/>
          <w:sz w:val="40"/>
          <w:szCs w:val="40"/>
          <w:lang w:eastAsia="ru-RU"/>
        </w:rPr>
        <w:t>МУНИЦИПАЛЬНАЯ ПРОГРАММА</w:t>
      </w:r>
    </w:p>
    <w:p w14:paraId="5F78351F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lang w:eastAsia="ru-RU"/>
        </w:rPr>
      </w:pPr>
      <w:r>
        <w:rPr>
          <w:rFonts w:ascii="Times New Roman" w:hAnsi="Times New Roman" w:cs="Times New Roman"/>
          <w:b/>
          <w:sz w:val="40"/>
          <w:szCs w:val="40"/>
          <w:lang w:eastAsia="ru-RU"/>
        </w:rPr>
        <w:t>«БЛАГОУСТРОЙСТВО ТЕРРИТОРИИ</w:t>
      </w:r>
    </w:p>
    <w:p w14:paraId="7F4CF7F3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lang w:eastAsia="ru-RU"/>
        </w:rPr>
      </w:pPr>
      <w:r>
        <w:rPr>
          <w:rFonts w:ascii="Times New Roman" w:hAnsi="Times New Roman" w:cs="Times New Roman"/>
          <w:b/>
          <w:sz w:val="40"/>
          <w:szCs w:val="40"/>
          <w:lang w:eastAsia="ru-RU"/>
        </w:rPr>
        <w:t>РАКИТНЕНСКОГО СЕЛЬСКОГО ПОСЕЛЕНИЯ</w:t>
      </w:r>
    </w:p>
    <w:p w14:paraId="41E49031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lang w:eastAsia="ru-RU"/>
        </w:rPr>
      </w:pPr>
      <w:r>
        <w:rPr>
          <w:rFonts w:ascii="Times New Roman" w:hAnsi="Times New Roman" w:cs="Times New Roman"/>
          <w:b/>
          <w:sz w:val="40"/>
          <w:szCs w:val="40"/>
          <w:lang w:eastAsia="ru-RU"/>
        </w:rPr>
        <w:t>НА 2023 – 2027 ГОДЫ»</w:t>
      </w:r>
    </w:p>
    <w:p w14:paraId="109FD13D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7E98ACE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1DE10505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5788CE79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EB02197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C58AC55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58CA577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B390911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5DF3C397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3105296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2DA23B06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3C8FDF4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102BE9CB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DCCF372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6E54D2B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0428A17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7C99A9E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5A4A616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D1D8B25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EEE2E41">
      <w:pPr>
        <w:pStyle w:val="14"/>
        <w:widowControl/>
        <w:jc w:val="center"/>
      </w:pPr>
      <w:r>
        <w:t>ПАСПОРТ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0"/>
        <w:gridCol w:w="7280"/>
      </w:tblGrid>
      <w:tr w14:paraId="5A473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" w:hRule="atLeast"/>
        </w:trPr>
        <w:tc>
          <w:tcPr>
            <w:tcW w:w="5000" w:type="pct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30B67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Муниципальной программы Ракитненского сельского поселения 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Благоустройство территории Ракитненского сельского поселения</w:t>
            </w:r>
          </w:p>
          <w:p w14:paraId="514318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 2023 – 2027 годы»</w:t>
            </w:r>
          </w:p>
        </w:tc>
      </w:tr>
      <w:tr w14:paraId="30AD7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" w:hRule="atLeast"/>
        </w:trPr>
        <w:tc>
          <w:tcPr>
            <w:tcW w:w="1389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D295D1">
            <w:pPr>
              <w:pStyle w:val="2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Основание разработки Программы</w:t>
            </w:r>
          </w:p>
        </w:tc>
        <w:tc>
          <w:tcPr>
            <w:tcW w:w="3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2BF5E01D">
            <w:pPr>
              <w:pStyle w:val="23"/>
              <w:rPr>
                <w:rFonts w:ascii="Times New Roman" w:hAnsi="Times New Roman" w:cs="Times New Roman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Гражданский кодекс Российской федерации, Бюджетный кодекс Российской Федерации, Федеральный закон от 06.10.2003 № 131-ФЗ «Об общих принципах  организации местного самоуправления в Российской Федерации», Устав Ракитненского сельского поселения</w:t>
            </w:r>
          </w:p>
        </w:tc>
      </w:tr>
      <w:tr w14:paraId="5225B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" w:hRule="atLeast"/>
        </w:trPr>
        <w:tc>
          <w:tcPr>
            <w:tcW w:w="1389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E2FDEB">
            <w:pPr>
              <w:pStyle w:val="2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Заказчик Программы</w:t>
            </w:r>
          </w:p>
        </w:tc>
        <w:tc>
          <w:tcPr>
            <w:tcW w:w="3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31ADEAF2">
            <w:pPr>
              <w:pStyle w:val="2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Ракитненского сельского поселения</w:t>
            </w:r>
          </w:p>
        </w:tc>
      </w:tr>
      <w:tr w14:paraId="58398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" w:hRule="atLeast"/>
        </w:trPr>
        <w:tc>
          <w:tcPr>
            <w:tcW w:w="1389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E58962">
            <w:pPr>
              <w:pStyle w:val="2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Ответственный исполнитель</w:t>
            </w:r>
          </w:p>
        </w:tc>
        <w:tc>
          <w:tcPr>
            <w:tcW w:w="3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9701A05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Ракитненского сельского поселения</w:t>
            </w:r>
          </w:p>
        </w:tc>
      </w:tr>
      <w:tr w14:paraId="60666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" w:hRule="atLeast"/>
        </w:trPr>
        <w:tc>
          <w:tcPr>
            <w:tcW w:w="1389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312BCB">
            <w:pPr>
              <w:pStyle w:val="2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Участники программы</w:t>
            </w:r>
          </w:p>
        </w:tc>
        <w:tc>
          <w:tcPr>
            <w:tcW w:w="3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0240B6B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Ракитненского сельского поселения</w:t>
            </w:r>
          </w:p>
        </w:tc>
      </w:tr>
      <w:tr w14:paraId="38230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" w:hRule="atLeast"/>
        </w:trPr>
        <w:tc>
          <w:tcPr>
            <w:tcW w:w="1389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34DF49">
            <w:pPr>
              <w:pStyle w:val="2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Соучастник программы</w:t>
            </w:r>
          </w:p>
        </w:tc>
        <w:tc>
          <w:tcPr>
            <w:tcW w:w="3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E191E7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Ракитненского сельского поселения</w:t>
            </w:r>
          </w:p>
        </w:tc>
      </w:tr>
      <w:tr w14:paraId="0AB84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" w:hRule="atLeast"/>
        </w:trPr>
        <w:tc>
          <w:tcPr>
            <w:tcW w:w="1389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0439E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Координатор программы</w:t>
            </w:r>
          </w:p>
        </w:tc>
        <w:tc>
          <w:tcPr>
            <w:tcW w:w="3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666390A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Ракитненского сельского поселения</w:t>
            </w:r>
          </w:p>
        </w:tc>
      </w:tr>
      <w:tr w14:paraId="7B28F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" w:hRule="atLeast"/>
        </w:trPr>
        <w:tc>
          <w:tcPr>
            <w:tcW w:w="1389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E25A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Перечень основных мероприятий</w:t>
            </w:r>
          </w:p>
        </w:tc>
        <w:tc>
          <w:tcPr>
            <w:tcW w:w="3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4627CD1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 Организация уличного освещения Ракитненского сельского поселения </w:t>
            </w:r>
          </w:p>
          <w:p w14:paraId="560F71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Благоустройство территории Ракитненского сельского поселения</w:t>
            </w:r>
          </w:p>
        </w:tc>
      </w:tr>
      <w:tr w14:paraId="61A1E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" w:hRule="atLeast"/>
        </w:trPr>
        <w:tc>
          <w:tcPr>
            <w:tcW w:w="1389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076268">
            <w:pPr>
              <w:pStyle w:val="2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Цели программы и задачи программы</w:t>
            </w:r>
          </w:p>
          <w:p w14:paraId="3014E59F">
            <w:pPr>
              <w:pStyle w:val="24"/>
              <w:rPr>
                <w:rFonts w:ascii="Times New Roman" w:hAnsi="Times New Roman" w:cs="Times New Roman"/>
              </w:rPr>
            </w:pPr>
          </w:p>
        </w:tc>
        <w:tc>
          <w:tcPr>
            <w:tcW w:w="3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410E2693">
            <w:pPr>
              <w:pStyle w:val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 Программы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Совершенствование системы комплексного благоустройства Ракитненского сельского поселения: </w:t>
            </w:r>
          </w:p>
          <w:p w14:paraId="28E3BECC">
            <w:pPr>
              <w:pStyle w:val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повышение уровня внешнего благоустройства и санитарного содержания населенных пунктов Ракитненского сельского поселения </w:t>
            </w:r>
          </w:p>
          <w:p w14:paraId="1E1D1419">
            <w:pPr>
              <w:pStyle w:val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активизация работы по благоустройству территории поселения, строительству и реконструкции систем наружного освещения улиц населенных пунктов;</w:t>
            </w:r>
          </w:p>
          <w:p w14:paraId="63753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повышение общего уровня благоустройства территории Ракитненского сельского поселения для обеспечения максимально благоприятных, комфортных условий для проживания и отдыха населения.</w:t>
            </w:r>
          </w:p>
          <w:p w14:paraId="633D39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Задачами Программы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является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в надлежащем виде наружного освещения, в том числе:</w:t>
            </w:r>
          </w:p>
          <w:p w14:paraId="30C6E8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реконструкция и ремонт системы уличного освещения, с установкой светильников в населенных пунктах;</w:t>
            </w:r>
          </w:p>
          <w:p w14:paraId="3D8C2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оздоровление санитарной экологической обстановки в поселении и на свободных территориях, ликвидация стихийных навалов мусора.</w:t>
            </w:r>
          </w:p>
        </w:tc>
      </w:tr>
      <w:tr w14:paraId="5F9E7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" w:hRule="atLeast"/>
        </w:trPr>
        <w:tc>
          <w:tcPr>
            <w:tcW w:w="1389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2A53C6">
            <w:pPr>
              <w:pStyle w:val="2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Целевые индикаторы и показатели программы</w:t>
            </w:r>
          </w:p>
          <w:p w14:paraId="08F708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1CF78316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доля освещенных улиц, внутренних дорог, на всех населенных пунктах в общем количестве улиц до 100%;</w:t>
            </w:r>
          </w:p>
          <w:p w14:paraId="5F4CAA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увеличение количества модернизированных светильников;</w:t>
            </w:r>
          </w:p>
          <w:p w14:paraId="105CBF09">
            <w:pPr>
              <w:pStyle w:val="2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улучшение санитарного и экологического состояния населенных пунктов поселения </w:t>
            </w:r>
          </w:p>
        </w:tc>
      </w:tr>
      <w:tr w14:paraId="6C103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389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D4E780">
            <w:pPr>
              <w:pStyle w:val="2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Сроки реализации программы</w:t>
            </w:r>
          </w:p>
        </w:tc>
        <w:tc>
          <w:tcPr>
            <w:tcW w:w="3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6E392127">
            <w:pPr>
              <w:pStyle w:val="2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реализации программы 2017-2027 годы, этапы реализации программы не предусмотрены</w:t>
            </w:r>
          </w:p>
        </w:tc>
      </w:tr>
      <w:tr w14:paraId="4F4B7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1389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B0C282">
            <w:pPr>
              <w:pStyle w:val="2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Объемы ресурсов на реализацию программы</w:t>
            </w:r>
          </w:p>
          <w:p w14:paraId="56CB08FD">
            <w:pPr>
              <w:pStyle w:val="24"/>
              <w:rPr>
                <w:rFonts w:ascii="Times New Roman" w:hAnsi="Times New Roman" w:cs="Times New Roman"/>
              </w:rPr>
            </w:pPr>
          </w:p>
        </w:tc>
        <w:tc>
          <w:tcPr>
            <w:tcW w:w="3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864D449">
            <w:pPr>
              <w:pStyle w:val="2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Общий объём финансирования муниципальной программы на 2023 - 2027 годы – </w:t>
            </w:r>
            <w:r>
              <w:rPr>
                <w:rFonts w:ascii="Times New Roman" w:hAnsi="Times New Roman" w:cs="Times New Roman"/>
                <w:b/>
              </w:rPr>
              <w:t>4358509,48</w:t>
            </w:r>
            <w:r>
              <w:rPr>
                <w:rFonts w:ascii="Times New Roman" w:hAnsi="Times New Roman" w:cs="Times New Roman"/>
              </w:rPr>
              <w:t xml:space="preserve"> рублей, в том числе из средств местного бюджета – </w:t>
            </w:r>
            <w:r>
              <w:rPr>
                <w:rFonts w:ascii="Times New Roman" w:hAnsi="Times New Roman" w:cs="Times New Roman"/>
                <w:b/>
              </w:rPr>
              <w:t>4358509,48</w:t>
            </w:r>
            <w:r>
              <w:rPr>
                <w:rFonts w:ascii="Times New Roman" w:hAnsi="Times New Roman" w:cs="Times New Roman"/>
              </w:rPr>
              <w:t xml:space="preserve"> рублей, в том числе по годам:</w:t>
            </w:r>
          </w:p>
          <w:p w14:paraId="48FE1900">
            <w:pPr>
              <w:pStyle w:val="2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2023 году – 1079002,79  рублей;</w:t>
            </w:r>
          </w:p>
          <w:p w14:paraId="5346B4FE">
            <w:pPr>
              <w:pStyle w:val="2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2024 году – 1802414,01 рублей;</w:t>
            </w:r>
          </w:p>
          <w:p w14:paraId="639A43AD">
            <w:pPr>
              <w:pStyle w:val="2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2025 году – 1477092,68 рублей;</w:t>
            </w:r>
          </w:p>
          <w:p w14:paraId="3472BBF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2026 году – 0,00 рублей;</w:t>
            </w:r>
          </w:p>
          <w:p w14:paraId="226DE1C1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2027 году – 0,00 рублей.</w:t>
            </w:r>
          </w:p>
        </w:tc>
      </w:tr>
      <w:tr w14:paraId="20E49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389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27A1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Программы</w:t>
            </w:r>
          </w:p>
        </w:tc>
        <w:tc>
          <w:tcPr>
            <w:tcW w:w="3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ACB37F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благоприятных и комфортных условий для проживания и отдыха населения Ракитненского сельского поселения </w:t>
            </w:r>
          </w:p>
          <w:p w14:paraId="0798D24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Доведение уровня освещенности улиц, внутренних дорог, на всех населенных пунктах до 100%. </w:t>
            </w:r>
          </w:p>
          <w:p w14:paraId="0D7516B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Достижение целей по приведению улиц, площадей в состояние, соответствующее современным требованиям и стандартам.</w:t>
            </w:r>
          </w:p>
          <w:p w14:paraId="717873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благоустройства территории  Ракитненского  сельского поселения</w:t>
            </w:r>
          </w:p>
        </w:tc>
      </w:tr>
      <w:tr w14:paraId="1B970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389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F62E42">
            <w:pPr>
              <w:pStyle w:val="2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 над выполнением муниципальной программы</w:t>
            </w:r>
          </w:p>
        </w:tc>
        <w:tc>
          <w:tcPr>
            <w:tcW w:w="3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3A2A39F9">
            <w:pPr>
              <w:pStyle w:val="2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 над выполнением муниципальной программы осуществляет администрация   Ракитненского сельского поселения</w:t>
            </w:r>
          </w:p>
        </w:tc>
      </w:tr>
    </w:tbl>
    <w:p w14:paraId="497E2166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4B86833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 Характеристика текущего состояния и прогноз развития соответствующей сферы реализации муниципальной программы</w:t>
      </w:r>
    </w:p>
    <w:p w14:paraId="57B08F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На территории Ракитненского сельского поселения расположено 3 населённых пункта. Высокий уровень благоустройства населённых пунктов – необходимое улучшение условий жизни населения. В последние годы в поселении проводилась целенаправленная работа по благоустройству населенных пунктов.</w:t>
      </w:r>
    </w:p>
    <w:p w14:paraId="449589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 то же время в вопросах благоустройства территории поселения имеется ряд проблем: огромная заброшенность территорий способствует произрастанию сорной растительности требующей своевременного откоса данной территории, необходимо проведение работ по наружному освещению населенных пунктов для доведения до нормального состояния. Муниципальные объекты инфраструктуры и территории общего пользования требуют ежегодного содержания.</w:t>
      </w:r>
    </w:p>
    <w:p w14:paraId="2C4E34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Эти проблемы не могут быть решены в пределах одного финансового года, поскольку требуют значительных бюджетных расходов.</w:t>
      </w:r>
    </w:p>
    <w:p w14:paraId="3732D7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Для решения проблем по благоустройству населенных пунктов поселения необходимо использовать программно-целевой метод. Комплексное решение проблемы окажет положительный эффект на санитарно-эпидемиологическую обстановку, предотвратит угрозу жизни и здоровью граждан, будет способствовать повышению уровня их комфортного проживания.</w:t>
      </w:r>
    </w:p>
    <w:p w14:paraId="5DB4E9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Конкретная деятельность по выходу из сложившейся ситуации, связанная с планированием и организацией работ по вопросам улучшения благоустройства, санитарного состояния населенных пунктов поселения, создания комфортных условий проживания населения, по мобилизации финансовых и организационных ресурсов, планируется осуществлять в соответствии с мероприятиями настоящей программы.</w:t>
      </w:r>
    </w:p>
    <w:p w14:paraId="6512AC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Большое значение в успешной реализации Программы имеет прогнозирование возможных рисков, связанных с достижением основных целей, решением задач Программы, оценка их масштабов и последствий, а также формирование системы мер по их предотвращению.</w:t>
      </w:r>
    </w:p>
    <w:p w14:paraId="5CF479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В рамках реализации Программы могут быть выделены следующие риски ее реализации.</w:t>
      </w:r>
    </w:p>
    <w:p w14:paraId="3A66BF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Финансовые риски связаны с возникновением бюджетного дефицита и недостаточным вследствие этого уровнем бюджетного финансирования.</w:t>
      </w:r>
    </w:p>
    <w:p w14:paraId="71E010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Способами ограничения финансовых рисков выступают следующие меры:</w:t>
      </w:r>
    </w:p>
    <w:p w14:paraId="119811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ежегодное уточнение объемов финансовых средств, предусмотренных на реализацию мероприятий муниципальной программы в зависимости от достигнутых результатов;</w:t>
      </w:r>
    </w:p>
    <w:p w14:paraId="6A0C52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определение приоритетов для первоочередного финансирования;</w:t>
      </w:r>
    </w:p>
    <w:p w14:paraId="3296D9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планирование бюджетных расходов с применением методик оценки эффективности бюджетных расходов;</w:t>
      </w:r>
    </w:p>
    <w:p w14:paraId="38E010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привлечение внебюджетного финансирования.</w:t>
      </w:r>
    </w:p>
    <w:p w14:paraId="20087C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Основными условиями минимизации административных рисков являются:</w:t>
      </w:r>
    </w:p>
    <w:p w14:paraId="5C6F0E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формирование эффективной системы управления реализацией Программы;</w:t>
      </w:r>
    </w:p>
    <w:p w14:paraId="5D7076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проведение систематического аудита результативности реализации Программы;</w:t>
      </w:r>
    </w:p>
    <w:p w14:paraId="248BF1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регулярное обнародование отчетов о ходе реализации Программы;</w:t>
      </w:r>
    </w:p>
    <w:p w14:paraId="4AFD0F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повышение эффективности, взаимодействия участников реализации Программы;</w:t>
      </w:r>
    </w:p>
    <w:p w14:paraId="282FE4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заключение и контроль реализации соглашений о взаимодействии с заинтересованными сторонами;</w:t>
      </w:r>
    </w:p>
    <w:p w14:paraId="1D725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создание системы мониторингов реализации Программы;</w:t>
      </w:r>
    </w:p>
    <w:p w14:paraId="61A9E1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своевременная корректировка мероприятий Программы.</w:t>
      </w:r>
    </w:p>
    <w:p w14:paraId="4892CD8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153A64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 Цели, задачи и показатели (индикаторы), основные ожидаемые конечные результаты, сроки и этапы реализации муниципальной программы Ракитненского сельского поселения «Развитие и сохранение культуры на территории Ракитненского сельского поселения на 2023 -2027 годы»</w:t>
      </w:r>
    </w:p>
    <w:p w14:paraId="64A014D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Цель Программы - повышение уровня комплексного благоустройства территорий, создание благоприятных условий для проживания населения </w:t>
      </w:r>
      <w:r>
        <w:rPr>
          <w:rFonts w:ascii="Times New Roman" w:hAnsi="Times New Roman" w:cs="Times New Roman"/>
          <w:sz w:val="24"/>
          <w:szCs w:val="24"/>
        </w:rPr>
        <w:t>Ракитненского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сельского поселения.</w:t>
      </w:r>
    </w:p>
    <w:p w14:paraId="494B80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Достижение цели Программы потребует решения следующих задач:</w:t>
      </w:r>
    </w:p>
    <w:p w14:paraId="04E19E5D">
      <w:pPr>
        <w:numPr>
          <w:ilvl w:val="0"/>
          <w:numId w:val="2"/>
        </w:numPr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содержание в надлежащем виде наружного освещения;</w:t>
      </w:r>
    </w:p>
    <w:p w14:paraId="48796925">
      <w:pPr>
        <w:numPr>
          <w:ilvl w:val="0"/>
          <w:numId w:val="2"/>
        </w:numPr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уборка территории поселения от мусора; </w:t>
      </w:r>
    </w:p>
    <w:p w14:paraId="7638F552">
      <w:pPr>
        <w:numPr>
          <w:ilvl w:val="0"/>
          <w:numId w:val="2"/>
        </w:numPr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обкашивание территории поселения;                                 </w:t>
      </w:r>
    </w:p>
    <w:p w14:paraId="189EF60C">
      <w:pPr>
        <w:numPr>
          <w:ilvl w:val="0"/>
          <w:numId w:val="2"/>
        </w:numPr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содержание муниципальных территорий общего пользования.</w:t>
      </w:r>
    </w:p>
    <w:p w14:paraId="46CBB6DE">
      <w:pPr>
        <w:spacing w:after="0" w:line="240" w:lineRule="auto"/>
        <w:ind w:firstLine="708"/>
        <w:jc w:val="both"/>
        <w:rPr>
          <w:rFonts w:ascii="Times New Roman" w:hAnsi="Times New Roman" w:cs="Times New Roman"/>
          <w:kern w:val="2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Комплексный характер целей и задач муниципальной программы обуславливает целесообразность использования программно-целевых методов управления для скоординированного достижения взаимосвязанных целей и решения соответствующих им задач. Программа включает следующие основные мероприятия</w:t>
      </w:r>
      <w:r>
        <w:rPr>
          <w:rFonts w:ascii="Times New Roman" w:hAnsi="Times New Roman" w:cs="Times New Roman"/>
          <w:kern w:val="2"/>
          <w:sz w:val="24"/>
          <w:szCs w:val="24"/>
          <w:lang w:eastAsia="ru-RU"/>
        </w:rPr>
        <w:t>:</w:t>
      </w:r>
    </w:p>
    <w:p w14:paraId="6B032E94">
      <w:pPr>
        <w:pStyle w:val="11"/>
        <w:ind w:right="-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1. Организация уличного освещения Ракитненского сельского поселения </w:t>
      </w:r>
      <w:r>
        <w:rPr>
          <w:rFonts w:ascii="Times New Roman" w:hAnsi="Times New Roman" w:cs="Times New Roman"/>
          <w:sz w:val="24"/>
          <w:szCs w:val="24"/>
        </w:rPr>
        <w:t>(оплата за электроэнергию, выполнение работ, содержание, модернизация, приобретение материалов).</w:t>
      </w:r>
    </w:p>
    <w:p w14:paraId="46B456DA">
      <w:pPr>
        <w:pStyle w:val="11"/>
        <w:ind w:right="-1"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Данное мероприятие направлено на достижение целей по улучшение качества уличного освещения населенных пунктов Ракитненского сельского поселения и обеспечения уличным освещением, проблемных в этой сфере, населенных пунктов поселения.</w:t>
      </w:r>
    </w:p>
    <w:p w14:paraId="4D11BF81">
      <w:pPr>
        <w:pStyle w:val="11"/>
        <w:ind w:right="-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2. Благоустройство территории Ракитненского сельского поселения </w:t>
      </w:r>
      <w:r>
        <w:rPr>
          <w:rFonts w:ascii="Times New Roman" w:hAnsi="Times New Roman" w:cs="Times New Roman"/>
          <w:sz w:val="24"/>
          <w:szCs w:val="24"/>
        </w:rPr>
        <w:t>(санитарная очистка и содержание территории поселения, сезонное содержание территории).</w:t>
      </w:r>
    </w:p>
    <w:p w14:paraId="3A807CA8">
      <w:pPr>
        <w:pStyle w:val="11"/>
        <w:ind w:right="-1"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Данное мероприятие ориентировано на выполнение работ по озеленению, содержанию, ремонту, благоустройству мест общего пользования в селах поселения, прочих объектов благоустройства, санитарной очистке и поддержанию чистоты и порядка на территории поселения, сезонное содержание территории поселения.    </w:t>
      </w:r>
    </w:p>
    <w:p w14:paraId="62F4D4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Реализация Программы позволит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обеспечить:</w:t>
      </w:r>
    </w:p>
    <w:p w14:paraId="15E3EF4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1. Поддержание ранее созданной или изначально существующей природной среды на территории </w:t>
      </w:r>
      <w:r>
        <w:rPr>
          <w:rFonts w:ascii="Times New Roman" w:hAnsi="Times New Roman" w:cs="Times New Roman"/>
          <w:sz w:val="24"/>
          <w:szCs w:val="24"/>
        </w:rPr>
        <w:t xml:space="preserve">Ракитненского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сельского поселения.</w:t>
      </w:r>
    </w:p>
    <w:p w14:paraId="5260E04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2. Условия безопасного и комфортного нахождения на территории </w:t>
      </w:r>
      <w:r>
        <w:rPr>
          <w:rFonts w:ascii="Times New Roman" w:hAnsi="Times New Roman" w:cs="Times New Roman"/>
          <w:sz w:val="24"/>
          <w:szCs w:val="24"/>
        </w:rPr>
        <w:t xml:space="preserve">Ракитненского </w:t>
      </w:r>
      <w:r>
        <w:rPr>
          <w:rFonts w:ascii="Times New Roman" w:hAnsi="Times New Roman" w:cs="Times New Roman"/>
          <w:sz w:val="24"/>
          <w:szCs w:val="24"/>
          <w:lang w:eastAsia="ru-RU"/>
        </w:rPr>
        <w:t>сельского поселения.</w:t>
      </w:r>
    </w:p>
    <w:p w14:paraId="4D6131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3. Физическую и эстетическую комфортность территории </w:t>
      </w:r>
      <w:r>
        <w:rPr>
          <w:rFonts w:ascii="Times New Roman" w:hAnsi="Times New Roman" w:cs="Times New Roman"/>
          <w:sz w:val="24"/>
          <w:szCs w:val="24"/>
        </w:rPr>
        <w:t xml:space="preserve">Ракитненского </w:t>
      </w:r>
      <w:r>
        <w:rPr>
          <w:rFonts w:ascii="Times New Roman" w:hAnsi="Times New Roman" w:cs="Times New Roman"/>
          <w:sz w:val="24"/>
          <w:szCs w:val="24"/>
          <w:lang w:eastAsia="ru-RU"/>
        </w:rPr>
        <w:t>сельского поселения.</w:t>
      </w:r>
    </w:p>
    <w:p w14:paraId="527F4C8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4. Осуществить администрации </w:t>
      </w:r>
      <w:r>
        <w:rPr>
          <w:rFonts w:ascii="Times New Roman" w:hAnsi="Times New Roman" w:cs="Times New Roman"/>
          <w:sz w:val="24"/>
          <w:szCs w:val="24"/>
        </w:rPr>
        <w:t xml:space="preserve">Ракитненского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сельского поселения  полномочия, предусмотренные Федеральным </w:t>
      </w:r>
      <w:r>
        <w:fldChar w:fldCharType="begin"/>
      </w:r>
      <w:r>
        <w:instrText xml:space="preserve"> HYPERLINK "consultantplus://offline/ref=C51E862946D5F714ACECB60BD6421497EBA5A43B07194BAB60F6DFF758Q8l2L" </w:instrText>
      </w:r>
      <w:r>
        <w:fldChar w:fldCharType="separate"/>
      </w:r>
      <w:r>
        <w:rPr>
          <w:rFonts w:ascii="Times New Roman" w:hAnsi="Times New Roman" w:cs="Times New Roman"/>
          <w:sz w:val="24"/>
          <w:szCs w:val="24"/>
          <w:lang w:eastAsia="ru-RU"/>
        </w:rPr>
        <w:t>законом</w:t>
      </w:r>
      <w:r>
        <w:rPr>
          <w:rFonts w:ascii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от 6 октября 2003 года N 131-ФЗ "Об общих принципах организации местного самоуправления в Российской Федерации".</w:t>
      </w:r>
    </w:p>
    <w:p w14:paraId="17F8689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 ходе реализации программных мероприятий будут обеспечены:</w:t>
      </w:r>
    </w:p>
    <w:p w14:paraId="4B1F734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- чистота, порядок и благоустройство на территории </w:t>
      </w:r>
      <w:r>
        <w:rPr>
          <w:rFonts w:ascii="Times New Roman" w:hAnsi="Times New Roman" w:cs="Times New Roman"/>
          <w:sz w:val="24"/>
          <w:szCs w:val="24"/>
        </w:rPr>
        <w:t>Ракитненского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сельского поселения;</w:t>
      </w:r>
    </w:p>
    <w:p w14:paraId="04953EB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- надлежащее содержание расположенных на ней земельных участков, зданий и сооружений, мест погребения и иных объектов общего пользования;</w:t>
      </w:r>
    </w:p>
    <w:p w14:paraId="6BB5DD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- защита прав и свобод человека и гражданина, интересы общества, охрана здоровья человека, исторической и природной среды.</w:t>
      </w:r>
    </w:p>
    <w:p w14:paraId="627ECD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Подробные значения целевых показателей Программы представлены в таблице № 1.</w:t>
      </w:r>
    </w:p>
    <w:p w14:paraId="72F34D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05AC4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3. Механизм реализации муниципальной программы </w:t>
      </w:r>
    </w:p>
    <w:p w14:paraId="7E72B95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 контроль над её выполнением</w:t>
      </w:r>
    </w:p>
    <w:p w14:paraId="1B57F83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Текущее управление муниципальной программой осуществляет ответственный исполнитель Программы администрация Ракитненского сельского поселения.</w:t>
      </w:r>
    </w:p>
    <w:p w14:paraId="37A0E52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Ответственный исполнитель Программы в процессе реализации муниципальной программы:</w:t>
      </w:r>
    </w:p>
    <w:p w14:paraId="38AAE4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принимает решение о внесении в установленном порядке изменений в муниципальную программу и несет ответственность за достижение целевых показателей муниципальной программы;</w:t>
      </w:r>
    </w:p>
    <w:p w14:paraId="3E608A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обеспечивает разработку и реализацию муниципальной программы;</w:t>
      </w:r>
    </w:p>
    <w:p w14:paraId="75226C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осуществляет мониторинг и анализ отчетов исполнителей, ответственных за реализацию соответствующих мероприятий программы;</w:t>
      </w:r>
    </w:p>
    <w:p w14:paraId="2668E8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проводит оценку эффективности реализации муниципальной программы;</w:t>
      </w:r>
    </w:p>
    <w:p w14:paraId="1FE00E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несет ответственность за достижение целевых показателей муниципальной программы;</w:t>
      </w:r>
    </w:p>
    <w:p w14:paraId="7A17FE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осуществляет подготовку предложений по объемам и источникам финансирования реализации программы;</w:t>
      </w:r>
    </w:p>
    <w:p w14:paraId="47F985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организует информационную и разъяснительную работу, направленную на   освещение целей и задач муниципальной программы;</w:t>
      </w:r>
    </w:p>
    <w:p w14:paraId="536EE0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размещает информацию о ходе реализации и достигнутых результатах муниципальной программы на официальном сайте в сети «Интернет»;</w:t>
      </w:r>
    </w:p>
    <w:p w14:paraId="136F20E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представляет ежегодный доклад о ходе реализации муниципальной программы;</w:t>
      </w:r>
    </w:p>
    <w:p w14:paraId="5EC1C2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готовит ежегодный доклад о ходе реализации муниципальной программы и оценке эффективности ее реализации;</w:t>
      </w:r>
    </w:p>
    <w:p w14:paraId="21DFFC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осуществляет иные полномочия, установленные муниципальной программой.</w:t>
      </w:r>
    </w:p>
    <w:p w14:paraId="5A9534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Механизм реализации муниципальной программы предусматривает закупку товаров, работ за счет средств бюджета Ракитненского сельского поселения в соответствии с действующим законодательством, регулирующим закупку товаров, работ, услуг для обеспечения муниципальных нужд Ракитненского сельского поселения.</w:t>
      </w:r>
    </w:p>
    <w:p w14:paraId="56255A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над выполнением муниципальной программы осуществляют администрация Ракитненского сельского поселения и муниципальный комитет Ракитненского сельского поселения.</w:t>
      </w:r>
    </w:p>
    <w:p w14:paraId="6EA2ED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64A37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 Обоснование ресурсного обеспечения муниципальной программы</w:t>
      </w:r>
    </w:p>
    <w:p w14:paraId="40D69A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Финансирование мероприятий муниципальной программы предусматривается осуществлять за счёт средств бюджета Ракитненского сельского поселения с привлечением внебюджетных средств.</w:t>
      </w:r>
    </w:p>
    <w:p w14:paraId="7A9F58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Объемы финансирования программы носят прогнозный характер и подлежат ежегодной корректировке с учетом возможностей местного бюджета.</w:t>
      </w:r>
    </w:p>
    <w:p w14:paraId="53CE44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Общая стоимость программных мероприятий –  </w:t>
      </w:r>
      <w:r>
        <w:rPr>
          <w:rFonts w:ascii="Times New Roman" w:hAnsi="Times New Roman" w:cs="Times New Roman"/>
        </w:rPr>
        <w:t>1809440,43</w:t>
      </w:r>
      <w:r>
        <w:rPr>
          <w:rFonts w:ascii="Times New Roman" w:hAnsi="Times New Roman" w:cs="Times New Roman"/>
          <w:sz w:val="24"/>
          <w:szCs w:val="24"/>
        </w:rPr>
        <w:t>рублей.</w:t>
      </w:r>
    </w:p>
    <w:p w14:paraId="2A239318">
      <w:pPr>
        <w:pStyle w:val="23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Общий объём финансирования муниципальной программы на 2023 - 2027 годы – </w:t>
      </w:r>
      <w:r>
        <w:rPr>
          <w:rFonts w:ascii="Times New Roman" w:hAnsi="Times New Roman" w:cs="Times New Roman"/>
          <w:b/>
        </w:rPr>
        <w:t>4358509,48</w:t>
      </w:r>
      <w:r>
        <w:rPr>
          <w:rFonts w:ascii="Times New Roman" w:hAnsi="Times New Roman" w:cs="Times New Roman"/>
        </w:rPr>
        <w:t xml:space="preserve"> рублей, в том числе из средств местного бюджета – </w:t>
      </w:r>
      <w:r>
        <w:rPr>
          <w:rFonts w:ascii="Times New Roman" w:hAnsi="Times New Roman" w:cs="Times New Roman"/>
          <w:b/>
        </w:rPr>
        <w:t>4358509,48</w:t>
      </w:r>
      <w:r>
        <w:rPr>
          <w:rFonts w:ascii="Times New Roman" w:hAnsi="Times New Roman" w:cs="Times New Roman"/>
        </w:rPr>
        <w:t xml:space="preserve"> рублей, в том числе по годам:</w:t>
      </w:r>
    </w:p>
    <w:p w14:paraId="5020BE0B">
      <w:pPr>
        <w:pStyle w:val="2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2023 году – 1079002,79  рублей;</w:t>
      </w:r>
    </w:p>
    <w:p w14:paraId="4B94B380">
      <w:pPr>
        <w:pStyle w:val="2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2024 году – 1802414,01 рублей;</w:t>
      </w:r>
    </w:p>
    <w:p w14:paraId="55B0B59B">
      <w:pPr>
        <w:pStyle w:val="2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2025 году – 1477092,68 рублей;</w:t>
      </w:r>
    </w:p>
    <w:p w14:paraId="41E538DB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в 2026 году – </w:t>
      </w:r>
      <w:r>
        <w:rPr>
          <w:rFonts w:ascii="Times New Roman" w:hAnsi="Times New Roman" w:cs="Times New Roman"/>
        </w:rPr>
        <w:t>0,00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рублей;</w:t>
      </w:r>
    </w:p>
    <w:p w14:paraId="6F7A0E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в 2027 году – </w:t>
      </w:r>
      <w:r>
        <w:rPr>
          <w:rFonts w:ascii="Times New Roman" w:hAnsi="Times New Roman" w:cs="Times New Roman"/>
        </w:rPr>
        <w:t xml:space="preserve">0,00 </w:t>
      </w:r>
      <w:r>
        <w:rPr>
          <w:rFonts w:ascii="Times New Roman" w:hAnsi="Times New Roman" w:cs="Times New Roman"/>
          <w:sz w:val="24"/>
          <w:szCs w:val="24"/>
          <w:lang w:eastAsia="ru-RU"/>
        </w:rPr>
        <w:t>рублей.</w:t>
      </w:r>
    </w:p>
    <w:p w14:paraId="4526FB9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20C6A74B">
      <w:pPr>
        <w:widowControl w:val="0"/>
        <w:autoSpaceDE w:val="0"/>
        <w:autoSpaceDN w:val="0"/>
        <w:spacing w:after="0" w:line="240" w:lineRule="auto"/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5. Методика расчета значений показателей эффективности реализации программы</w:t>
      </w:r>
    </w:p>
    <w:p w14:paraId="5BE4ED8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>Методика оценки эффективности реализации муниципальной программы определяется согласно Приложению № 3 к Порядку принятия решения о разработке, формирования, реализации и оценки эффективности реализации муниципальных программ в Ракитненском сельском поселении, утвержденного Постановлением администрации от 15.09.2016 № 29.</w:t>
      </w:r>
    </w:p>
    <w:p w14:paraId="0AC99A6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3E707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  <w:sectPr>
          <w:pgSz w:w="11900" w:h="16800"/>
          <w:pgMar w:top="426" w:right="902" w:bottom="851" w:left="1134" w:header="720" w:footer="720" w:gutter="0"/>
          <w:cols w:space="720" w:num="1"/>
        </w:sectPr>
      </w:pP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1"/>
        <w:gridCol w:w="3309"/>
        <w:gridCol w:w="1898"/>
        <w:gridCol w:w="1395"/>
        <w:gridCol w:w="1395"/>
        <w:gridCol w:w="2625"/>
        <w:gridCol w:w="2443"/>
        <w:gridCol w:w="2084"/>
      </w:tblGrid>
      <w:tr w14:paraId="5D3F8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82" w:hRule="atLeast"/>
          <w:tblHeader/>
        </w:trPr>
        <w:tc>
          <w:tcPr>
            <w:tcW w:w="5000" w:type="pct"/>
            <w:gridSpan w:val="8"/>
          </w:tcPr>
          <w:p w14:paraId="1B6DF3B0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Информация обосновных мероприятий муниципальной программы  Ракитненского сельского поселения   «Благоустройство территории Ракитненского сельского поселения на 2023 - 2027 годы»</w:t>
            </w:r>
          </w:p>
        </w:tc>
      </w:tr>
      <w:tr w14:paraId="307DA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tblHeader/>
        </w:trPr>
        <w:tc>
          <w:tcPr>
            <w:tcW w:w="188" w:type="pct"/>
            <w:vMerge w:val="restart"/>
          </w:tcPr>
          <w:p w14:paraId="23C4B8E4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051" w:type="pct"/>
            <w:vMerge w:val="restart"/>
          </w:tcPr>
          <w:p w14:paraId="419A7B0B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и наименование основного мероприятия и мероприятия</w:t>
            </w:r>
          </w:p>
        </w:tc>
        <w:tc>
          <w:tcPr>
            <w:tcW w:w="603" w:type="pct"/>
            <w:vMerge w:val="restart"/>
          </w:tcPr>
          <w:p w14:paraId="039FCB02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Ответственный исполнитель</w:t>
            </w:r>
          </w:p>
        </w:tc>
        <w:tc>
          <w:tcPr>
            <w:tcW w:w="886" w:type="pct"/>
            <w:gridSpan w:val="2"/>
          </w:tcPr>
          <w:p w14:paraId="6A65CAA0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</w:t>
            </w:r>
          </w:p>
        </w:tc>
        <w:tc>
          <w:tcPr>
            <w:tcW w:w="834" w:type="pct"/>
            <w:vMerge w:val="restart"/>
          </w:tcPr>
          <w:p w14:paraId="3CD9580B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Ожидаемый непосредственный результат (краткое описание и его значение)</w:t>
            </w:r>
            <w:r>
              <w:rPr>
                <w:rFonts w:ascii="Times New Roman" w:hAnsi="Times New Roman" w:cs="Times New Roman"/>
              </w:rPr>
              <w:br w:type="textWrapping" w:clear="all"/>
            </w:r>
          </w:p>
        </w:tc>
        <w:tc>
          <w:tcPr>
            <w:tcW w:w="776" w:type="pct"/>
            <w:vMerge w:val="restart"/>
          </w:tcPr>
          <w:p w14:paraId="267C165E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Последствия нереализации  ведомственной целевой программы, основного мероприятия</w:t>
            </w:r>
          </w:p>
        </w:tc>
        <w:tc>
          <w:tcPr>
            <w:tcW w:w="662" w:type="pct"/>
            <w:vMerge w:val="restart"/>
          </w:tcPr>
          <w:p w14:paraId="2FEB1D51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Связь с показателями результатов государственной программы (подпрограммы) - № показателя</w:t>
            </w:r>
          </w:p>
        </w:tc>
      </w:tr>
      <w:tr w14:paraId="00673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  <w:tblHeader/>
        </w:trPr>
        <w:tc>
          <w:tcPr>
            <w:tcW w:w="188" w:type="pct"/>
            <w:vMerge w:val="continue"/>
          </w:tcPr>
          <w:p w14:paraId="26069689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1" w:type="pct"/>
            <w:vMerge w:val="continue"/>
          </w:tcPr>
          <w:p w14:paraId="7F461ADB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" w:type="pct"/>
            <w:vMerge w:val="continue"/>
          </w:tcPr>
          <w:p w14:paraId="7C753F31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3" w:type="pct"/>
            <w:vAlign w:val="center"/>
          </w:tcPr>
          <w:p w14:paraId="293E9A9D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начала реализации</w:t>
            </w:r>
          </w:p>
        </w:tc>
        <w:tc>
          <w:tcPr>
            <w:tcW w:w="443" w:type="pct"/>
            <w:vAlign w:val="center"/>
          </w:tcPr>
          <w:p w14:paraId="1CFC69F3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окончания реализации</w:t>
            </w:r>
          </w:p>
        </w:tc>
        <w:tc>
          <w:tcPr>
            <w:tcW w:w="834" w:type="pct"/>
            <w:vMerge w:val="continue"/>
          </w:tcPr>
          <w:p w14:paraId="2084C15A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  <w:vMerge w:val="continue"/>
          </w:tcPr>
          <w:p w14:paraId="4B453447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2" w:type="pct"/>
            <w:vMerge w:val="continue"/>
          </w:tcPr>
          <w:p w14:paraId="6E94EFEE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7B0D4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" w:hRule="atLeast"/>
          <w:tblHeader/>
        </w:trPr>
        <w:tc>
          <w:tcPr>
            <w:tcW w:w="188" w:type="pct"/>
            <w:vAlign w:val="center"/>
          </w:tcPr>
          <w:p w14:paraId="744C8701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51" w:type="pct"/>
            <w:vAlign w:val="center"/>
          </w:tcPr>
          <w:p w14:paraId="21DE03AB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3" w:type="pct"/>
            <w:vAlign w:val="center"/>
          </w:tcPr>
          <w:p w14:paraId="54F80851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43" w:type="pct"/>
            <w:vAlign w:val="center"/>
          </w:tcPr>
          <w:p w14:paraId="5EAFDD21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43" w:type="pct"/>
            <w:vAlign w:val="center"/>
          </w:tcPr>
          <w:p w14:paraId="41C8933F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34" w:type="pct"/>
          </w:tcPr>
          <w:p w14:paraId="19E4618D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76" w:type="pct"/>
          </w:tcPr>
          <w:p w14:paraId="39B1686D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62" w:type="pct"/>
          </w:tcPr>
          <w:p w14:paraId="669ABAD1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14:paraId="16C98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3" w:hRule="atLeast"/>
          <w:tblHeader/>
        </w:trPr>
        <w:tc>
          <w:tcPr>
            <w:tcW w:w="188" w:type="pct"/>
          </w:tcPr>
          <w:p w14:paraId="488C3BF9">
            <w:pPr>
              <w:pStyle w:val="11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  <w:p w14:paraId="4BCA3915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2014AF07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33CF11A7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51C2F604">
            <w:pPr>
              <w:pStyle w:val="11"/>
              <w:widowControl/>
              <w:rPr>
                <w:rFonts w:ascii="Times New Roman" w:hAnsi="Times New Roman" w:cs="Times New Roman"/>
              </w:rPr>
            </w:pPr>
          </w:p>
          <w:p w14:paraId="723C5276">
            <w:pPr>
              <w:pStyle w:val="11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</w:t>
            </w:r>
          </w:p>
          <w:p w14:paraId="2F3D93CD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4341C810">
            <w:pPr>
              <w:pStyle w:val="11"/>
              <w:widowControl/>
              <w:rPr>
                <w:rFonts w:ascii="Times New Roman" w:hAnsi="Times New Roman" w:cs="Times New Roman"/>
              </w:rPr>
            </w:pPr>
          </w:p>
          <w:p w14:paraId="52D77755">
            <w:pPr>
              <w:pStyle w:val="11"/>
              <w:widowControl/>
              <w:rPr>
                <w:rFonts w:ascii="Times New Roman" w:hAnsi="Times New Roman" w:cs="Times New Roman"/>
              </w:rPr>
            </w:pPr>
          </w:p>
          <w:p w14:paraId="20B795D1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</w:t>
            </w:r>
          </w:p>
          <w:p w14:paraId="7496B3CB">
            <w:pPr>
              <w:pStyle w:val="11"/>
              <w:widowControl/>
              <w:rPr>
                <w:rFonts w:ascii="Times New Roman" w:hAnsi="Times New Roman" w:cs="Times New Roman"/>
              </w:rPr>
            </w:pPr>
          </w:p>
          <w:p w14:paraId="5FF35896">
            <w:pPr>
              <w:pStyle w:val="11"/>
              <w:widowControl/>
              <w:rPr>
                <w:rFonts w:ascii="Times New Roman" w:hAnsi="Times New Roman" w:cs="Times New Roman"/>
              </w:rPr>
            </w:pPr>
          </w:p>
          <w:p w14:paraId="0CA7E807">
            <w:pPr>
              <w:pStyle w:val="11"/>
              <w:widowControl/>
              <w:rPr>
                <w:rFonts w:ascii="Times New Roman" w:hAnsi="Times New Roman" w:cs="Times New Roman"/>
              </w:rPr>
            </w:pPr>
          </w:p>
          <w:p w14:paraId="61B53F19">
            <w:pPr>
              <w:pStyle w:val="11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051" w:type="pct"/>
          </w:tcPr>
          <w:p w14:paraId="1A5066A9">
            <w:pPr>
              <w:pStyle w:val="11"/>
              <w:widowControl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Основное мероприятие: </w:t>
            </w:r>
            <w:r>
              <w:rPr>
                <w:rFonts w:ascii="Times New Roman" w:hAnsi="Times New Roman" w:cs="Times New Roman"/>
                <w:b/>
                <w:bCs/>
              </w:rPr>
              <w:t>«Организация уличного освещения Ракитненского сельского поселения»</w:t>
            </w:r>
          </w:p>
          <w:p w14:paraId="4B0E5AE5">
            <w:pPr>
              <w:pStyle w:val="11"/>
              <w:widowControl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11D0A0FC">
            <w:pPr>
              <w:pStyle w:val="26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Оплата за потреблённую электроэнергию </w:t>
            </w:r>
          </w:p>
          <w:p w14:paraId="1D30A5EC">
            <w:pPr>
              <w:pStyle w:val="26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07E6046B">
            <w:pPr>
              <w:pStyle w:val="26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Расходы связанные с содержанием, ремонтом </w:t>
            </w:r>
            <w:r>
              <w:rPr>
                <w:rStyle w:val="27"/>
                <w:rFonts w:ascii="Times New Roman" w:hAnsi="Times New Roman" w:cs="Times New Roman"/>
                <w:color w:val="auto"/>
                <w:sz w:val="22"/>
                <w:szCs w:val="22"/>
              </w:rPr>
              <w:t>муниципальных объектов уличного освещения.</w:t>
            </w:r>
          </w:p>
        </w:tc>
        <w:tc>
          <w:tcPr>
            <w:tcW w:w="603" w:type="pct"/>
          </w:tcPr>
          <w:p w14:paraId="62ABEF4F">
            <w:pPr>
              <w:pStyle w:val="11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Ракитненского сельского поселения</w:t>
            </w:r>
          </w:p>
        </w:tc>
        <w:tc>
          <w:tcPr>
            <w:tcW w:w="443" w:type="pct"/>
          </w:tcPr>
          <w:p w14:paraId="6A68F35C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 год</w:t>
            </w:r>
          </w:p>
        </w:tc>
        <w:tc>
          <w:tcPr>
            <w:tcW w:w="443" w:type="pct"/>
          </w:tcPr>
          <w:p w14:paraId="2B014CC3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 год</w:t>
            </w:r>
          </w:p>
        </w:tc>
        <w:tc>
          <w:tcPr>
            <w:tcW w:w="834" w:type="pct"/>
          </w:tcPr>
          <w:p w14:paraId="350299B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Освещение населенных пунктов Ракитненского сельского поселения </w:t>
            </w:r>
          </w:p>
          <w:p w14:paraId="0A7F391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Повышение надежности работы сетей наружного освещения, в</w:t>
            </w:r>
            <w:r>
              <w:rPr>
                <w:rFonts w:ascii="Times New Roman" w:hAnsi="Times New Roman" w:cs="Times New Roman"/>
                <w:lang w:eastAsia="ar-SA"/>
              </w:rPr>
              <w:t>недрение современных экологически  безопасных осветительных приборов, повышение энергетической эффективности населённых пунктов</w:t>
            </w:r>
          </w:p>
        </w:tc>
        <w:tc>
          <w:tcPr>
            <w:tcW w:w="776" w:type="pct"/>
          </w:tcPr>
          <w:p w14:paraId="47197E40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ru-RU"/>
              </w:rPr>
              <w:t>Отсутствие комфортных и безопасных условий пребывания людей, а также необходимого уровня безопасности дорожного движения в вечернее и ночное время суток</w:t>
            </w:r>
          </w:p>
        </w:tc>
        <w:tc>
          <w:tcPr>
            <w:tcW w:w="662" w:type="pct"/>
          </w:tcPr>
          <w:p w14:paraId="7B4C44E5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52825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" w:hRule="atLeast"/>
          <w:tblHeader/>
        </w:trPr>
        <w:tc>
          <w:tcPr>
            <w:tcW w:w="188" w:type="pct"/>
          </w:tcPr>
          <w:p w14:paraId="6A03A846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  <w:p w14:paraId="5F0A0171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697C8EF6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16969236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7C139867">
            <w:pPr>
              <w:pStyle w:val="11"/>
              <w:widowControl/>
              <w:rPr>
                <w:rFonts w:ascii="Times New Roman" w:hAnsi="Times New Roman" w:cs="Times New Roman"/>
              </w:rPr>
            </w:pPr>
          </w:p>
          <w:p w14:paraId="511972EF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2CD34B67">
            <w:pPr>
              <w:pStyle w:val="11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</w:t>
            </w:r>
          </w:p>
          <w:p w14:paraId="03965EAD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24539EFC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28CB0252">
            <w:pPr>
              <w:pStyle w:val="11"/>
              <w:widowControl/>
              <w:rPr>
                <w:rFonts w:ascii="Times New Roman" w:hAnsi="Times New Roman" w:cs="Times New Roman"/>
              </w:rPr>
            </w:pPr>
          </w:p>
          <w:p w14:paraId="7BC69C8B">
            <w:pPr>
              <w:pStyle w:val="11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2.2.</w:t>
            </w:r>
          </w:p>
          <w:p w14:paraId="04333970">
            <w:pPr>
              <w:pStyle w:val="11"/>
              <w:widowControl/>
              <w:rPr>
                <w:rFonts w:ascii="Times New Roman" w:hAnsi="Times New Roman" w:cs="Times New Roman"/>
              </w:rPr>
            </w:pPr>
          </w:p>
          <w:p w14:paraId="08DA2DEE">
            <w:pPr>
              <w:pStyle w:val="11"/>
              <w:widowControl/>
              <w:rPr>
                <w:rFonts w:ascii="Times New Roman" w:hAnsi="Times New Roman" w:cs="Times New Roman"/>
              </w:rPr>
            </w:pPr>
          </w:p>
          <w:p w14:paraId="6A5B5CBF">
            <w:pPr>
              <w:pStyle w:val="11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2.3.</w:t>
            </w:r>
          </w:p>
          <w:p w14:paraId="72C1D3B2">
            <w:pPr>
              <w:pStyle w:val="11"/>
              <w:widowControl/>
              <w:rPr>
                <w:rFonts w:ascii="Times New Roman" w:hAnsi="Times New Roman" w:cs="Times New Roman"/>
              </w:rPr>
            </w:pPr>
          </w:p>
          <w:p w14:paraId="4421213A">
            <w:pPr>
              <w:pStyle w:val="11"/>
              <w:widowControl/>
              <w:rPr>
                <w:rFonts w:ascii="Times New Roman" w:hAnsi="Times New Roman" w:cs="Times New Roman"/>
              </w:rPr>
            </w:pPr>
          </w:p>
          <w:p w14:paraId="1641B8D6">
            <w:pPr>
              <w:pStyle w:val="11"/>
              <w:widowControl/>
              <w:rPr>
                <w:rFonts w:ascii="Times New Roman" w:hAnsi="Times New Roman" w:cs="Times New Roman"/>
              </w:rPr>
            </w:pPr>
          </w:p>
          <w:p w14:paraId="6AC08E02">
            <w:pPr>
              <w:pStyle w:val="11"/>
              <w:widowControl/>
              <w:rPr>
                <w:rFonts w:ascii="Times New Roman" w:hAnsi="Times New Roman" w:cs="Times New Roman"/>
              </w:rPr>
            </w:pPr>
          </w:p>
          <w:p w14:paraId="05C53D14">
            <w:pPr>
              <w:pStyle w:val="11"/>
              <w:widowControl/>
              <w:rPr>
                <w:rFonts w:ascii="Times New Roman" w:hAnsi="Times New Roman" w:cs="Times New Roman"/>
              </w:rPr>
            </w:pPr>
          </w:p>
          <w:p w14:paraId="6112A64B">
            <w:pPr>
              <w:pStyle w:val="11"/>
              <w:widowControl/>
              <w:rPr>
                <w:rFonts w:ascii="Times New Roman" w:hAnsi="Times New Roman" w:cs="Times New Roman"/>
              </w:rPr>
            </w:pPr>
          </w:p>
          <w:p w14:paraId="61DB9326">
            <w:pPr>
              <w:pStyle w:val="11"/>
              <w:widowControl/>
              <w:rPr>
                <w:rFonts w:ascii="Times New Roman" w:hAnsi="Times New Roman" w:cs="Times New Roman"/>
              </w:rPr>
            </w:pPr>
          </w:p>
          <w:p w14:paraId="35A4081F">
            <w:pPr>
              <w:pStyle w:val="11"/>
              <w:widowControl/>
              <w:rPr>
                <w:rFonts w:ascii="Times New Roman" w:hAnsi="Times New Roman" w:cs="Times New Roman"/>
              </w:rPr>
            </w:pPr>
          </w:p>
          <w:p w14:paraId="762C5983">
            <w:pPr>
              <w:pStyle w:val="11"/>
              <w:widowControl/>
              <w:rPr>
                <w:rFonts w:ascii="Times New Roman" w:hAnsi="Times New Roman" w:cs="Times New Roman"/>
              </w:rPr>
            </w:pPr>
          </w:p>
          <w:p w14:paraId="0DB55DD7">
            <w:pPr>
              <w:pStyle w:val="11"/>
              <w:widowControl/>
              <w:rPr>
                <w:rFonts w:ascii="Times New Roman" w:hAnsi="Times New Roman" w:cs="Times New Roman"/>
              </w:rPr>
            </w:pPr>
          </w:p>
          <w:p w14:paraId="3F3B69E1">
            <w:pPr>
              <w:pStyle w:val="11"/>
              <w:widowControl/>
              <w:rPr>
                <w:rFonts w:ascii="Times New Roman" w:hAnsi="Times New Roman" w:cs="Times New Roman"/>
              </w:rPr>
            </w:pPr>
          </w:p>
          <w:p w14:paraId="5A146AF6">
            <w:pPr>
              <w:pStyle w:val="11"/>
              <w:widowControl/>
              <w:rPr>
                <w:rFonts w:ascii="Times New Roman" w:hAnsi="Times New Roman" w:cs="Times New Roman"/>
              </w:rPr>
            </w:pPr>
          </w:p>
          <w:p w14:paraId="0B3A2C3B">
            <w:pPr>
              <w:pStyle w:val="11"/>
              <w:widowControl/>
              <w:rPr>
                <w:rFonts w:ascii="Times New Roman" w:hAnsi="Times New Roman" w:cs="Times New Roman"/>
              </w:rPr>
            </w:pPr>
          </w:p>
          <w:p w14:paraId="2D717CC1">
            <w:pPr>
              <w:pStyle w:val="11"/>
              <w:widowControl/>
              <w:rPr>
                <w:rFonts w:ascii="Times New Roman" w:hAnsi="Times New Roman" w:cs="Times New Roman"/>
              </w:rPr>
            </w:pPr>
          </w:p>
          <w:p w14:paraId="3472EFB8">
            <w:pPr>
              <w:pStyle w:val="11"/>
              <w:widowControl/>
              <w:rPr>
                <w:rFonts w:ascii="Times New Roman" w:hAnsi="Times New Roman" w:cs="Times New Roman"/>
              </w:rPr>
            </w:pPr>
          </w:p>
          <w:p w14:paraId="4023B0DC">
            <w:pPr>
              <w:pStyle w:val="11"/>
              <w:widowControl/>
              <w:rPr>
                <w:rFonts w:ascii="Times New Roman" w:hAnsi="Times New Roman" w:cs="Times New Roman"/>
              </w:rPr>
            </w:pPr>
          </w:p>
          <w:p w14:paraId="31FE5E83">
            <w:pPr>
              <w:pStyle w:val="11"/>
              <w:widowControl/>
              <w:rPr>
                <w:rFonts w:ascii="Times New Roman" w:hAnsi="Times New Roman" w:cs="Times New Roman"/>
              </w:rPr>
            </w:pPr>
          </w:p>
          <w:p w14:paraId="6CB32984">
            <w:pPr>
              <w:pStyle w:val="11"/>
              <w:widowControl/>
              <w:rPr>
                <w:rFonts w:ascii="Times New Roman" w:hAnsi="Times New Roman" w:cs="Times New Roman"/>
              </w:rPr>
            </w:pPr>
          </w:p>
          <w:p w14:paraId="029A1686">
            <w:pPr>
              <w:pStyle w:val="11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2.4.</w:t>
            </w:r>
          </w:p>
        </w:tc>
        <w:tc>
          <w:tcPr>
            <w:tcW w:w="1051" w:type="pct"/>
          </w:tcPr>
          <w:p w14:paraId="3D6CB2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Основное мероприятие:</w:t>
            </w:r>
          </w:p>
          <w:p w14:paraId="332ACF88">
            <w:pPr>
              <w:pStyle w:val="11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«Благоустройство территории поселения»</w:t>
            </w:r>
          </w:p>
          <w:p w14:paraId="4574DC52">
            <w:pPr>
              <w:pStyle w:val="11"/>
              <w:rPr>
                <w:rFonts w:ascii="Times New Roman" w:hAnsi="Times New Roman" w:cs="Times New Roman"/>
              </w:rPr>
            </w:pPr>
          </w:p>
          <w:p w14:paraId="004960BE">
            <w:pPr>
              <w:pStyle w:val="11"/>
              <w:rPr>
                <w:rFonts w:ascii="Times New Roman" w:hAnsi="Times New Roman" w:cs="Times New Roman"/>
              </w:rPr>
            </w:pPr>
          </w:p>
          <w:p w14:paraId="732330B9">
            <w:pPr>
              <w:pStyle w:val="11"/>
              <w:rPr>
                <w:rFonts w:ascii="Times New Roman" w:hAnsi="Times New Roman" w:cs="Times New Roman"/>
              </w:rPr>
            </w:pPr>
          </w:p>
          <w:p w14:paraId="4D8ED1D0"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Содержанием территории общего пользования (тротуары, площади и т.д.)</w:t>
            </w:r>
          </w:p>
          <w:p w14:paraId="40B7E8A5">
            <w:pPr>
              <w:pStyle w:val="11"/>
              <w:rPr>
                <w:rFonts w:ascii="Times New Roman" w:hAnsi="Times New Roman" w:cs="Times New Roman"/>
              </w:rPr>
            </w:pPr>
          </w:p>
          <w:p w14:paraId="237E7949"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Ликвидация стихийных свалок</w:t>
            </w:r>
          </w:p>
          <w:p w14:paraId="27513AA1">
            <w:pPr>
              <w:pStyle w:val="11"/>
              <w:rPr>
                <w:rFonts w:ascii="Times New Roman" w:hAnsi="Times New Roman" w:cs="Times New Roman"/>
              </w:rPr>
            </w:pPr>
          </w:p>
          <w:p w14:paraId="2B71E2C0"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и ремонт памятников воинской славы</w:t>
            </w:r>
          </w:p>
          <w:p w14:paraId="17A7BF55">
            <w:pPr>
              <w:pStyle w:val="11"/>
              <w:rPr>
                <w:rFonts w:ascii="Times New Roman" w:hAnsi="Times New Roman" w:cs="Times New Roman"/>
              </w:rPr>
            </w:pPr>
          </w:p>
          <w:p w14:paraId="1681DDA4">
            <w:pPr>
              <w:pStyle w:val="11"/>
              <w:rPr>
                <w:rFonts w:ascii="Times New Roman" w:hAnsi="Times New Roman" w:cs="Times New Roman"/>
              </w:rPr>
            </w:pPr>
          </w:p>
          <w:p w14:paraId="16645FA6">
            <w:pPr>
              <w:pStyle w:val="11"/>
              <w:rPr>
                <w:rFonts w:ascii="Times New Roman" w:hAnsi="Times New Roman" w:cs="Times New Roman"/>
              </w:rPr>
            </w:pPr>
          </w:p>
          <w:p w14:paraId="38518A50">
            <w:pPr>
              <w:pStyle w:val="11"/>
              <w:rPr>
                <w:rFonts w:ascii="Times New Roman" w:hAnsi="Times New Roman" w:cs="Times New Roman"/>
              </w:rPr>
            </w:pPr>
          </w:p>
          <w:p w14:paraId="787C67FF">
            <w:pPr>
              <w:pStyle w:val="11"/>
              <w:rPr>
                <w:rFonts w:ascii="Times New Roman" w:hAnsi="Times New Roman" w:cs="Times New Roman"/>
              </w:rPr>
            </w:pPr>
          </w:p>
          <w:p w14:paraId="408F2158">
            <w:pPr>
              <w:pStyle w:val="11"/>
              <w:rPr>
                <w:rFonts w:ascii="Times New Roman" w:hAnsi="Times New Roman" w:cs="Times New Roman"/>
              </w:rPr>
            </w:pPr>
          </w:p>
          <w:p w14:paraId="55773F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87A181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E6ABA0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A0F33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B05407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62C6F7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2556E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2DF6F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2AAF88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FF0CD4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1D62B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1E53EA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97A70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Размещение информации на территории поселения, в том числе установка указателей с наименованиями улиц и номерами домов. Вывесок. Рекламных конструкций, оформление витрин</w:t>
            </w:r>
          </w:p>
        </w:tc>
        <w:tc>
          <w:tcPr>
            <w:tcW w:w="603" w:type="pct"/>
          </w:tcPr>
          <w:p w14:paraId="06A3AD01">
            <w:pPr>
              <w:pStyle w:val="11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bCs/>
              </w:rPr>
              <w:t xml:space="preserve">Ракитненского </w:t>
            </w:r>
            <w:r>
              <w:rPr>
                <w:rFonts w:ascii="Times New Roman" w:hAnsi="Times New Roman" w:cs="Times New Roman"/>
              </w:rPr>
              <w:t>сельского поселения</w:t>
            </w:r>
          </w:p>
          <w:p w14:paraId="2AE707BD">
            <w:pPr>
              <w:pStyle w:val="11"/>
              <w:widowControl/>
              <w:rPr>
                <w:rFonts w:ascii="Times New Roman" w:hAnsi="Times New Roman" w:cs="Times New Roman"/>
              </w:rPr>
            </w:pPr>
          </w:p>
          <w:p w14:paraId="5BAF7E30">
            <w:pPr>
              <w:pStyle w:val="11"/>
              <w:widowControl/>
              <w:rPr>
                <w:rFonts w:ascii="Times New Roman" w:hAnsi="Times New Roman" w:cs="Times New Roman"/>
              </w:rPr>
            </w:pPr>
          </w:p>
          <w:p w14:paraId="586CF613">
            <w:pPr>
              <w:pStyle w:val="11"/>
              <w:widowControl/>
              <w:rPr>
                <w:rFonts w:ascii="Times New Roman" w:hAnsi="Times New Roman" w:cs="Times New Roman"/>
              </w:rPr>
            </w:pPr>
          </w:p>
          <w:p w14:paraId="22843081">
            <w:pPr>
              <w:pStyle w:val="11"/>
              <w:widowControl/>
              <w:rPr>
                <w:rFonts w:ascii="Times New Roman" w:hAnsi="Times New Roman" w:cs="Times New Roman"/>
              </w:rPr>
            </w:pPr>
          </w:p>
          <w:p w14:paraId="345EF0F7">
            <w:pPr>
              <w:pStyle w:val="11"/>
              <w:widowControl/>
              <w:rPr>
                <w:rFonts w:ascii="Times New Roman" w:hAnsi="Times New Roman" w:cs="Times New Roman"/>
              </w:rPr>
            </w:pPr>
          </w:p>
          <w:p w14:paraId="53A028A2">
            <w:pPr>
              <w:pStyle w:val="11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443" w:type="pct"/>
          </w:tcPr>
          <w:p w14:paraId="217726EE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 год</w:t>
            </w:r>
          </w:p>
          <w:p w14:paraId="4215E1FB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464B7522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4C6C0FB8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09C37461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2899DA80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53AF39F0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30209108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3C07ABC5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249217FA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2CE4E0F1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553366E3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7B29FCA6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4204D840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56320F8F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0F800A61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5877A790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16FD3DBF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31C064A2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1E8A0D4B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4D45A531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561B396B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04E103DB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7D87DEBD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23F50D6A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59356ADD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61F1BFFE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4B545AF6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41A76301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62BE5BAF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5F45A322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2296C4E9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348F95B1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 год</w:t>
            </w:r>
          </w:p>
        </w:tc>
        <w:tc>
          <w:tcPr>
            <w:tcW w:w="443" w:type="pct"/>
          </w:tcPr>
          <w:p w14:paraId="522189B3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 год</w:t>
            </w:r>
          </w:p>
          <w:p w14:paraId="7C224E27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7C336333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3718A3C7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706E53A9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74315ED3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7D153C1C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6C866ECD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31F04FA5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7C79B35B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38429A5D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576899E4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327C6DCF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27722EE7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5FFD091A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03596831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410C0DF6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637DB6B8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6F4DD4BC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7C512CA7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2914A2FA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059D0564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7C393223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431E4BA4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472376E8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2FA91E52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378DADD5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014C6A75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6A080093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4BF6209E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5EDEEABA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10F16808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2FCDD2CC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 год</w:t>
            </w:r>
          </w:p>
        </w:tc>
        <w:tc>
          <w:tcPr>
            <w:tcW w:w="834" w:type="pct"/>
          </w:tcPr>
          <w:p w14:paraId="7E5E1973">
            <w:pPr>
              <w:spacing w:after="0" w:line="240" w:lineRule="auto"/>
              <w:rPr>
                <w:rStyle w:val="25"/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 xml:space="preserve">Поддержание чистоты и порядка, повышение уровня благоустройства территории поселения </w:t>
            </w:r>
          </w:p>
          <w:p w14:paraId="4B0E47D8">
            <w:pPr>
              <w:spacing w:after="0" w:line="240" w:lineRule="auto"/>
              <w:rPr>
                <w:rStyle w:val="25"/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67556D79">
            <w:pPr>
              <w:spacing w:after="0" w:line="240" w:lineRule="auto"/>
              <w:rPr>
                <w:rStyle w:val="25"/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Style w:val="25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Улучшение </w:t>
            </w:r>
            <w:r>
              <w:rPr>
                <w:rFonts w:ascii="Times New Roman" w:hAnsi="Times New Roman" w:cs="Times New Roman"/>
              </w:rPr>
              <w:t>санитарно-эпидемиологического и эстетического состояния территории поселения</w:t>
            </w:r>
          </w:p>
          <w:p w14:paraId="043B41CE">
            <w:pPr>
              <w:spacing w:after="0" w:line="240" w:lineRule="auto"/>
              <w:rPr>
                <w:rStyle w:val="25"/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76E825D7">
            <w:pPr>
              <w:spacing w:after="0" w:line="240" w:lineRule="auto"/>
              <w:rPr>
                <w:rStyle w:val="25"/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Создание комфортной среды проживания, повышение эстетического вида</w:t>
            </w:r>
          </w:p>
          <w:p w14:paraId="1F07D0F9">
            <w:pPr>
              <w:spacing w:after="0" w:line="240" w:lineRule="auto"/>
              <w:rPr>
                <w:rStyle w:val="25"/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394D67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Улучшение фитосанитарного состояния территории населенных пунктов поселения, экологической обстановки</w:t>
            </w:r>
          </w:p>
          <w:p w14:paraId="75BE254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3CCFE29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Стабилизация количества аварийных зеленых насаждений, подлежащих сносу</w:t>
            </w:r>
          </w:p>
          <w:p w14:paraId="2C7A49B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14:paraId="614D229E">
            <w:pPr>
              <w:spacing w:after="0" w:line="240" w:lineRule="auto"/>
              <w:jc w:val="center"/>
              <w:rPr>
                <w:rStyle w:val="25"/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Отсутствие благоприятных, комфортных и безопасных условий для проживания и отдыха населения Ракитненского сельского поселения</w:t>
            </w:r>
          </w:p>
          <w:p w14:paraId="64C7FB20">
            <w:pPr>
              <w:shd w:val="clear" w:color="auto" w:fill="FFFFFF"/>
              <w:spacing w:after="225" w:line="252" w:lineRule="atLeast"/>
              <w:ind w:firstLine="709"/>
              <w:rPr>
                <w:rFonts w:ascii="Times New Roman" w:hAnsi="Times New Roman" w:cs="Times New Roman"/>
              </w:rPr>
            </w:pPr>
          </w:p>
          <w:p w14:paraId="2DECB5C7">
            <w:pPr>
              <w:shd w:val="clear" w:color="auto" w:fill="FFFFFF"/>
              <w:spacing w:after="225" w:line="252" w:lineRule="atLeast"/>
              <w:ind w:firstLine="709"/>
              <w:rPr>
                <w:rFonts w:ascii="Times New Roman" w:hAnsi="Times New Roman" w:cs="Times New Roman"/>
              </w:rPr>
            </w:pPr>
          </w:p>
          <w:p w14:paraId="2EFF6E85">
            <w:pPr>
              <w:shd w:val="clear" w:color="auto" w:fill="FFFFFF"/>
              <w:spacing w:after="225" w:line="252" w:lineRule="atLeast"/>
              <w:ind w:firstLine="709"/>
              <w:rPr>
                <w:rFonts w:ascii="Times New Roman" w:hAnsi="Times New Roman" w:cs="Times New Roman"/>
              </w:rPr>
            </w:pPr>
          </w:p>
          <w:p w14:paraId="2452DA87">
            <w:pPr>
              <w:shd w:val="clear" w:color="auto" w:fill="FFFFFF"/>
              <w:spacing w:after="225" w:line="252" w:lineRule="atLeast"/>
              <w:ind w:firstLine="709"/>
              <w:rPr>
                <w:rFonts w:ascii="Times New Roman" w:hAnsi="Times New Roman" w:cs="Times New Roman"/>
              </w:rPr>
            </w:pPr>
          </w:p>
          <w:p w14:paraId="78688D32">
            <w:pPr>
              <w:shd w:val="clear" w:color="auto" w:fill="FFFFFF"/>
              <w:spacing w:after="225" w:line="252" w:lineRule="atLeast"/>
              <w:ind w:firstLine="709"/>
              <w:rPr>
                <w:rFonts w:ascii="Times New Roman" w:hAnsi="Times New Roman" w:cs="Times New Roman"/>
              </w:rPr>
            </w:pPr>
          </w:p>
          <w:p w14:paraId="31A8A4BC">
            <w:pPr>
              <w:shd w:val="clear" w:color="auto" w:fill="FFFFFF"/>
              <w:spacing w:after="225" w:line="252" w:lineRule="atLeast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662" w:type="pct"/>
          </w:tcPr>
          <w:p w14:paraId="6F87F5ED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</w:tr>
    </w:tbl>
    <w:p w14:paraId="2B13FDBE">
      <w:pPr>
        <w:rPr>
          <w:rFonts w:ascii="Times New Roman" w:hAnsi="Times New Roman" w:cs="Times New Roman"/>
          <w:sz w:val="28"/>
          <w:szCs w:val="28"/>
        </w:rPr>
        <w:sectPr>
          <w:pgSz w:w="16800" w:h="11900" w:orient="landscape"/>
          <w:pgMar w:top="709" w:right="851" w:bottom="1134" w:left="425" w:header="720" w:footer="720" w:gutter="0"/>
          <w:cols w:space="720" w:num="1"/>
        </w:sectPr>
      </w:pPr>
    </w:p>
    <w:tbl>
      <w:tblPr>
        <w:tblStyle w:val="4"/>
        <w:tblW w:w="4827" w:type="pct"/>
        <w:tblInd w:w="53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25"/>
        <w:gridCol w:w="2617"/>
        <w:gridCol w:w="3106"/>
        <w:gridCol w:w="1526"/>
        <w:gridCol w:w="1568"/>
        <w:gridCol w:w="1260"/>
        <w:gridCol w:w="1091"/>
        <w:gridCol w:w="1103"/>
        <w:gridCol w:w="1142"/>
        <w:gridCol w:w="1269"/>
      </w:tblGrid>
      <w:tr w14:paraId="2588C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000" w:type="pct"/>
            <w:gridSpan w:val="10"/>
          </w:tcPr>
          <w:p w14:paraId="40B5CB69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Таблица № 1</w:t>
            </w:r>
          </w:p>
          <w:p w14:paraId="24BC8A9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Целевые показатели муниципальной программы Ракитненского  сельского поселения</w:t>
            </w:r>
          </w:p>
          <w:p w14:paraId="712D49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Благоустройство территории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Ракитненского </w:t>
            </w: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 сельского поселения на 2023 - 2027 годы»</w:t>
            </w:r>
          </w:p>
        </w:tc>
      </w:tr>
      <w:tr w14:paraId="1851D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41" w:type="pct"/>
            <w:vMerge w:val="restart"/>
          </w:tcPr>
          <w:p w14:paraId="312161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N п/п</w:t>
            </w:r>
          </w:p>
        </w:tc>
        <w:tc>
          <w:tcPr>
            <w:tcW w:w="866" w:type="pct"/>
            <w:vMerge w:val="restart"/>
          </w:tcPr>
          <w:p w14:paraId="417C7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Задачи,</w:t>
            </w:r>
          </w:p>
          <w:p w14:paraId="2060E2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 направленные на достижение цели</w:t>
            </w:r>
          </w:p>
        </w:tc>
        <w:tc>
          <w:tcPr>
            <w:tcW w:w="1028" w:type="pct"/>
            <w:vMerge w:val="restart"/>
          </w:tcPr>
          <w:p w14:paraId="75F09A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Количественные и/или качественные целевые показатели, характеризующие</w:t>
            </w:r>
          </w:p>
          <w:p w14:paraId="3EBB85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 достижение целей и решение задач</w:t>
            </w:r>
          </w:p>
        </w:tc>
        <w:tc>
          <w:tcPr>
            <w:tcW w:w="505" w:type="pct"/>
            <w:vMerge w:val="restart"/>
          </w:tcPr>
          <w:p w14:paraId="4E1D57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Единица измерения</w:t>
            </w:r>
          </w:p>
        </w:tc>
        <w:tc>
          <w:tcPr>
            <w:tcW w:w="519" w:type="pct"/>
            <w:vMerge w:val="restart"/>
          </w:tcPr>
          <w:p w14:paraId="0ED451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Базовое значение показателя (на начало реализации программы)</w:t>
            </w:r>
          </w:p>
        </w:tc>
        <w:tc>
          <w:tcPr>
            <w:tcW w:w="1941" w:type="pct"/>
            <w:gridSpan w:val="5"/>
          </w:tcPr>
          <w:p w14:paraId="38B9B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Планируемое значение показателя по годам реализации</w:t>
            </w:r>
          </w:p>
        </w:tc>
      </w:tr>
      <w:tr w14:paraId="2DC94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41" w:type="pct"/>
            <w:vMerge w:val="continue"/>
          </w:tcPr>
          <w:p w14:paraId="6AAC8F5E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66" w:type="pct"/>
            <w:vMerge w:val="continue"/>
          </w:tcPr>
          <w:p w14:paraId="1EBED0CE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028" w:type="pct"/>
            <w:vMerge w:val="continue"/>
          </w:tcPr>
          <w:p w14:paraId="1FBFCF22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05" w:type="pct"/>
            <w:vMerge w:val="continue"/>
          </w:tcPr>
          <w:p w14:paraId="6DB2237D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19" w:type="pct"/>
            <w:vMerge w:val="continue"/>
          </w:tcPr>
          <w:p w14:paraId="27F04EBF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17" w:type="pct"/>
          </w:tcPr>
          <w:p w14:paraId="6AB723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2023 год</w:t>
            </w:r>
          </w:p>
        </w:tc>
        <w:tc>
          <w:tcPr>
            <w:tcW w:w="361" w:type="pct"/>
          </w:tcPr>
          <w:p w14:paraId="75F73E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2024 год</w:t>
            </w:r>
          </w:p>
        </w:tc>
        <w:tc>
          <w:tcPr>
            <w:tcW w:w="365" w:type="pct"/>
          </w:tcPr>
          <w:p w14:paraId="05045E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2025 год</w:t>
            </w:r>
          </w:p>
        </w:tc>
        <w:tc>
          <w:tcPr>
            <w:tcW w:w="378" w:type="pct"/>
          </w:tcPr>
          <w:p w14:paraId="4D9D20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2026 год</w:t>
            </w:r>
          </w:p>
        </w:tc>
        <w:tc>
          <w:tcPr>
            <w:tcW w:w="420" w:type="pct"/>
          </w:tcPr>
          <w:p w14:paraId="53DE2F6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2027 год</w:t>
            </w:r>
          </w:p>
        </w:tc>
      </w:tr>
      <w:tr w14:paraId="165DB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41" w:type="pct"/>
          </w:tcPr>
          <w:p w14:paraId="4B16C1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866" w:type="pct"/>
          </w:tcPr>
          <w:p w14:paraId="60352E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1028" w:type="pct"/>
          </w:tcPr>
          <w:p w14:paraId="1298BD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505" w:type="pct"/>
          </w:tcPr>
          <w:p w14:paraId="3E59BE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  <w:tc>
          <w:tcPr>
            <w:tcW w:w="519" w:type="pct"/>
          </w:tcPr>
          <w:p w14:paraId="7DFC40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5</w:t>
            </w:r>
          </w:p>
        </w:tc>
        <w:tc>
          <w:tcPr>
            <w:tcW w:w="417" w:type="pct"/>
          </w:tcPr>
          <w:p w14:paraId="4B0678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  <w:tc>
          <w:tcPr>
            <w:tcW w:w="361" w:type="pct"/>
          </w:tcPr>
          <w:p w14:paraId="031926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7</w:t>
            </w:r>
          </w:p>
        </w:tc>
        <w:tc>
          <w:tcPr>
            <w:tcW w:w="365" w:type="pct"/>
          </w:tcPr>
          <w:p w14:paraId="523454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8</w:t>
            </w:r>
          </w:p>
        </w:tc>
        <w:tc>
          <w:tcPr>
            <w:tcW w:w="378" w:type="pct"/>
          </w:tcPr>
          <w:p w14:paraId="5F9BC8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9</w:t>
            </w:r>
          </w:p>
        </w:tc>
        <w:tc>
          <w:tcPr>
            <w:tcW w:w="420" w:type="pct"/>
          </w:tcPr>
          <w:p w14:paraId="1DBB35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10</w:t>
            </w:r>
          </w:p>
        </w:tc>
      </w:tr>
      <w:tr w14:paraId="52AF0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922" w:hRule="atLeast"/>
        </w:trPr>
        <w:tc>
          <w:tcPr>
            <w:tcW w:w="141" w:type="pct"/>
            <w:vMerge w:val="restart"/>
          </w:tcPr>
          <w:p w14:paraId="3D6E84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866" w:type="pct"/>
            <w:vMerge w:val="restart"/>
          </w:tcPr>
          <w:p w14:paraId="7C4664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Организация уличного освещения  Ракитненского  сельского поселения</w:t>
            </w:r>
          </w:p>
        </w:tc>
        <w:tc>
          <w:tcPr>
            <w:tcW w:w="1028" w:type="pct"/>
            <w:tcBorders>
              <w:top w:val="nil"/>
            </w:tcBorders>
          </w:tcPr>
          <w:p w14:paraId="50E289E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Количество потребленной электрической энергии для наружного освещения</w:t>
            </w:r>
          </w:p>
        </w:tc>
        <w:tc>
          <w:tcPr>
            <w:tcW w:w="505" w:type="pct"/>
            <w:tcBorders>
              <w:top w:val="nil"/>
            </w:tcBorders>
          </w:tcPr>
          <w:p w14:paraId="0156CE77">
            <w:pPr>
              <w:spacing w:after="0" w:line="240" w:lineRule="auto"/>
              <w:ind w:hanging="62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тыс. Вт/ч</w:t>
            </w:r>
          </w:p>
        </w:tc>
        <w:tc>
          <w:tcPr>
            <w:tcW w:w="519" w:type="pct"/>
          </w:tcPr>
          <w:p w14:paraId="0BC7F8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8,528</w:t>
            </w:r>
          </w:p>
        </w:tc>
        <w:tc>
          <w:tcPr>
            <w:tcW w:w="417" w:type="pct"/>
          </w:tcPr>
          <w:p w14:paraId="27028B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8,528</w:t>
            </w:r>
          </w:p>
        </w:tc>
        <w:tc>
          <w:tcPr>
            <w:tcW w:w="361" w:type="pct"/>
          </w:tcPr>
          <w:p w14:paraId="38CDDE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ru-RU"/>
              </w:rPr>
              <w:t>8,528</w:t>
            </w:r>
          </w:p>
        </w:tc>
        <w:tc>
          <w:tcPr>
            <w:tcW w:w="365" w:type="pct"/>
          </w:tcPr>
          <w:p w14:paraId="6CCA7D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ru-RU"/>
              </w:rPr>
              <w:t>8,528</w:t>
            </w:r>
          </w:p>
        </w:tc>
        <w:tc>
          <w:tcPr>
            <w:tcW w:w="378" w:type="pct"/>
          </w:tcPr>
          <w:p w14:paraId="6ADB1A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ru-RU"/>
              </w:rPr>
              <w:t>8,528</w:t>
            </w:r>
          </w:p>
        </w:tc>
        <w:tc>
          <w:tcPr>
            <w:tcW w:w="420" w:type="pct"/>
          </w:tcPr>
          <w:p w14:paraId="025A1F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ru-RU"/>
              </w:rPr>
              <w:t>8,528</w:t>
            </w:r>
          </w:p>
        </w:tc>
      </w:tr>
      <w:tr w14:paraId="4900F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1477" w:hRule="atLeast"/>
        </w:trPr>
        <w:tc>
          <w:tcPr>
            <w:tcW w:w="141" w:type="pct"/>
            <w:vMerge w:val="continue"/>
          </w:tcPr>
          <w:p w14:paraId="56A418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66" w:type="pct"/>
            <w:vMerge w:val="continue"/>
          </w:tcPr>
          <w:p w14:paraId="057A8A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028" w:type="pct"/>
            <w:tcBorders>
              <w:top w:val="nil"/>
            </w:tcBorders>
          </w:tcPr>
          <w:p w14:paraId="390AADC1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Доля современных энергоэффективных светильников в общем количестве светильников наружного освещения</w:t>
            </w:r>
          </w:p>
        </w:tc>
        <w:tc>
          <w:tcPr>
            <w:tcW w:w="505" w:type="pct"/>
            <w:tcBorders>
              <w:top w:val="nil"/>
            </w:tcBorders>
          </w:tcPr>
          <w:p w14:paraId="3F693AD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%</w:t>
            </w:r>
          </w:p>
        </w:tc>
        <w:tc>
          <w:tcPr>
            <w:tcW w:w="519" w:type="pct"/>
          </w:tcPr>
          <w:p w14:paraId="461C2F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70</w:t>
            </w:r>
          </w:p>
        </w:tc>
        <w:tc>
          <w:tcPr>
            <w:tcW w:w="417" w:type="pct"/>
          </w:tcPr>
          <w:p w14:paraId="50447C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70</w:t>
            </w:r>
          </w:p>
        </w:tc>
        <w:tc>
          <w:tcPr>
            <w:tcW w:w="361" w:type="pct"/>
          </w:tcPr>
          <w:p w14:paraId="3EDB8F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80</w:t>
            </w:r>
          </w:p>
        </w:tc>
        <w:tc>
          <w:tcPr>
            <w:tcW w:w="365" w:type="pct"/>
          </w:tcPr>
          <w:p w14:paraId="4D4083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85</w:t>
            </w:r>
          </w:p>
        </w:tc>
        <w:tc>
          <w:tcPr>
            <w:tcW w:w="378" w:type="pct"/>
          </w:tcPr>
          <w:p w14:paraId="68EAFE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85</w:t>
            </w:r>
          </w:p>
        </w:tc>
        <w:tc>
          <w:tcPr>
            <w:tcW w:w="420" w:type="pct"/>
          </w:tcPr>
          <w:p w14:paraId="30562C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85</w:t>
            </w:r>
          </w:p>
        </w:tc>
      </w:tr>
      <w:tr w14:paraId="5C4BC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792" w:hRule="atLeast"/>
        </w:trPr>
        <w:tc>
          <w:tcPr>
            <w:tcW w:w="141" w:type="pct"/>
            <w:vMerge w:val="continue"/>
          </w:tcPr>
          <w:p w14:paraId="7AE03B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66" w:type="pct"/>
            <w:vMerge w:val="continue"/>
          </w:tcPr>
          <w:p w14:paraId="15F862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028" w:type="pct"/>
            <w:tcBorders>
              <w:top w:val="nil"/>
            </w:tcBorders>
          </w:tcPr>
          <w:p w14:paraId="2D7A0E3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Количество замененных ламп, автоматов, фотореле,</w:t>
            </w:r>
          </w:p>
        </w:tc>
        <w:tc>
          <w:tcPr>
            <w:tcW w:w="505" w:type="pct"/>
            <w:tcBorders>
              <w:top w:val="nil"/>
            </w:tcBorders>
          </w:tcPr>
          <w:p w14:paraId="3D20594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шт.</w:t>
            </w:r>
          </w:p>
          <w:p w14:paraId="6DAC490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шт.</w:t>
            </w:r>
          </w:p>
          <w:p w14:paraId="5C147B9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шт.</w:t>
            </w:r>
          </w:p>
        </w:tc>
        <w:tc>
          <w:tcPr>
            <w:tcW w:w="519" w:type="pct"/>
          </w:tcPr>
          <w:p w14:paraId="15E6E1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20</w:t>
            </w:r>
          </w:p>
          <w:p w14:paraId="2A1B59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10</w:t>
            </w:r>
          </w:p>
          <w:p w14:paraId="2C80A1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10</w:t>
            </w:r>
          </w:p>
        </w:tc>
        <w:tc>
          <w:tcPr>
            <w:tcW w:w="417" w:type="pct"/>
          </w:tcPr>
          <w:p w14:paraId="4A48A6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20</w:t>
            </w:r>
          </w:p>
          <w:p w14:paraId="06DEEE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10</w:t>
            </w:r>
          </w:p>
          <w:p w14:paraId="39630B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10</w:t>
            </w:r>
          </w:p>
        </w:tc>
        <w:tc>
          <w:tcPr>
            <w:tcW w:w="361" w:type="pct"/>
          </w:tcPr>
          <w:p w14:paraId="7C9598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20</w:t>
            </w:r>
          </w:p>
          <w:p w14:paraId="574D6E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10</w:t>
            </w:r>
          </w:p>
          <w:p w14:paraId="518CAD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10</w:t>
            </w:r>
          </w:p>
        </w:tc>
        <w:tc>
          <w:tcPr>
            <w:tcW w:w="365" w:type="pct"/>
          </w:tcPr>
          <w:p w14:paraId="71C4980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20</w:t>
            </w:r>
          </w:p>
          <w:p w14:paraId="2AFEF9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10</w:t>
            </w:r>
          </w:p>
          <w:p w14:paraId="359983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10</w:t>
            </w:r>
          </w:p>
        </w:tc>
        <w:tc>
          <w:tcPr>
            <w:tcW w:w="378" w:type="pct"/>
          </w:tcPr>
          <w:p w14:paraId="0FFB64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20</w:t>
            </w:r>
          </w:p>
          <w:p w14:paraId="7C8DE2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10</w:t>
            </w:r>
          </w:p>
          <w:p w14:paraId="078487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10</w:t>
            </w:r>
          </w:p>
        </w:tc>
        <w:tc>
          <w:tcPr>
            <w:tcW w:w="420" w:type="pct"/>
          </w:tcPr>
          <w:p w14:paraId="114BE8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20</w:t>
            </w:r>
          </w:p>
          <w:p w14:paraId="4247E2F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10</w:t>
            </w:r>
          </w:p>
          <w:p w14:paraId="0E10AA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10</w:t>
            </w:r>
          </w:p>
        </w:tc>
      </w:tr>
      <w:tr w14:paraId="637EE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524" w:hRule="atLeast"/>
        </w:trPr>
        <w:tc>
          <w:tcPr>
            <w:tcW w:w="141" w:type="pct"/>
            <w:vMerge w:val="restart"/>
          </w:tcPr>
          <w:p w14:paraId="6CC965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866" w:type="pct"/>
            <w:vMerge w:val="restart"/>
          </w:tcPr>
          <w:p w14:paraId="28AC25A1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Прочее благоустройство территории  Ракитненского сельского поселения</w:t>
            </w:r>
          </w:p>
        </w:tc>
        <w:tc>
          <w:tcPr>
            <w:tcW w:w="1028" w:type="pct"/>
          </w:tcPr>
          <w:p w14:paraId="2443E4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Количество убранного мусора</w:t>
            </w:r>
          </w:p>
        </w:tc>
        <w:tc>
          <w:tcPr>
            <w:tcW w:w="505" w:type="pct"/>
          </w:tcPr>
          <w:p w14:paraId="6DD774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Куб. м</w:t>
            </w:r>
          </w:p>
        </w:tc>
        <w:tc>
          <w:tcPr>
            <w:tcW w:w="519" w:type="pct"/>
          </w:tcPr>
          <w:p w14:paraId="126032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9,05</w:t>
            </w:r>
          </w:p>
        </w:tc>
        <w:tc>
          <w:tcPr>
            <w:tcW w:w="417" w:type="pct"/>
          </w:tcPr>
          <w:p w14:paraId="57E853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ru-RU"/>
              </w:rPr>
              <w:t>9,05</w:t>
            </w:r>
          </w:p>
        </w:tc>
        <w:tc>
          <w:tcPr>
            <w:tcW w:w="361" w:type="pct"/>
          </w:tcPr>
          <w:p w14:paraId="07F7F2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ru-RU"/>
              </w:rPr>
              <w:t>9,05</w:t>
            </w:r>
          </w:p>
        </w:tc>
        <w:tc>
          <w:tcPr>
            <w:tcW w:w="365" w:type="pct"/>
          </w:tcPr>
          <w:p w14:paraId="1B3FC9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ru-RU"/>
              </w:rPr>
              <w:t>9,05</w:t>
            </w:r>
          </w:p>
        </w:tc>
        <w:tc>
          <w:tcPr>
            <w:tcW w:w="378" w:type="pct"/>
          </w:tcPr>
          <w:p w14:paraId="14F03B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ru-RU"/>
              </w:rPr>
              <w:t>9,05</w:t>
            </w:r>
          </w:p>
        </w:tc>
        <w:tc>
          <w:tcPr>
            <w:tcW w:w="420" w:type="pct"/>
          </w:tcPr>
          <w:p w14:paraId="62EB13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ru-RU"/>
              </w:rPr>
              <w:t>9,05</w:t>
            </w:r>
          </w:p>
        </w:tc>
      </w:tr>
      <w:tr w14:paraId="1ED0C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592" w:hRule="atLeast"/>
        </w:trPr>
        <w:tc>
          <w:tcPr>
            <w:tcW w:w="141" w:type="pct"/>
            <w:vMerge w:val="continue"/>
          </w:tcPr>
          <w:p w14:paraId="06A552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66" w:type="pct"/>
            <w:vMerge w:val="continue"/>
          </w:tcPr>
          <w:p w14:paraId="03C6878F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028" w:type="pct"/>
          </w:tcPr>
          <w:p w14:paraId="61CAF5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Увеличение площади окашиваемой территории</w:t>
            </w:r>
          </w:p>
        </w:tc>
        <w:tc>
          <w:tcPr>
            <w:tcW w:w="505" w:type="pct"/>
          </w:tcPr>
          <w:p w14:paraId="4A1133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%</w:t>
            </w:r>
          </w:p>
        </w:tc>
        <w:tc>
          <w:tcPr>
            <w:tcW w:w="519" w:type="pct"/>
          </w:tcPr>
          <w:p w14:paraId="00FD1A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5</w:t>
            </w:r>
          </w:p>
        </w:tc>
        <w:tc>
          <w:tcPr>
            <w:tcW w:w="417" w:type="pct"/>
          </w:tcPr>
          <w:p w14:paraId="04F162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5</w:t>
            </w:r>
          </w:p>
        </w:tc>
        <w:tc>
          <w:tcPr>
            <w:tcW w:w="361" w:type="pct"/>
          </w:tcPr>
          <w:p w14:paraId="49E1D6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  <w:tc>
          <w:tcPr>
            <w:tcW w:w="365" w:type="pct"/>
          </w:tcPr>
          <w:p w14:paraId="374B7C2A">
            <w:pPr>
              <w:widowControl w:val="0"/>
              <w:autoSpaceDE w:val="0"/>
              <w:autoSpaceDN w:val="0"/>
              <w:spacing w:after="0" w:line="240" w:lineRule="auto"/>
              <w:ind w:left="481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7</w:t>
            </w:r>
          </w:p>
        </w:tc>
        <w:tc>
          <w:tcPr>
            <w:tcW w:w="378" w:type="pct"/>
          </w:tcPr>
          <w:p w14:paraId="1BF688D3">
            <w:pPr>
              <w:widowControl w:val="0"/>
              <w:autoSpaceDE w:val="0"/>
              <w:autoSpaceDN w:val="0"/>
              <w:spacing w:after="0" w:line="240" w:lineRule="auto"/>
              <w:ind w:left="481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7</w:t>
            </w:r>
          </w:p>
        </w:tc>
        <w:tc>
          <w:tcPr>
            <w:tcW w:w="420" w:type="pct"/>
          </w:tcPr>
          <w:p w14:paraId="2AAF11A4">
            <w:pPr>
              <w:widowControl w:val="0"/>
              <w:autoSpaceDE w:val="0"/>
              <w:autoSpaceDN w:val="0"/>
              <w:spacing w:after="0" w:line="240" w:lineRule="auto"/>
              <w:ind w:left="481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7</w:t>
            </w:r>
          </w:p>
        </w:tc>
      </w:tr>
      <w:tr w14:paraId="5330A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380" w:hRule="atLeast"/>
        </w:trPr>
        <w:tc>
          <w:tcPr>
            <w:tcW w:w="141" w:type="pct"/>
            <w:vMerge w:val="continue"/>
          </w:tcPr>
          <w:p w14:paraId="2FA83C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66" w:type="pct"/>
            <w:vMerge w:val="continue"/>
          </w:tcPr>
          <w:p w14:paraId="0AC116E1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028" w:type="pct"/>
          </w:tcPr>
          <w:p w14:paraId="76A371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удаленных сухостойных, больных</w:t>
            </w:r>
          </w:p>
          <w:p w14:paraId="00A67C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и аварийных деревьев</w:t>
            </w:r>
          </w:p>
        </w:tc>
        <w:tc>
          <w:tcPr>
            <w:tcW w:w="505" w:type="pct"/>
          </w:tcPr>
          <w:p w14:paraId="1E1FF72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Куб. м</w:t>
            </w:r>
          </w:p>
        </w:tc>
        <w:tc>
          <w:tcPr>
            <w:tcW w:w="519" w:type="pct"/>
          </w:tcPr>
          <w:p w14:paraId="1AE337E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15,0</w:t>
            </w:r>
          </w:p>
        </w:tc>
        <w:tc>
          <w:tcPr>
            <w:tcW w:w="417" w:type="pct"/>
          </w:tcPr>
          <w:p w14:paraId="5018B78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15,0</w:t>
            </w:r>
          </w:p>
        </w:tc>
        <w:tc>
          <w:tcPr>
            <w:tcW w:w="361" w:type="pct"/>
          </w:tcPr>
          <w:p w14:paraId="221762B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15,0</w:t>
            </w:r>
          </w:p>
        </w:tc>
        <w:tc>
          <w:tcPr>
            <w:tcW w:w="365" w:type="pct"/>
          </w:tcPr>
          <w:p w14:paraId="798E214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15,0</w:t>
            </w:r>
          </w:p>
        </w:tc>
        <w:tc>
          <w:tcPr>
            <w:tcW w:w="378" w:type="pct"/>
          </w:tcPr>
          <w:p w14:paraId="113E4B6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15,0</w:t>
            </w:r>
          </w:p>
        </w:tc>
        <w:tc>
          <w:tcPr>
            <w:tcW w:w="420" w:type="pct"/>
          </w:tcPr>
          <w:p w14:paraId="0A69249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15,0</w:t>
            </w:r>
          </w:p>
        </w:tc>
      </w:tr>
    </w:tbl>
    <w:p w14:paraId="1A79A68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4"/>
        <w:tblW w:w="4818" w:type="pct"/>
        <w:tblInd w:w="5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2245"/>
        <w:gridCol w:w="2457"/>
        <w:gridCol w:w="49"/>
        <w:gridCol w:w="1538"/>
        <w:gridCol w:w="1626"/>
        <w:gridCol w:w="2375"/>
        <w:gridCol w:w="2108"/>
        <w:gridCol w:w="2214"/>
      </w:tblGrid>
      <w:tr w14:paraId="3755B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tblHeader/>
        </w:trPr>
        <w:tc>
          <w:tcPr>
            <w:tcW w:w="5000" w:type="pct"/>
            <w:gridSpan w:val="9"/>
          </w:tcPr>
          <w:p w14:paraId="516ED488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Таблица № 2</w:t>
            </w:r>
          </w:p>
          <w:p w14:paraId="5DDB94A0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Информация об основных мероприятиях муниципальной программы Ракитненского  сельского поселения «Благоустройство территории Ракитненского  сельского поселения на 2023 - 2027 годы»</w:t>
            </w:r>
          </w:p>
        </w:tc>
      </w:tr>
      <w:tr w14:paraId="5E329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tblHeader/>
        </w:trPr>
        <w:tc>
          <w:tcPr>
            <w:tcW w:w="183" w:type="pct"/>
            <w:vMerge w:val="restart"/>
          </w:tcPr>
          <w:p w14:paraId="4985C988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740" w:type="pct"/>
            <w:vMerge w:val="restart"/>
          </w:tcPr>
          <w:p w14:paraId="7A0E2490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и наименование основного мероприятия и мероприятия</w:t>
            </w:r>
          </w:p>
        </w:tc>
        <w:tc>
          <w:tcPr>
            <w:tcW w:w="810" w:type="pct"/>
            <w:vMerge w:val="restart"/>
          </w:tcPr>
          <w:p w14:paraId="13DCF7FC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Ответственный исполнитель</w:t>
            </w:r>
          </w:p>
        </w:tc>
        <w:tc>
          <w:tcPr>
            <w:tcW w:w="1059" w:type="pct"/>
            <w:gridSpan w:val="3"/>
          </w:tcPr>
          <w:p w14:paraId="30AE2393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Срок </w:t>
            </w:r>
          </w:p>
        </w:tc>
        <w:tc>
          <w:tcPr>
            <w:tcW w:w="783" w:type="pct"/>
            <w:vMerge w:val="restart"/>
          </w:tcPr>
          <w:p w14:paraId="565AD4D8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Ожидаемый непосредственный результат (краткое описание и его значение)</w:t>
            </w:r>
            <w:r>
              <w:rPr>
                <w:rFonts w:ascii="Times New Roman" w:hAnsi="Times New Roman" w:cs="Times New Roman"/>
              </w:rPr>
              <w:br w:type="textWrapping" w:clear="all"/>
            </w:r>
          </w:p>
        </w:tc>
        <w:tc>
          <w:tcPr>
            <w:tcW w:w="695" w:type="pct"/>
            <w:vMerge w:val="restart"/>
          </w:tcPr>
          <w:p w14:paraId="3CBFC06B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Последствия не реализации  ведомственной целевой программы, основного мероприятия</w:t>
            </w:r>
          </w:p>
        </w:tc>
        <w:tc>
          <w:tcPr>
            <w:tcW w:w="731" w:type="pct"/>
            <w:vMerge w:val="restart"/>
          </w:tcPr>
          <w:p w14:paraId="4B244780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Связь с показателями результатов государственной программы (подпрограммы) - № показателя </w:t>
            </w:r>
          </w:p>
        </w:tc>
      </w:tr>
      <w:tr w14:paraId="713D4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  <w:tblHeader/>
        </w:trPr>
        <w:tc>
          <w:tcPr>
            <w:tcW w:w="183" w:type="pct"/>
            <w:vMerge w:val="continue"/>
          </w:tcPr>
          <w:p w14:paraId="3837C287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0" w:type="pct"/>
            <w:vMerge w:val="continue"/>
          </w:tcPr>
          <w:p w14:paraId="3E6950F3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0" w:type="pct"/>
            <w:vMerge w:val="continue"/>
          </w:tcPr>
          <w:p w14:paraId="1D613EDB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pct"/>
            <w:gridSpan w:val="2"/>
            <w:vAlign w:val="center"/>
          </w:tcPr>
          <w:p w14:paraId="6CA6BE9B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начала реализации</w:t>
            </w:r>
          </w:p>
        </w:tc>
        <w:tc>
          <w:tcPr>
            <w:tcW w:w="536" w:type="pct"/>
            <w:vAlign w:val="center"/>
          </w:tcPr>
          <w:p w14:paraId="65AC74A8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окончания реализации</w:t>
            </w:r>
          </w:p>
        </w:tc>
        <w:tc>
          <w:tcPr>
            <w:tcW w:w="783" w:type="pct"/>
            <w:vMerge w:val="continue"/>
          </w:tcPr>
          <w:p w14:paraId="1549A282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5" w:type="pct"/>
            <w:vMerge w:val="continue"/>
          </w:tcPr>
          <w:p w14:paraId="523E92F0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1" w:type="pct"/>
            <w:vMerge w:val="continue"/>
          </w:tcPr>
          <w:p w14:paraId="05541981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31DDF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" w:hRule="atLeast"/>
          <w:tblHeader/>
        </w:trPr>
        <w:tc>
          <w:tcPr>
            <w:tcW w:w="183" w:type="pct"/>
            <w:vAlign w:val="center"/>
          </w:tcPr>
          <w:p w14:paraId="711E64A9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40" w:type="pct"/>
            <w:vAlign w:val="center"/>
          </w:tcPr>
          <w:p w14:paraId="60F2F6CA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10" w:type="pct"/>
            <w:vAlign w:val="center"/>
          </w:tcPr>
          <w:p w14:paraId="347E8DD8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3" w:type="pct"/>
            <w:gridSpan w:val="2"/>
            <w:vAlign w:val="center"/>
          </w:tcPr>
          <w:p w14:paraId="7236785A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6" w:type="pct"/>
            <w:vAlign w:val="center"/>
          </w:tcPr>
          <w:p w14:paraId="6515128A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83" w:type="pct"/>
          </w:tcPr>
          <w:p w14:paraId="102A4FFC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5" w:type="pct"/>
          </w:tcPr>
          <w:p w14:paraId="4DE18E28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31" w:type="pct"/>
          </w:tcPr>
          <w:p w14:paraId="3EEC53D5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14:paraId="24C7A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1" w:hRule="atLeast"/>
          <w:tblHeader/>
        </w:trPr>
        <w:tc>
          <w:tcPr>
            <w:tcW w:w="183" w:type="pct"/>
          </w:tcPr>
          <w:p w14:paraId="59F0C0D3">
            <w:pPr>
              <w:pStyle w:val="11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  <w:p w14:paraId="42802491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63F0945A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776E4678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52749165">
            <w:pPr>
              <w:pStyle w:val="11"/>
              <w:widowControl/>
              <w:rPr>
                <w:rFonts w:ascii="Times New Roman" w:hAnsi="Times New Roman" w:cs="Times New Roman"/>
              </w:rPr>
            </w:pPr>
          </w:p>
          <w:p w14:paraId="6150B6B1">
            <w:pPr>
              <w:pStyle w:val="11"/>
              <w:widowControl/>
              <w:rPr>
                <w:rFonts w:ascii="Times New Roman" w:hAnsi="Times New Roman" w:cs="Times New Roman"/>
              </w:rPr>
            </w:pPr>
          </w:p>
          <w:p w14:paraId="18E5795C">
            <w:pPr>
              <w:pStyle w:val="11"/>
              <w:widowControl/>
              <w:rPr>
                <w:rFonts w:ascii="Times New Roman" w:hAnsi="Times New Roman" w:cs="Times New Roman"/>
              </w:rPr>
            </w:pPr>
          </w:p>
          <w:p w14:paraId="5D17A440">
            <w:pPr>
              <w:pStyle w:val="11"/>
              <w:widowControl/>
              <w:rPr>
                <w:rFonts w:ascii="Times New Roman" w:hAnsi="Times New Roman" w:cs="Times New Roman"/>
              </w:rPr>
            </w:pPr>
          </w:p>
          <w:p w14:paraId="516218E9">
            <w:pPr>
              <w:pStyle w:val="11"/>
              <w:widowControl/>
              <w:rPr>
                <w:rFonts w:ascii="Times New Roman" w:hAnsi="Times New Roman" w:cs="Times New Roman"/>
              </w:rPr>
            </w:pPr>
          </w:p>
          <w:p w14:paraId="40D47308">
            <w:pPr>
              <w:pStyle w:val="11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</w:p>
          <w:p w14:paraId="23A49F56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26475123">
            <w:pPr>
              <w:pStyle w:val="11"/>
              <w:widowControl/>
              <w:rPr>
                <w:rFonts w:ascii="Times New Roman" w:hAnsi="Times New Roman" w:cs="Times New Roman"/>
              </w:rPr>
            </w:pPr>
          </w:p>
          <w:p w14:paraId="779B8E2D">
            <w:pPr>
              <w:pStyle w:val="11"/>
              <w:widowControl/>
              <w:rPr>
                <w:rFonts w:ascii="Times New Roman" w:hAnsi="Times New Roman" w:cs="Times New Roman"/>
              </w:rPr>
            </w:pPr>
          </w:p>
          <w:p w14:paraId="5C49A5C2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</w:t>
            </w:r>
          </w:p>
          <w:p w14:paraId="28F2CCA0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5CD56202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34161484">
            <w:pPr>
              <w:pStyle w:val="11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740" w:type="pct"/>
          </w:tcPr>
          <w:p w14:paraId="1A3819FF">
            <w:pPr>
              <w:pStyle w:val="11"/>
              <w:widowControl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Основное мероприятие: </w:t>
            </w:r>
            <w:r>
              <w:rPr>
                <w:rFonts w:ascii="Times New Roman" w:hAnsi="Times New Roman" w:cs="Times New Roman"/>
                <w:b/>
                <w:bCs/>
              </w:rPr>
              <w:t>«Организация уличного освещения Ракитненского сельского поселения»</w:t>
            </w:r>
          </w:p>
          <w:p w14:paraId="7FCCF406">
            <w:pPr>
              <w:pStyle w:val="11"/>
              <w:widowControl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499123F4">
            <w:pPr>
              <w:pStyle w:val="26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Оплата за потреблённую электроэнергию </w:t>
            </w:r>
          </w:p>
          <w:p w14:paraId="556F720B">
            <w:pPr>
              <w:pStyle w:val="26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7702854B">
            <w:pPr>
              <w:pStyle w:val="26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Расходы связанные с содержанием, ремонтом </w:t>
            </w:r>
            <w:r>
              <w:rPr>
                <w:rStyle w:val="27"/>
                <w:rFonts w:ascii="Times New Roman" w:hAnsi="Times New Roman" w:cs="Times New Roman"/>
                <w:color w:val="auto"/>
                <w:sz w:val="22"/>
                <w:szCs w:val="22"/>
              </w:rPr>
              <w:t>муниципальных объектов уличного освещения.</w:t>
            </w:r>
          </w:p>
        </w:tc>
        <w:tc>
          <w:tcPr>
            <w:tcW w:w="826" w:type="pct"/>
            <w:gridSpan w:val="2"/>
          </w:tcPr>
          <w:p w14:paraId="4164ACD5">
            <w:pPr>
              <w:pStyle w:val="11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Ракитненского сельского поселения</w:t>
            </w:r>
          </w:p>
        </w:tc>
        <w:tc>
          <w:tcPr>
            <w:tcW w:w="507" w:type="pct"/>
          </w:tcPr>
          <w:p w14:paraId="11494660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 год</w:t>
            </w:r>
          </w:p>
        </w:tc>
        <w:tc>
          <w:tcPr>
            <w:tcW w:w="536" w:type="pct"/>
          </w:tcPr>
          <w:p w14:paraId="08C2D2F0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 год</w:t>
            </w:r>
          </w:p>
        </w:tc>
        <w:tc>
          <w:tcPr>
            <w:tcW w:w="783" w:type="pct"/>
          </w:tcPr>
          <w:p w14:paraId="55E337A6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Освещение населенных пунктов Ракитненского сельского поселения </w:t>
            </w:r>
          </w:p>
          <w:p w14:paraId="1254BD07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Повышение надежности работы сетей наружного освещения, в</w:t>
            </w:r>
            <w:r>
              <w:rPr>
                <w:rFonts w:ascii="Times New Roman" w:hAnsi="Times New Roman" w:cs="Times New Roman"/>
                <w:lang w:eastAsia="ar-SA"/>
              </w:rPr>
              <w:t>недрение современных экологически  безопасных осветительных приборов, повышение энергетической эффективности населённых пунктов</w:t>
            </w:r>
          </w:p>
        </w:tc>
        <w:tc>
          <w:tcPr>
            <w:tcW w:w="695" w:type="pct"/>
          </w:tcPr>
          <w:p w14:paraId="1E8F2B89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ru-RU"/>
              </w:rPr>
              <w:t>Отсутствие комфортных и безопасных условий пребывания людей, а также необходимого уровня безопасности дорожного движения в вечернее и ночное время суток</w:t>
            </w:r>
          </w:p>
        </w:tc>
        <w:tc>
          <w:tcPr>
            <w:tcW w:w="731" w:type="pct"/>
          </w:tcPr>
          <w:p w14:paraId="64413E8D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16C34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" w:hRule="atLeast"/>
          <w:tblHeader/>
        </w:trPr>
        <w:tc>
          <w:tcPr>
            <w:tcW w:w="183" w:type="pct"/>
          </w:tcPr>
          <w:p w14:paraId="213E986C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  <w:p w14:paraId="70061164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41B6D384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33DC009C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247247E8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5E8C2374">
            <w:pPr>
              <w:pStyle w:val="11"/>
              <w:widowControl/>
              <w:rPr>
                <w:rFonts w:ascii="Times New Roman" w:hAnsi="Times New Roman" w:cs="Times New Roman"/>
              </w:rPr>
            </w:pPr>
          </w:p>
          <w:p w14:paraId="65F1F40C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7124116F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134B0C02">
            <w:pPr>
              <w:pStyle w:val="11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</w:t>
            </w:r>
          </w:p>
          <w:p w14:paraId="23BF0536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48501B55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55B57FBA">
            <w:pPr>
              <w:pStyle w:val="11"/>
              <w:widowControl/>
              <w:rPr>
                <w:rFonts w:ascii="Times New Roman" w:hAnsi="Times New Roman" w:cs="Times New Roman"/>
              </w:rPr>
            </w:pPr>
          </w:p>
          <w:p w14:paraId="5BA3C5B4">
            <w:pPr>
              <w:pStyle w:val="11"/>
              <w:widowControl/>
              <w:rPr>
                <w:rFonts w:ascii="Times New Roman" w:hAnsi="Times New Roman" w:cs="Times New Roman"/>
              </w:rPr>
            </w:pPr>
          </w:p>
          <w:p w14:paraId="7CB91E8B">
            <w:pPr>
              <w:pStyle w:val="11"/>
              <w:widowControl/>
              <w:rPr>
                <w:rFonts w:ascii="Times New Roman" w:hAnsi="Times New Roman" w:cs="Times New Roman"/>
              </w:rPr>
            </w:pPr>
          </w:p>
          <w:p w14:paraId="280404D2">
            <w:pPr>
              <w:pStyle w:val="11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2.2.</w:t>
            </w:r>
          </w:p>
          <w:p w14:paraId="4E042A3A">
            <w:pPr>
              <w:pStyle w:val="11"/>
              <w:widowControl/>
              <w:rPr>
                <w:rFonts w:ascii="Times New Roman" w:hAnsi="Times New Roman" w:cs="Times New Roman"/>
              </w:rPr>
            </w:pPr>
          </w:p>
          <w:p w14:paraId="71152B32">
            <w:pPr>
              <w:pStyle w:val="11"/>
              <w:widowControl/>
              <w:rPr>
                <w:rFonts w:ascii="Times New Roman" w:hAnsi="Times New Roman" w:cs="Times New Roman"/>
              </w:rPr>
            </w:pPr>
          </w:p>
          <w:p w14:paraId="141CA7F8">
            <w:pPr>
              <w:pStyle w:val="11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</w:t>
            </w:r>
          </w:p>
          <w:p w14:paraId="107F662F">
            <w:pPr>
              <w:pStyle w:val="11"/>
              <w:widowControl/>
              <w:rPr>
                <w:rFonts w:ascii="Times New Roman" w:hAnsi="Times New Roman" w:cs="Times New Roman"/>
              </w:rPr>
            </w:pPr>
          </w:p>
          <w:p w14:paraId="12E6891A">
            <w:pPr>
              <w:pStyle w:val="11"/>
              <w:widowControl/>
              <w:rPr>
                <w:rFonts w:ascii="Times New Roman" w:hAnsi="Times New Roman" w:cs="Times New Roman"/>
              </w:rPr>
            </w:pPr>
          </w:p>
          <w:p w14:paraId="108E4AD4">
            <w:pPr>
              <w:pStyle w:val="11"/>
              <w:widowControl/>
              <w:rPr>
                <w:rFonts w:ascii="Times New Roman" w:hAnsi="Times New Roman" w:cs="Times New Roman"/>
              </w:rPr>
            </w:pPr>
          </w:p>
          <w:p w14:paraId="1FC798FC">
            <w:pPr>
              <w:pStyle w:val="11"/>
              <w:widowControl/>
              <w:rPr>
                <w:rFonts w:ascii="Times New Roman" w:hAnsi="Times New Roman" w:cs="Times New Roman"/>
              </w:rPr>
            </w:pPr>
          </w:p>
          <w:p w14:paraId="3C4E3CC1">
            <w:pPr>
              <w:pStyle w:val="11"/>
              <w:widowControl/>
              <w:rPr>
                <w:rFonts w:ascii="Times New Roman" w:hAnsi="Times New Roman" w:cs="Times New Roman"/>
              </w:rPr>
            </w:pPr>
          </w:p>
          <w:p w14:paraId="155DC4BB">
            <w:pPr>
              <w:pStyle w:val="11"/>
              <w:widowControl/>
              <w:rPr>
                <w:rFonts w:ascii="Times New Roman" w:hAnsi="Times New Roman" w:cs="Times New Roman"/>
              </w:rPr>
            </w:pPr>
          </w:p>
          <w:p w14:paraId="0E1A738F">
            <w:pPr>
              <w:pStyle w:val="11"/>
              <w:widowControl/>
              <w:rPr>
                <w:rFonts w:ascii="Times New Roman" w:hAnsi="Times New Roman" w:cs="Times New Roman"/>
              </w:rPr>
            </w:pPr>
          </w:p>
          <w:p w14:paraId="584ED3AC">
            <w:pPr>
              <w:pStyle w:val="11"/>
              <w:widowControl/>
              <w:rPr>
                <w:rFonts w:ascii="Times New Roman" w:hAnsi="Times New Roman" w:cs="Times New Roman"/>
              </w:rPr>
            </w:pPr>
          </w:p>
          <w:p w14:paraId="3E1E45C5">
            <w:pPr>
              <w:pStyle w:val="11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2.4.</w:t>
            </w:r>
          </w:p>
        </w:tc>
        <w:tc>
          <w:tcPr>
            <w:tcW w:w="740" w:type="pct"/>
          </w:tcPr>
          <w:p w14:paraId="2E288E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Основное мероприятие:</w:t>
            </w:r>
          </w:p>
          <w:p w14:paraId="3C63E10F">
            <w:pPr>
              <w:pStyle w:val="11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«Благоустройство территории поселения»</w:t>
            </w:r>
          </w:p>
          <w:p w14:paraId="5CB2D730">
            <w:pPr>
              <w:pStyle w:val="11"/>
              <w:rPr>
                <w:rFonts w:ascii="Times New Roman" w:hAnsi="Times New Roman" w:cs="Times New Roman"/>
              </w:rPr>
            </w:pPr>
          </w:p>
          <w:p w14:paraId="625A6BA9">
            <w:pPr>
              <w:pStyle w:val="11"/>
              <w:rPr>
                <w:rFonts w:ascii="Times New Roman" w:hAnsi="Times New Roman" w:cs="Times New Roman"/>
              </w:rPr>
            </w:pPr>
          </w:p>
          <w:p w14:paraId="11D8AE22">
            <w:pPr>
              <w:pStyle w:val="11"/>
              <w:rPr>
                <w:rFonts w:ascii="Times New Roman" w:hAnsi="Times New Roman" w:cs="Times New Roman"/>
              </w:rPr>
            </w:pPr>
          </w:p>
          <w:p w14:paraId="569ED4CB"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Содержанием территории общего пользования (тротуары, площади и т.д.)</w:t>
            </w:r>
          </w:p>
          <w:p w14:paraId="36C197D9">
            <w:pPr>
              <w:pStyle w:val="11"/>
              <w:rPr>
                <w:rFonts w:ascii="Times New Roman" w:hAnsi="Times New Roman" w:cs="Times New Roman"/>
              </w:rPr>
            </w:pPr>
          </w:p>
          <w:p w14:paraId="0387B951"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Ликвидация стихийных свалок</w:t>
            </w:r>
          </w:p>
          <w:p w14:paraId="022BB104">
            <w:pPr>
              <w:pStyle w:val="11"/>
              <w:rPr>
                <w:rFonts w:ascii="Times New Roman" w:hAnsi="Times New Roman" w:cs="Times New Roman"/>
              </w:rPr>
            </w:pPr>
          </w:p>
          <w:p w14:paraId="24C575E1"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и ремонт памятников воинской славы</w:t>
            </w:r>
          </w:p>
          <w:p w14:paraId="5D0CC7EE">
            <w:pPr>
              <w:pStyle w:val="11"/>
              <w:rPr>
                <w:rFonts w:ascii="Times New Roman" w:hAnsi="Times New Roman" w:cs="Times New Roman"/>
              </w:rPr>
            </w:pPr>
          </w:p>
          <w:p w14:paraId="76CFF17B">
            <w:pPr>
              <w:pStyle w:val="11"/>
              <w:rPr>
                <w:rFonts w:ascii="Times New Roman" w:hAnsi="Times New Roman" w:cs="Times New Roman"/>
              </w:rPr>
            </w:pPr>
          </w:p>
          <w:p w14:paraId="72677E4C">
            <w:pPr>
              <w:pStyle w:val="11"/>
              <w:rPr>
                <w:rFonts w:ascii="Times New Roman" w:hAnsi="Times New Roman" w:cs="Times New Roman"/>
              </w:rPr>
            </w:pPr>
          </w:p>
          <w:p w14:paraId="5B013988">
            <w:pPr>
              <w:pStyle w:val="11"/>
              <w:rPr>
                <w:rFonts w:ascii="Times New Roman" w:hAnsi="Times New Roman" w:cs="Times New Roman"/>
              </w:rPr>
            </w:pPr>
          </w:p>
          <w:p w14:paraId="1D59EC0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C1657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5ED99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Размещение информации на территории поселения, в том числе установка указателей с наименованиями улиц и номерами домов. Вывесок. Рекламных конструкций, оформление витрин</w:t>
            </w:r>
          </w:p>
        </w:tc>
        <w:tc>
          <w:tcPr>
            <w:tcW w:w="826" w:type="pct"/>
            <w:gridSpan w:val="2"/>
          </w:tcPr>
          <w:p w14:paraId="1E8E447E">
            <w:pPr>
              <w:pStyle w:val="11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bCs/>
              </w:rPr>
              <w:t xml:space="preserve">Ракитненского </w:t>
            </w:r>
            <w:r>
              <w:rPr>
                <w:rFonts w:ascii="Times New Roman" w:hAnsi="Times New Roman" w:cs="Times New Roman"/>
              </w:rPr>
              <w:t>сельского поселения</w:t>
            </w:r>
          </w:p>
          <w:p w14:paraId="3621BB8C">
            <w:pPr>
              <w:pStyle w:val="11"/>
              <w:widowControl/>
              <w:rPr>
                <w:rFonts w:ascii="Times New Roman" w:hAnsi="Times New Roman" w:cs="Times New Roman"/>
              </w:rPr>
            </w:pPr>
          </w:p>
          <w:p w14:paraId="7AF301BE">
            <w:pPr>
              <w:pStyle w:val="11"/>
              <w:widowControl/>
              <w:rPr>
                <w:rFonts w:ascii="Times New Roman" w:hAnsi="Times New Roman" w:cs="Times New Roman"/>
              </w:rPr>
            </w:pPr>
          </w:p>
          <w:p w14:paraId="58247389">
            <w:pPr>
              <w:pStyle w:val="11"/>
              <w:widowControl/>
              <w:rPr>
                <w:rFonts w:ascii="Times New Roman" w:hAnsi="Times New Roman" w:cs="Times New Roman"/>
              </w:rPr>
            </w:pPr>
          </w:p>
          <w:p w14:paraId="5022E0CC">
            <w:pPr>
              <w:pStyle w:val="11"/>
              <w:widowControl/>
              <w:rPr>
                <w:rFonts w:ascii="Times New Roman" w:hAnsi="Times New Roman" w:cs="Times New Roman"/>
              </w:rPr>
            </w:pPr>
          </w:p>
          <w:p w14:paraId="55DC0117">
            <w:pPr>
              <w:pStyle w:val="11"/>
              <w:widowControl/>
              <w:rPr>
                <w:rFonts w:ascii="Times New Roman" w:hAnsi="Times New Roman" w:cs="Times New Roman"/>
              </w:rPr>
            </w:pPr>
          </w:p>
          <w:p w14:paraId="1D80E018">
            <w:pPr>
              <w:pStyle w:val="11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507" w:type="pct"/>
          </w:tcPr>
          <w:p w14:paraId="0A02ECD0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 год</w:t>
            </w:r>
          </w:p>
        </w:tc>
        <w:tc>
          <w:tcPr>
            <w:tcW w:w="536" w:type="pct"/>
          </w:tcPr>
          <w:p w14:paraId="53489394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 год</w:t>
            </w:r>
          </w:p>
        </w:tc>
        <w:tc>
          <w:tcPr>
            <w:tcW w:w="783" w:type="pct"/>
          </w:tcPr>
          <w:p w14:paraId="2BE32C42">
            <w:pPr>
              <w:spacing w:after="0" w:line="240" w:lineRule="auto"/>
              <w:rPr>
                <w:rStyle w:val="25"/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 xml:space="preserve">Поддержание чистоты и порядка, повышение уровня благоустройства территории поселения </w:t>
            </w:r>
          </w:p>
          <w:p w14:paraId="14B8FCB4">
            <w:pPr>
              <w:spacing w:after="0" w:line="240" w:lineRule="auto"/>
              <w:rPr>
                <w:rStyle w:val="25"/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2D60CCBC">
            <w:pPr>
              <w:spacing w:after="0" w:line="240" w:lineRule="auto"/>
              <w:rPr>
                <w:rStyle w:val="25"/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Style w:val="25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Улучшение </w:t>
            </w:r>
            <w:r>
              <w:rPr>
                <w:rFonts w:ascii="Times New Roman" w:hAnsi="Times New Roman" w:cs="Times New Roman"/>
              </w:rPr>
              <w:t>санитарно-эпидемиологического и эстетического состояния территории поселения</w:t>
            </w:r>
          </w:p>
          <w:p w14:paraId="72758B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853E639">
            <w:pPr>
              <w:spacing w:after="0" w:line="240" w:lineRule="auto"/>
              <w:rPr>
                <w:rStyle w:val="25"/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Создание комфортной среды проживания, повышение эстетического вида</w:t>
            </w:r>
          </w:p>
          <w:p w14:paraId="37B6E842">
            <w:pPr>
              <w:spacing w:after="0" w:line="240" w:lineRule="auto"/>
              <w:rPr>
                <w:rStyle w:val="25"/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70A47E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Улучшение фитосанитарного состояния территории населенных пунктов поселения, экологической обстановки</w:t>
            </w:r>
          </w:p>
          <w:p w14:paraId="23714B2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7A7138D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Стабилизация количества аварийных зеленых насаждений, подлежащих сносу</w:t>
            </w:r>
          </w:p>
        </w:tc>
        <w:tc>
          <w:tcPr>
            <w:tcW w:w="695" w:type="pct"/>
          </w:tcPr>
          <w:p w14:paraId="370B5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Отсутствие благоприятных, комфортных и безопасных условий для проживания и отдыха населения Ракитненского сельского поселения</w:t>
            </w:r>
          </w:p>
          <w:p w14:paraId="3DFC5DA3">
            <w:pPr>
              <w:shd w:val="clear" w:color="auto" w:fill="FFFFFF"/>
              <w:spacing w:after="225" w:line="252" w:lineRule="atLeast"/>
              <w:ind w:firstLine="709"/>
              <w:rPr>
                <w:rFonts w:ascii="Times New Roman" w:hAnsi="Times New Roman" w:cs="Times New Roman"/>
              </w:rPr>
            </w:pPr>
          </w:p>
          <w:p w14:paraId="556E068B">
            <w:pPr>
              <w:shd w:val="clear" w:color="auto" w:fill="FFFFFF"/>
              <w:spacing w:after="225" w:line="252" w:lineRule="atLeast"/>
              <w:ind w:firstLine="709"/>
              <w:rPr>
                <w:rFonts w:ascii="Times New Roman" w:hAnsi="Times New Roman" w:cs="Times New Roman"/>
              </w:rPr>
            </w:pPr>
          </w:p>
          <w:p w14:paraId="49A83BA4">
            <w:pPr>
              <w:shd w:val="clear" w:color="auto" w:fill="FFFFFF"/>
              <w:spacing w:after="225" w:line="252" w:lineRule="atLeast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731" w:type="pct"/>
          </w:tcPr>
          <w:p w14:paraId="11B083DA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</w:tr>
    </w:tbl>
    <w:p w14:paraId="7155BFC0">
      <w:pPr>
        <w:jc w:val="right"/>
        <w:sectPr>
          <w:pgSz w:w="16800" w:h="11900" w:orient="landscape"/>
          <w:pgMar w:top="902" w:right="851" w:bottom="1134" w:left="425" w:header="709" w:footer="709" w:gutter="0"/>
          <w:cols w:space="708" w:num="1"/>
          <w:docGrid w:linePitch="360" w:charSpace="0"/>
        </w:sectPr>
      </w:pPr>
    </w:p>
    <w:tbl>
      <w:tblPr>
        <w:tblStyle w:val="4"/>
        <w:tblW w:w="4818" w:type="pct"/>
        <w:tblInd w:w="562" w:type="dxa"/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1659"/>
        <w:gridCol w:w="2405"/>
        <w:gridCol w:w="2197"/>
        <w:gridCol w:w="748"/>
        <w:gridCol w:w="639"/>
        <w:gridCol w:w="1563"/>
        <w:gridCol w:w="503"/>
        <w:gridCol w:w="1185"/>
        <w:gridCol w:w="1185"/>
        <w:gridCol w:w="1185"/>
        <w:gridCol w:w="914"/>
        <w:gridCol w:w="911"/>
      </w:tblGrid>
      <w:tr w14:paraId="2F854F94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480" w:hRule="atLeast"/>
        </w:trPr>
        <w:tc>
          <w:tcPr>
            <w:tcW w:w="5000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B295EB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Таблица № 3</w:t>
            </w:r>
          </w:p>
          <w:p w14:paraId="60CD405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Финансовое обеспечение реализации муниципальной программы Ракитненского  сельского поселения «Благоустройство территории Ракитненского  сельского поселения на 2023 - 2027 годы»</w:t>
            </w:r>
          </w:p>
        </w:tc>
      </w:tr>
      <w:tr w14:paraId="123BE2AC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480" w:hRule="atLeast"/>
        </w:trPr>
        <w:tc>
          <w:tcPr>
            <w:tcW w:w="555" w:type="pct"/>
            <w:vMerge w:val="restart"/>
            <w:tcBorders>
              <w:top w:val="single" w:color="auto" w:sz="4" w:space="0"/>
              <w:left w:val="single" w:color="auto" w:sz="6" w:space="0"/>
              <w:bottom w:val="nil"/>
              <w:right w:val="single" w:color="auto" w:sz="6" w:space="0"/>
            </w:tcBorders>
          </w:tcPr>
          <w:p w14:paraId="66A2C59B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Статус</w:t>
            </w:r>
          </w:p>
        </w:tc>
        <w:tc>
          <w:tcPr>
            <w:tcW w:w="826" w:type="pct"/>
            <w:vMerge w:val="restart"/>
            <w:tcBorders>
              <w:top w:val="single" w:color="auto" w:sz="4" w:space="0"/>
              <w:left w:val="single" w:color="auto" w:sz="6" w:space="0"/>
              <w:bottom w:val="nil"/>
              <w:right w:val="single" w:color="auto" w:sz="6" w:space="0"/>
            </w:tcBorders>
          </w:tcPr>
          <w:p w14:paraId="0BA6A633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муниципальной программы, подпрограммы муниципальной программы, ведомственной целевой программы,  основных мероприятий и направлений</w:t>
            </w:r>
          </w:p>
        </w:tc>
        <w:tc>
          <w:tcPr>
            <w:tcW w:w="745" w:type="pct"/>
            <w:vMerge w:val="restart"/>
            <w:tcBorders>
              <w:top w:val="single" w:color="auto" w:sz="4" w:space="0"/>
              <w:left w:val="single" w:color="auto" w:sz="6" w:space="0"/>
              <w:bottom w:val="nil"/>
              <w:right w:val="single" w:color="auto" w:sz="6" w:space="0"/>
            </w:tcBorders>
          </w:tcPr>
          <w:p w14:paraId="4673C5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Объем финансирования, всего (тыс. рублей)</w:t>
            </w:r>
          </w:p>
        </w:tc>
        <w:tc>
          <w:tcPr>
            <w:tcW w:w="1213" w:type="pct"/>
            <w:gridSpan w:val="4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 w14:paraId="45D84302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Код бюджетной </w:t>
            </w:r>
            <w:r>
              <w:rPr>
                <w:rFonts w:ascii="Times New Roman" w:hAnsi="Times New Roman" w:cs="Times New Roman"/>
              </w:rPr>
              <w:br w:type="textWrapping"/>
            </w:r>
            <w:r>
              <w:rPr>
                <w:rFonts w:ascii="Times New Roman" w:hAnsi="Times New Roman" w:cs="Times New Roman"/>
              </w:rPr>
              <w:t>классификации</w:t>
            </w:r>
          </w:p>
        </w:tc>
        <w:tc>
          <w:tcPr>
            <w:tcW w:w="1662" w:type="pct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DBF7E9D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Года</w:t>
            </w:r>
          </w:p>
        </w:tc>
      </w:tr>
      <w:tr w14:paraId="49227F2A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840" w:hRule="atLeast"/>
        </w:trPr>
        <w:tc>
          <w:tcPr>
            <w:tcW w:w="555" w:type="pct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E3F898D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pct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C3E4DDF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5" w:type="pct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C789D3F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4686682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ГРБС</w:t>
            </w:r>
          </w:p>
        </w:tc>
        <w:tc>
          <w:tcPr>
            <w:tcW w:w="22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5A16D5B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Рз</w:t>
            </w:r>
            <w:r>
              <w:rPr>
                <w:rFonts w:ascii="Times New Roman" w:hAnsi="Times New Roman" w:cs="Times New Roman"/>
              </w:rPr>
              <w:br w:type="textWrapping"/>
            </w:r>
            <w:r>
              <w:rPr>
                <w:rFonts w:ascii="Times New Roman" w:hAnsi="Times New Roman" w:cs="Times New Roman"/>
              </w:rPr>
              <w:t>Пр</w:t>
            </w:r>
          </w:p>
        </w:tc>
        <w:tc>
          <w:tcPr>
            <w:tcW w:w="53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CD95BEC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ЦСР</w:t>
            </w:r>
          </w:p>
        </w:tc>
        <w:tc>
          <w:tcPr>
            <w:tcW w:w="18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F222B14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</w:t>
            </w:r>
          </w:p>
        </w:tc>
        <w:tc>
          <w:tcPr>
            <w:tcW w:w="35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36BF8DBE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7F22B5E2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0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24472D93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0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04E55142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0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034C080B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49016650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240" w:hRule="atLeast"/>
        </w:trPr>
        <w:tc>
          <w:tcPr>
            <w:tcW w:w="55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02DFD46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1FF7397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22F485B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128A420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B6EA008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EACAF2E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4387687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5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73545C90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4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3A95ED44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20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28E4899D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20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77DCA7E1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20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293424CC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14:paraId="2DA78B42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240" w:hRule="atLeast"/>
        </w:trPr>
        <w:tc>
          <w:tcPr>
            <w:tcW w:w="55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54DB8EA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BFB84E0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810D38F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504B025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2983DEB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0C35B6A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2AB92C4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4B2F3B30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34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4F8367BD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320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0B365C1C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320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597C6D09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320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4095BF7B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</w:tc>
      </w:tr>
      <w:tr w14:paraId="18C7AB5B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240" w:hRule="atLeast"/>
        </w:trPr>
        <w:tc>
          <w:tcPr>
            <w:tcW w:w="555" w:type="pct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 w14:paraId="0F1D170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</w:t>
            </w:r>
            <w:r>
              <w:rPr>
                <w:rFonts w:ascii="Times New Roman" w:hAnsi="Times New Roman" w:cs="Times New Roman"/>
              </w:rPr>
              <w:br w:type="textWrapping"/>
            </w:r>
            <w:r>
              <w:rPr>
                <w:rFonts w:ascii="Times New Roman" w:hAnsi="Times New Roman" w:cs="Times New Roman"/>
              </w:rPr>
              <w:t>программа   Ракитненского сельского поселения</w:t>
            </w:r>
          </w:p>
        </w:tc>
        <w:tc>
          <w:tcPr>
            <w:tcW w:w="826" w:type="pct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 w14:paraId="184E7F95">
            <w:pPr>
              <w:spacing w:after="0"/>
              <w:rPr>
                <w:rFonts w:ascii="Times New Roman" w:hAnsi="Times New Roman" w:cs="Times New Roman"/>
                <w:b/>
                <w:bCs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t xml:space="preserve">«Благоустройство территории </w:t>
            </w:r>
            <w:r>
              <w:rPr>
                <w:rFonts w:ascii="Times New Roman" w:hAnsi="Times New Roman" w:cs="Times New Roman"/>
                <w:b/>
                <w:bCs/>
              </w:rPr>
              <w:t>Ракитненского</w:t>
            </w:r>
            <w:r>
              <w:rPr>
                <w:rFonts w:ascii="Times New Roman" w:hAnsi="Times New Roman" w:cs="Times New Roman"/>
                <w:b/>
                <w:bCs/>
                <w:iCs/>
              </w:rPr>
              <w:t xml:space="preserve"> сельского поселения на 2023 - 2027 годы»</w:t>
            </w:r>
          </w:p>
        </w:tc>
        <w:tc>
          <w:tcPr>
            <w:tcW w:w="7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4DE2BFE">
            <w:pPr>
              <w:pStyle w:val="11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Всего</w:t>
            </w:r>
          </w:p>
          <w:p w14:paraId="6A56FA78">
            <w:pPr>
              <w:pStyle w:val="11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4358509,48</w:t>
            </w:r>
          </w:p>
        </w:tc>
        <w:tc>
          <w:tcPr>
            <w:tcW w:w="26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6FE3FCD">
            <w:pPr>
              <w:pStyle w:val="11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825</w:t>
            </w:r>
          </w:p>
        </w:tc>
        <w:tc>
          <w:tcPr>
            <w:tcW w:w="22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254F1A2">
            <w:pPr>
              <w:pStyle w:val="11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0503</w:t>
            </w:r>
          </w:p>
        </w:tc>
        <w:tc>
          <w:tcPr>
            <w:tcW w:w="53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DCF0061">
            <w:pPr>
              <w:pStyle w:val="11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0200000000</w:t>
            </w:r>
          </w:p>
        </w:tc>
        <w:tc>
          <w:tcPr>
            <w:tcW w:w="18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54E18BE">
            <w:pPr>
              <w:pStyle w:val="11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000</w:t>
            </w:r>
          </w:p>
        </w:tc>
        <w:tc>
          <w:tcPr>
            <w:tcW w:w="35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250FBE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1079002,79</w:t>
            </w:r>
          </w:p>
        </w:tc>
        <w:tc>
          <w:tcPr>
            <w:tcW w:w="34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35E9BB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1802414,01</w:t>
            </w:r>
          </w:p>
        </w:tc>
        <w:tc>
          <w:tcPr>
            <w:tcW w:w="320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1DB96C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1477092,68</w:t>
            </w:r>
          </w:p>
        </w:tc>
        <w:tc>
          <w:tcPr>
            <w:tcW w:w="320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5DFBBE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0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315134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14:paraId="48B82898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448" w:hRule="atLeast"/>
        </w:trPr>
        <w:tc>
          <w:tcPr>
            <w:tcW w:w="555" w:type="pct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</w:tcPr>
          <w:p w14:paraId="388BDE84">
            <w:pPr>
              <w:pStyle w:val="11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826" w:type="pct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</w:tcPr>
          <w:p w14:paraId="09B408C5">
            <w:pPr>
              <w:pStyle w:val="11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7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39888DA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35E06CD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603522A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8370F2F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C429E69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2C73C47D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3EE0CD4C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0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2F83C375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0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651BE768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0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1365155F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0D497960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598" w:hRule="atLeast"/>
        </w:trPr>
        <w:tc>
          <w:tcPr>
            <w:tcW w:w="555" w:type="pc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 w14:paraId="41341F97">
            <w:pPr>
              <w:pStyle w:val="11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Отдельные мероприятия </w:t>
            </w:r>
          </w:p>
        </w:tc>
        <w:tc>
          <w:tcPr>
            <w:tcW w:w="826" w:type="pc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 w14:paraId="6A47AF5D">
            <w:pPr>
              <w:pStyle w:val="11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7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8B41232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  <w:p w14:paraId="0D54A0A8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4358509,48</w:t>
            </w:r>
          </w:p>
        </w:tc>
        <w:tc>
          <w:tcPr>
            <w:tcW w:w="26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37D43DE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825</w:t>
            </w:r>
          </w:p>
        </w:tc>
        <w:tc>
          <w:tcPr>
            <w:tcW w:w="22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5A2981A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53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AD76B2B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0290000000</w:t>
            </w:r>
          </w:p>
        </w:tc>
        <w:tc>
          <w:tcPr>
            <w:tcW w:w="18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8641B34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35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775FE2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1079002,79</w:t>
            </w:r>
          </w:p>
        </w:tc>
        <w:tc>
          <w:tcPr>
            <w:tcW w:w="34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4AE30F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1802414,01</w:t>
            </w:r>
          </w:p>
        </w:tc>
        <w:tc>
          <w:tcPr>
            <w:tcW w:w="320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1ABEEB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1477092,68</w:t>
            </w:r>
          </w:p>
        </w:tc>
        <w:tc>
          <w:tcPr>
            <w:tcW w:w="320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5413CF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20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601305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14:paraId="14303CE9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480" w:hRule="atLeast"/>
        </w:trPr>
        <w:tc>
          <w:tcPr>
            <w:tcW w:w="55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18A95F2">
            <w:pPr>
              <w:pStyle w:val="11"/>
              <w:widowControl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Основное мероприятие 1</w:t>
            </w:r>
          </w:p>
        </w:tc>
        <w:tc>
          <w:tcPr>
            <w:tcW w:w="82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081B3D3">
            <w:pPr>
              <w:pStyle w:val="11"/>
              <w:widowControl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Организация уличного освещения  Ракитненского сельского поселения </w:t>
            </w:r>
          </w:p>
        </w:tc>
        <w:tc>
          <w:tcPr>
            <w:tcW w:w="7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A8E73D1">
            <w:pPr>
              <w:pStyle w:val="11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26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36A379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825</w:t>
            </w:r>
          </w:p>
        </w:tc>
        <w:tc>
          <w:tcPr>
            <w:tcW w:w="22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5DA4C15">
            <w:pPr>
              <w:pStyle w:val="11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0503</w:t>
            </w:r>
          </w:p>
        </w:tc>
        <w:tc>
          <w:tcPr>
            <w:tcW w:w="53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C9952CD">
            <w:pPr>
              <w:pStyle w:val="11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0290100000</w:t>
            </w:r>
          </w:p>
        </w:tc>
        <w:tc>
          <w:tcPr>
            <w:tcW w:w="18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4AAA6C1">
            <w:pPr>
              <w:pStyle w:val="11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000</w:t>
            </w:r>
          </w:p>
        </w:tc>
        <w:tc>
          <w:tcPr>
            <w:tcW w:w="35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42EB96B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34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68B3E3A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320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30B7912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320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18DDBB0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320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048EAD8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</w:tr>
      <w:tr w14:paraId="12AF0C60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480" w:hRule="atLeast"/>
        </w:trPr>
        <w:tc>
          <w:tcPr>
            <w:tcW w:w="55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F62AF71">
            <w:pPr>
              <w:pStyle w:val="11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 направление</w:t>
            </w:r>
          </w:p>
        </w:tc>
        <w:tc>
          <w:tcPr>
            <w:tcW w:w="82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C1A238E">
            <w:pPr>
              <w:pStyle w:val="26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Оплата за потреблённую электроэнергию </w:t>
            </w:r>
          </w:p>
          <w:p w14:paraId="2443F380">
            <w:pPr>
              <w:pStyle w:val="11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C2D53D8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6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3AFD6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825</w:t>
            </w:r>
          </w:p>
        </w:tc>
        <w:tc>
          <w:tcPr>
            <w:tcW w:w="22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C32B3AA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53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47DD1C3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0290126010</w:t>
            </w:r>
          </w:p>
        </w:tc>
        <w:tc>
          <w:tcPr>
            <w:tcW w:w="18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4EA29D7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35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775D54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4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0401A1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0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6E63B4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0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333575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0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2524EE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14:paraId="69225469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240" w:hRule="atLeast"/>
        </w:trPr>
        <w:tc>
          <w:tcPr>
            <w:tcW w:w="55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A93E0D2">
            <w:pPr>
              <w:pStyle w:val="11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 направление</w:t>
            </w:r>
          </w:p>
        </w:tc>
        <w:tc>
          <w:tcPr>
            <w:tcW w:w="82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396D384">
            <w:pPr>
              <w:pStyle w:val="26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Расходы связанные с содержанием, ремонтом </w:t>
            </w:r>
            <w:r>
              <w:rPr>
                <w:rStyle w:val="27"/>
                <w:rFonts w:ascii="Times New Roman" w:hAnsi="Times New Roman" w:cs="Times New Roman"/>
                <w:color w:val="auto"/>
                <w:sz w:val="22"/>
                <w:szCs w:val="22"/>
              </w:rPr>
              <w:t>муниципальных объектов уличного освещения</w:t>
            </w:r>
          </w:p>
        </w:tc>
        <w:tc>
          <w:tcPr>
            <w:tcW w:w="7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4BAE57E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6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C83F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825</w:t>
            </w:r>
          </w:p>
        </w:tc>
        <w:tc>
          <w:tcPr>
            <w:tcW w:w="22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C74F0E9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53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89881B0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0290126011</w:t>
            </w:r>
          </w:p>
        </w:tc>
        <w:tc>
          <w:tcPr>
            <w:tcW w:w="18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C14CFE9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35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6BD7CBEF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4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4DB1BD38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20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1DBD8C87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20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470261B1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20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3321932B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14:paraId="09287B83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240" w:hRule="atLeast"/>
        </w:trPr>
        <w:tc>
          <w:tcPr>
            <w:tcW w:w="55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549F15A">
            <w:pPr>
              <w:pStyle w:val="11"/>
              <w:widowControl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Основное мероприятие 2    </w:t>
            </w:r>
          </w:p>
        </w:tc>
        <w:tc>
          <w:tcPr>
            <w:tcW w:w="82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4A94F67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</w:rPr>
              <w:t xml:space="preserve">Благоустройство территории </w:t>
            </w:r>
            <w:r>
              <w:rPr>
                <w:rFonts w:ascii="Times New Roman" w:hAnsi="Times New Roman" w:cs="Times New Roman"/>
                <w:b/>
                <w:bCs/>
              </w:rPr>
              <w:t>Ракитненского сельского</w:t>
            </w:r>
            <w:r>
              <w:rPr>
                <w:rFonts w:ascii="Times New Roman" w:hAnsi="Times New Roman" w:cs="Times New Roman"/>
                <w:b/>
              </w:rPr>
              <w:t xml:space="preserve"> поселения</w:t>
            </w:r>
          </w:p>
        </w:tc>
        <w:tc>
          <w:tcPr>
            <w:tcW w:w="7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13714EC">
            <w:pPr>
              <w:pStyle w:val="11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815311,48</w:t>
            </w:r>
          </w:p>
        </w:tc>
        <w:tc>
          <w:tcPr>
            <w:tcW w:w="26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CE52E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825</w:t>
            </w:r>
          </w:p>
        </w:tc>
        <w:tc>
          <w:tcPr>
            <w:tcW w:w="22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FCEE8B5">
            <w:pPr>
              <w:pStyle w:val="11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0503</w:t>
            </w:r>
          </w:p>
        </w:tc>
        <w:tc>
          <w:tcPr>
            <w:tcW w:w="53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CC0154A">
            <w:pPr>
              <w:pStyle w:val="11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0290200000</w:t>
            </w:r>
          </w:p>
        </w:tc>
        <w:tc>
          <w:tcPr>
            <w:tcW w:w="18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D5B2757">
            <w:pPr>
              <w:pStyle w:val="11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000</w:t>
            </w:r>
          </w:p>
          <w:p w14:paraId="65CA1751">
            <w:pPr>
              <w:pStyle w:val="11"/>
              <w:widowControl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5CD754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248023,79</w:t>
            </w:r>
          </w:p>
        </w:tc>
        <w:tc>
          <w:tcPr>
            <w:tcW w:w="34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715CD8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323135,01</w:t>
            </w:r>
          </w:p>
        </w:tc>
        <w:tc>
          <w:tcPr>
            <w:tcW w:w="320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677E65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244152,68</w:t>
            </w:r>
          </w:p>
        </w:tc>
        <w:tc>
          <w:tcPr>
            <w:tcW w:w="320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50AD50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20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4946C7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14:paraId="31534EA2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240" w:hRule="atLeast"/>
        </w:trPr>
        <w:tc>
          <w:tcPr>
            <w:tcW w:w="55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B16E231">
            <w:pPr>
              <w:pStyle w:val="11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 направление</w:t>
            </w:r>
          </w:p>
        </w:tc>
        <w:tc>
          <w:tcPr>
            <w:tcW w:w="82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410D4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Содержанием территории общего пользования (тротуары, площади и детские площадки и т.д.) </w:t>
            </w:r>
          </w:p>
        </w:tc>
        <w:tc>
          <w:tcPr>
            <w:tcW w:w="7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C50A989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466623,48</w:t>
            </w:r>
          </w:p>
        </w:tc>
        <w:tc>
          <w:tcPr>
            <w:tcW w:w="26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BF6AC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825</w:t>
            </w:r>
          </w:p>
        </w:tc>
        <w:tc>
          <w:tcPr>
            <w:tcW w:w="22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52F915A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53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EA65A04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0290226050</w:t>
            </w:r>
          </w:p>
        </w:tc>
        <w:tc>
          <w:tcPr>
            <w:tcW w:w="18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E2FF550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244</w:t>
            </w:r>
          </w:p>
          <w:p w14:paraId="5851CBCA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3D1C61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178720,79</w:t>
            </w:r>
          </w:p>
        </w:tc>
        <w:tc>
          <w:tcPr>
            <w:tcW w:w="34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20DD08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117904,01</w:t>
            </w:r>
          </w:p>
        </w:tc>
        <w:tc>
          <w:tcPr>
            <w:tcW w:w="320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2AB223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169998,68</w:t>
            </w:r>
          </w:p>
        </w:tc>
        <w:tc>
          <w:tcPr>
            <w:tcW w:w="320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41EDE7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20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45FE6F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14:paraId="2BC5426D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240" w:hRule="atLeast"/>
        </w:trPr>
        <w:tc>
          <w:tcPr>
            <w:tcW w:w="55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042A30B">
            <w:pPr>
              <w:pStyle w:val="11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2.2. направление</w:t>
            </w:r>
          </w:p>
        </w:tc>
        <w:tc>
          <w:tcPr>
            <w:tcW w:w="82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37A84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Ликвидация стихийных свалок</w:t>
            </w:r>
          </w:p>
        </w:tc>
        <w:tc>
          <w:tcPr>
            <w:tcW w:w="7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182727C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6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40E02A0">
            <w:r>
              <w:rPr>
                <w:rFonts w:ascii="Times New Roman" w:hAnsi="Times New Roman" w:cs="Times New Roman"/>
                <w:b/>
              </w:rPr>
              <w:t>825</w:t>
            </w:r>
          </w:p>
        </w:tc>
        <w:tc>
          <w:tcPr>
            <w:tcW w:w="22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A143423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53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750C4C2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0290226063</w:t>
            </w:r>
          </w:p>
        </w:tc>
        <w:tc>
          <w:tcPr>
            <w:tcW w:w="18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223B7C3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244</w:t>
            </w:r>
          </w:p>
          <w:p w14:paraId="13396BF9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050095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4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0E628A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20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1FC326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20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25B5C0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20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4D9890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14:paraId="69AA654C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240" w:hRule="atLeast"/>
        </w:trPr>
        <w:tc>
          <w:tcPr>
            <w:tcW w:w="55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6A5F8B3">
            <w:pPr>
              <w:pStyle w:val="11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2.3. направление</w:t>
            </w:r>
          </w:p>
        </w:tc>
        <w:tc>
          <w:tcPr>
            <w:tcW w:w="82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861EA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мест захоронения</w:t>
            </w:r>
          </w:p>
        </w:tc>
        <w:tc>
          <w:tcPr>
            <w:tcW w:w="7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6185FDD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348688,00</w:t>
            </w:r>
          </w:p>
        </w:tc>
        <w:tc>
          <w:tcPr>
            <w:tcW w:w="26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78E65D9">
            <w:r>
              <w:rPr>
                <w:rFonts w:ascii="Times New Roman" w:hAnsi="Times New Roman" w:cs="Times New Roman"/>
                <w:b/>
              </w:rPr>
              <w:t>825</w:t>
            </w:r>
          </w:p>
        </w:tc>
        <w:tc>
          <w:tcPr>
            <w:tcW w:w="22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8BC48C8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53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A092614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0290262210</w:t>
            </w:r>
          </w:p>
        </w:tc>
        <w:tc>
          <w:tcPr>
            <w:tcW w:w="18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B7EAEBA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35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14EB38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69303,00</w:t>
            </w:r>
          </w:p>
        </w:tc>
        <w:tc>
          <w:tcPr>
            <w:tcW w:w="34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1223FB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205231,00</w:t>
            </w:r>
          </w:p>
        </w:tc>
        <w:tc>
          <w:tcPr>
            <w:tcW w:w="320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6C8960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74154,00</w:t>
            </w:r>
          </w:p>
        </w:tc>
        <w:tc>
          <w:tcPr>
            <w:tcW w:w="320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3FAB17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20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24C5DC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14:paraId="6FB64277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240" w:hRule="atLeast"/>
        </w:trPr>
        <w:tc>
          <w:tcPr>
            <w:tcW w:w="55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055C80D">
            <w:pPr>
              <w:pStyle w:val="11"/>
              <w:widowControl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Основное мероприятие 3</w:t>
            </w:r>
          </w:p>
        </w:tc>
        <w:tc>
          <w:tcPr>
            <w:tcW w:w="82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D81F49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Дорожное хозяйство</w:t>
            </w:r>
          </w:p>
        </w:tc>
        <w:tc>
          <w:tcPr>
            <w:tcW w:w="7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653127B">
            <w:pPr>
              <w:pStyle w:val="11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3543198,00</w:t>
            </w:r>
          </w:p>
        </w:tc>
        <w:tc>
          <w:tcPr>
            <w:tcW w:w="26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DFA0C22">
            <w:r>
              <w:rPr>
                <w:rFonts w:ascii="Times New Roman" w:hAnsi="Times New Roman" w:cs="Times New Roman"/>
                <w:b/>
              </w:rPr>
              <w:t>825</w:t>
            </w:r>
          </w:p>
        </w:tc>
        <w:tc>
          <w:tcPr>
            <w:tcW w:w="22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42EBEBA">
            <w:pPr>
              <w:pStyle w:val="11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0409</w:t>
            </w:r>
          </w:p>
        </w:tc>
        <w:tc>
          <w:tcPr>
            <w:tcW w:w="53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206598C">
            <w:pPr>
              <w:pStyle w:val="11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0290400000</w:t>
            </w:r>
          </w:p>
        </w:tc>
        <w:tc>
          <w:tcPr>
            <w:tcW w:w="18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2827051">
            <w:pPr>
              <w:pStyle w:val="11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240</w:t>
            </w:r>
          </w:p>
        </w:tc>
        <w:tc>
          <w:tcPr>
            <w:tcW w:w="35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207C416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830979,00</w:t>
            </w:r>
          </w:p>
        </w:tc>
        <w:tc>
          <w:tcPr>
            <w:tcW w:w="34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38DD5DB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1479279,00</w:t>
            </w:r>
          </w:p>
        </w:tc>
        <w:tc>
          <w:tcPr>
            <w:tcW w:w="320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3695ED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1232940,00</w:t>
            </w:r>
          </w:p>
        </w:tc>
        <w:tc>
          <w:tcPr>
            <w:tcW w:w="320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229A79A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320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4DB23D6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0,00</w:t>
            </w:r>
          </w:p>
        </w:tc>
      </w:tr>
      <w:tr w14:paraId="5DE3BDFA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240" w:hRule="atLeast"/>
        </w:trPr>
        <w:tc>
          <w:tcPr>
            <w:tcW w:w="55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95A82AB">
            <w:pPr>
              <w:pStyle w:val="11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 направление</w:t>
            </w:r>
          </w:p>
        </w:tc>
        <w:tc>
          <w:tcPr>
            <w:tcW w:w="82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05F41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дорог местного значения</w:t>
            </w:r>
          </w:p>
        </w:tc>
        <w:tc>
          <w:tcPr>
            <w:tcW w:w="7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99D4B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2159362,00</w:t>
            </w:r>
          </w:p>
        </w:tc>
        <w:tc>
          <w:tcPr>
            <w:tcW w:w="26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559B4C9">
            <w:r>
              <w:rPr>
                <w:rFonts w:ascii="Times New Roman" w:hAnsi="Times New Roman" w:cs="Times New Roman"/>
                <w:b/>
              </w:rPr>
              <w:t>825</w:t>
            </w:r>
          </w:p>
        </w:tc>
        <w:tc>
          <w:tcPr>
            <w:tcW w:w="22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9B23C8D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0409</w:t>
            </w:r>
          </w:p>
        </w:tc>
        <w:tc>
          <w:tcPr>
            <w:tcW w:w="53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8C9966A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029046221Д</w:t>
            </w:r>
          </w:p>
        </w:tc>
        <w:tc>
          <w:tcPr>
            <w:tcW w:w="18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387A838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35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1B09F0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741 443,00</w:t>
            </w:r>
          </w:p>
        </w:tc>
        <w:tc>
          <w:tcPr>
            <w:tcW w:w="34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5017C3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684979,00</w:t>
            </w:r>
          </w:p>
        </w:tc>
        <w:tc>
          <w:tcPr>
            <w:tcW w:w="320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6B0D98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732940,00</w:t>
            </w:r>
          </w:p>
        </w:tc>
        <w:tc>
          <w:tcPr>
            <w:tcW w:w="320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52BF57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20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6DA5F4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14:paraId="35210F9D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240" w:hRule="atLeast"/>
        </w:trPr>
        <w:tc>
          <w:tcPr>
            <w:tcW w:w="55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7FA6005">
            <w:pPr>
              <w:pStyle w:val="11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 направление</w:t>
            </w:r>
          </w:p>
        </w:tc>
        <w:tc>
          <w:tcPr>
            <w:tcW w:w="82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78E48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Капитальный ремонт и ремонт дорог местного значения</w:t>
            </w:r>
          </w:p>
        </w:tc>
        <w:tc>
          <w:tcPr>
            <w:tcW w:w="7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1904F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1383836,00</w:t>
            </w:r>
          </w:p>
        </w:tc>
        <w:tc>
          <w:tcPr>
            <w:tcW w:w="26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FEA4995">
            <w:r>
              <w:rPr>
                <w:rFonts w:ascii="Times New Roman" w:hAnsi="Times New Roman" w:cs="Times New Roman"/>
                <w:b/>
              </w:rPr>
              <w:t>825</w:t>
            </w:r>
          </w:p>
        </w:tc>
        <w:tc>
          <w:tcPr>
            <w:tcW w:w="22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6271959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0409</w:t>
            </w:r>
          </w:p>
        </w:tc>
        <w:tc>
          <w:tcPr>
            <w:tcW w:w="53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EDCA26B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029046222Д</w:t>
            </w:r>
          </w:p>
        </w:tc>
        <w:tc>
          <w:tcPr>
            <w:tcW w:w="18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EA0196C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35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6CBAA3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89536,00</w:t>
            </w:r>
          </w:p>
        </w:tc>
        <w:tc>
          <w:tcPr>
            <w:tcW w:w="34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5A5F81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794300,00</w:t>
            </w:r>
          </w:p>
        </w:tc>
        <w:tc>
          <w:tcPr>
            <w:tcW w:w="320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1CDF6C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500000,00</w:t>
            </w:r>
          </w:p>
        </w:tc>
        <w:tc>
          <w:tcPr>
            <w:tcW w:w="320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7F4E21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20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1473D2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</w:tbl>
    <w:p w14:paraId="15BD4FC9">
      <w:pPr>
        <w:rPr>
          <w:rFonts w:ascii="Times New Roman" w:hAnsi="Times New Roman" w:cs="Times New Roman"/>
        </w:rPr>
      </w:pPr>
    </w:p>
    <w:sectPr>
      <w:pgSz w:w="16800" w:h="11900" w:orient="landscape"/>
      <w:pgMar w:top="902" w:right="851" w:bottom="1134" w:left="425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PT Sans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Times New Roman CYR">
    <w:altName w:val="Times New Roman"/>
    <w:panose1 w:val="02020603050405020304"/>
    <w:charset w:val="CC"/>
    <w:family w:val="roman"/>
    <w:pitch w:val="default"/>
    <w:sig w:usb0="00000000" w:usb1="00000000" w:usb2="00000009" w:usb3="00000000" w:csb0="0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3D70155"/>
    <w:multiLevelType w:val="multilevel"/>
    <w:tmpl w:val="63D70155"/>
    <w:lvl w:ilvl="0" w:tentative="0">
      <w:start w:val="1"/>
      <w:numFmt w:val="bullet"/>
      <w:lvlText w:val=""/>
      <w:lvlJc w:val="left"/>
      <w:pPr>
        <w:ind w:left="900" w:hanging="360"/>
      </w:pPr>
      <w:rPr>
        <w:rFonts w:hint="default" w:ascii="Symbol" w:hAnsi="Symbol" w:cs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1">
    <w:nsid w:val="7070490A"/>
    <w:multiLevelType w:val="multilevel"/>
    <w:tmpl w:val="7070490A"/>
    <w:lvl w:ilvl="0" w:tentative="0">
      <w:start w:val="1"/>
      <w:numFmt w:val="decimal"/>
      <w:lvlText w:val="%1."/>
      <w:lvlJc w:val="left"/>
      <w:pPr>
        <w:ind w:left="1185" w:hanging="435"/>
      </w:pPr>
      <w:rPr>
        <w:rFonts w:hint="default"/>
        <w:color w:val="000000"/>
      </w:rPr>
    </w:lvl>
    <w:lvl w:ilvl="1" w:tentative="0">
      <w:start w:val="1"/>
      <w:numFmt w:val="lowerLetter"/>
      <w:lvlText w:val="%2."/>
      <w:lvlJc w:val="left"/>
      <w:pPr>
        <w:ind w:left="1830" w:hanging="360"/>
      </w:pPr>
    </w:lvl>
    <w:lvl w:ilvl="2" w:tentative="0">
      <w:start w:val="1"/>
      <w:numFmt w:val="lowerRoman"/>
      <w:lvlText w:val="%3."/>
      <w:lvlJc w:val="right"/>
      <w:pPr>
        <w:ind w:left="2550" w:hanging="180"/>
      </w:pPr>
    </w:lvl>
    <w:lvl w:ilvl="3" w:tentative="0">
      <w:start w:val="1"/>
      <w:numFmt w:val="decimal"/>
      <w:lvlText w:val="%4."/>
      <w:lvlJc w:val="left"/>
      <w:pPr>
        <w:ind w:left="3270" w:hanging="360"/>
      </w:pPr>
    </w:lvl>
    <w:lvl w:ilvl="4" w:tentative="0">
      <w:start w:val="1"/>
      <w:numFmt w:val="lowerLetter"/>
      <w:lvlText w:val="%5."/>
      <w:lvlJc w:val="left"/>
      <w:pPr>
        <w:ind w:left="3990" w:hanging="360"/>
      </w:pPr>
    </w:lvl>
    <w:lvl w:ilvl="5" w:tentative="0">
      <w:start w:val="1"/>
      <w:numFmt w:val="lowerRoman"/>
      <w:lvlText w:val="%6."/>
      <w:lvlJc w:val="right"/>
      <w:pPr>
        <w:ind w:left="4710" w:hanging="180"/>
      </w:pPr>
    </w:lvl>
    <w:lvl w:ilvl="6" w:tentative="0">
      <w:start w:val="1"/>
      <w:numFmt w:val="decimal"/>
      <w:lvlText w:val="%7."/>
      <w:lvlJc w:val="left"/>
      <w:pPr>
        <w:ind w:left="5430" w:hanging="360"/>
      </w:pPr>
    </w:lvl>
    <w:lvl w:ilvl="7" w:tentative="0">
      <w:start w:val="1"/>
      <w:numFmt w:val="lowerLetter"/>
      <w:lvlText w:val="%8."/>
      <w:lvlJc w:val="left"/>
      <w:pPr>
        <w:ind w:left="6150" w:hanging="360"/>
      </w:pPr>
    </w:lvl>
    <w:lvl w:ilvl="8" w:tentative="0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5A8"/>
    <w:rsid w:val="0001088F"/>
    <w:rsid w:val="000126DB"/>
    <w:rsid w:val="000166F3"/>
    <w:rsid w:val="0002042B"/>
    <w:rsid w:val="00021472"/>
    <w:rsid w:val="00030F96"/>
    <w:rsid w:val="00047105"/>
    <w:rsid w:val="00047972"/>
    <w:rsid w:val="00052131"/>
    <w:rsid w:val="000605F2"/>
    <w:rsid w:val="00086B8E"/>
    <w:rsid w:val="000A292F"/>
    <w:rsid w:val="000A3AAF"/>
    <w:rsid w:val="000A6F30"/>
    <w:rsid w:val="000D5323"/>
    <w:rsid w:val="000F5A79"/>
    <w:rsid w:val="000F6F38"/>
    <w:rsid w:val="00103A20"/>
    <w:rsid w:val="00110AA5"/>
    <w:rsid w:val="001238FE"/>
    <w:rsid w:val="00125223"/>
    <w:rsid w:val="001301C5"/>
    <w:rsid w:val="001535A8"/>
    <w:rsid w:val="00162F4A"/>
    <w:rsid w:val="00166638"/>
    <w:rsid w:val="001676B8"/>
    <w:rsid w:val="0017036B"/>
    <w:rsid w:val="001751D5"/>
    <w:rsid w:val="001845B9"/>
    <w:rsid w:val="00190A87"/>
    <w:rsid w:val="001A1789"/>
    <w:rsid w:val="001B3C0D"/>
    <w:rsid w:val="001B54FF"/>
    <w:rsid w:val="001D23F7"/>
    <w:rsid w:val="001F51E7"/>
    <w:rsid w:val="001F67E3"/>
    <w:rsid w:val="00203FEB"/>
    <w:rsid w:val="00222484"/>
    <w:rsid w:val="00264C2C"/>
    <w:rsid w:val="00275FD9"/>
    <w:rsid w:val="0029637A"/>
    <w:rsid w:val="00296815"/>
    <w:rsid w:val="002A67B0"/>
    <w:rsid w:val="002B6410"/>
    <w:rsid w:val="002E1E49"/>
    <w:rsid w:val="002E2860"/>
    <w:rsid w:val="00302A4E"/>
    <w:rsid w:val="003440B2"/>
    <w:rsid w:val="00350270"/>
    <w:rsid w:val="003542CD"/>
    <w:rsid w:val="003655EE"/>
    <w:rsid w:val="00383E8C"/>
    <w:rsid w:val="0039655E"/>
    <w:rsid w:val="003B5688"/>
    <w:rsid w:val="003C2731"/>
    <w:rsid w:val="003D1032"/>
    <w:rsid w:val="003D79F1"/>
    <w:rsid w:val="003E02FE"/>
    <w:rsid w:val="0041101B"/>
    <w:rsid w:val="004118B7"/>
    <w:rsid w:val="004509B4"/>
    <w:rsid w:val="004619DB"/>
    <w:rsid w:val="0046550D"/>
    <w:rsid w:val="004752DE"/>
    <w:rsid w:val="004830CE"/>
    <w:rsid w:val="00486D61"/>
    <w:rsid w:val="004C2A8F"/>
    <w:rsid w:val="00500F7A"/>
    <w:rsid w:val="00501338"/>
    <w:rsid w:val="00535536"/>
    <w:rsid w:val="005356ED"/>
    <w:rsid w:val="005442B9"/>
    <w:rsid w:val="00547BA3"/>
    <w:rsid w:val="00547CFF"/>
    <w:rsid w:val="00583D74"/>
    <w:rsid w:val="00586FD8"/>
    <w:rsid w:val="005909DA"/>
    <w:rsid w:val="005A0B23"/>
    <w:rsid w:val="005B47DD"/>
    <w:rsid w:val="005C053F"/>
    <w:rsid w:val="005C0A19"/>
    <w:rsid w:val="005C2AEC"/>
    <w:rsid w:val="005C50CB"/>
    <w:rsid w:val="005E45BA"/>
    <w:rsid w:val="005F1AE7"/>
    <w:rsid w:val="006143DA"/>
    <w:rsid w:val="006417DC"/>
    <w:rsid w:val="00661E6B"/>
    <w:rsid w:val="006644A8"/>
    <w:rsid w:val="00664B37"/>
    <w:rsid w:val="006A4E6A"/>
    <w:rsid w:val="006D190B"/>
    <w:rsid w:val="006D1CF8"/>
    <w:rsid w:val="006E2DEF"/>
    <w:rsid w:val="006F1EBA"/>
    <w:rsid w:val="006F311A"/>
    <w:rsid w:val="006F4C89"/>
    <w:rsid w:val="0070350D"/>
    <w:rsid w:val="00711046"/>
    <w:rsid w:val="0071266E"/>
    <w:rsid w:val="00732117"/>
    <w:rsid w:val="00742365"/>
    <w:rsid w:val="00761BDD"/>
    <w:rsid w:val="007743C9"/>
    <w:rsid w:val="007770BB"/>
    <w:rsid w:val="00796B69"/>
    <w:rsid w:val="007E5228"/>
    <w:rsid w:val="007F5BA3"/>
    <w:rsid w:val="00815F64"/>
    <w:rsid w:val="00823EC8"/>
    <w:rsid w:val="0083622F"/>
    <w:rsid w:val="00837D2C"/>
    <w:rsid w:val="0085549E"/>
    <w:rsid w:val="008556BB"/>
    <w:rsid w:val="00857448"/>
    <w:rsid w:val="008713B6"/>
    <w:rsid w:val="00886AAD"/>
    <w:rsid w:val="008B04D5"/>
    <w:rsid w:val="008B4309"/>
    <w:rsid w:val="008E2559"/>
    <w:rsid w:val="008E27A0"/>
    <w:rsid w:val="008F0FEE"/>
    <w:rsid w:val="00900C30"/>
    <w:rsid w:val="00997A25"/>
    <w:rsid w:val="009C3132"/>
    <w:rsid w:val="009D23D5"/>
    <w:rsid w:val="009E3496"/>
    <w:rsid w:val="00A0255C"/>
    <w:rsid w:val="00A079B0"/>
    <w:rsid w:val="00A23020"/>
    <w:rsid w:val="00A25362"/>
    <w:rsid w:val="00A32DD7"/>
    <w:rsid w:val="00A34ADF"/>
    <w:rsid w:val="00A3585F"/>
    <w:rsid w:val="00A466AE"/>
    <w:rsid w:val="00A91CF6"/>
    <w:rsid w:val="00AA59A2"/>
    <w:rsid w:val="00AC0B3E"/>
    <w:rsid w:val="00AD2846"/>
    <w:rsid w:val="00AE2D6F"/>
    <w:rsid w:val="00B1017A"/>
    <w:rsid w:val="00B16394"/>
    <w:rsid w:val="00B267A2"/>
    <w:rsid w:val="00B415CB"/>
    <w:rsid w:val="00B7271F"/>
    <w:rsid w:val="00B776F3"/>
    <w:rsid w:val="00BB1B4B"/>
    <w:rsid w:val="00BB3889"/>
    <w:rsid w:val="00BC0662"/>
    <w:rsid w:val="00BC5965"/>
    <w:rsid w:val="00BD56BC"/>
    <w:rsid w:val="00BD78D6"/>
    <w:rsid w:val="00C17281"/>
    <w:rsid w:val="00C210F1"/>
    <w:rsid w:val="00C51C1E"/>
    <w:rsid w:val="00C52388"/>
    <w:rsid w:val="00C603B0"/>
    <w:rsid w:val="00C62D94"/>
    <w:rsid w:val="00C663C4"/>
    <w:rsid w:val="00C74429"/>
    <w:rsid w:val="00CC018E"/>
    <w:rsid w:val="00CD14E5"/>
    <w:rsid w:val="00CE6DEC"/>
    <w:rsid w:val="00D06C50"/>
    <w:rsid w:val="00D11B91"/>
    <w:rsid w:val="00D11FCC"/>
    <w:rsid w:val="00D146E9"/>
    <w:rsid w:val="00D33F72"/>
    <w:rsid w:val="00D35A3D"/>
    <w:rsid w:val="00D45DC3"/>
    <w:rsid w:val="00D56D2F"/>
    <w:rsid w:val="00D57BC1"/>
    <w:rsid w:val="00D654F5"/>
    <w:rsid w:val="00D86C0F"/>
    <w:rsid w:val="00D9250B"/>
    <w:rsid w:val="00DC38A5"/>
    <w:rsid w:val="00DD4291"/>
    <w:rsid w:val="00DD711E"/>
    <w:rsid w:val="00DE2CB3"/>
    <w:rsid w:val="00E07F1D"/>
    <w:rsid w:val="00E22239"/>
    <w:rsid w:val="00E27156"/>
    <w:rsid w:val="00E43A8C"/>
    <w:rsid w:val="00E54258"/>
    <w:rsid w:val="00E61C7E"/>
    <w:rsid w:val="00E876A0"/>
    <w:rsid w:val="00E90579"/>
    <w:rsid w:val="00E978C7"/>
    <w:rsid w:val="00EB4958"/>
    <w:rsid w:val="00EC0E67"/>
    <w:rsid w:val="00EE1091"/>
    <w:rsid w:val="00EE4332"/>
    <w:rsid w:val="00EF09C0"/>
    <w:rsid w:val="00F005F3"/>
    <w:rsid w:val="00F1247B"/>
    <w:rsid w:val="00F13DAB"/>
    <w:rsid w:val="00F17676"/>
    <w:rsid w:val="00F2190A"/>
    <w:rsid w:val="00F34C20"/>
    <w:rsid w:val="00F36222"/>
    <w:rsid w:val="00F370C1"/>
    <w:rsid w:val="00F52A91"/>
    <w:rsid w:val="00F56A9C"/>
    <w:rsid w:val="00F602FA"/>
    <w:rsid w:val="00F630E6"/>
    <w:rsid w:val="00FB6BD9"/>
    <w:rsid w:val="00FB6C74"/>
    <w:rsid w:val="00FE4221"/>
    <w:rsid w:val="00FE6224"/>
    <w:rsid w:val="00FF0ECE"/>
    <w:rsid w:val="178F52C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0" w:semiHidden="0" w:name="Table Grid" w:locked="1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Calibr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10"/>
    <w:qFormat/>
    <w:uiPriority w:val="99"/>
    <w:pPr>
      <w:keepNext/>
      <w:shd w:val="clear" w:color="auto" w:fill="FFFFFF"/>
      <w:snapToGrid w:val="0"/>
      <w:spacing w:after="0" w:line="360" w:lineRule="auto"/>
      <w:ind w:firstLine="720"/>
      <w:jc w:val="both"/>
      <w:outlineLvl w:val="0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uiPriority w:val="99"/>
    <w:rPr>
      <w:color w:val="0000FF"/>
      <w:u w:val="single"/>
    </w:rPr>
  </w:style>
  <w:style w:type="paragraph" w:styleId="6">
    <w:name w:val="Balloon Text"/>
    <w:basedOn w:val="1"/>
    <w:link w:val="15"/>
    <w:semiHidden/>
    <w:uiPriority w:val="99"/>
    <w:pPr>
      <w:spacing w:after="0" w:line="240" w:lineRule="auto"/>
    </w:pPr>
    <w:rPr>
      <w:rFonts w:ascii="Tahoma" w:hAnsi="Tahoma" w:eastAsia="Times New Roman" w:cs="Tahoma"/>
      <w:sz w:val="16"/>
      <w:szCs w:val="16"/>
      <w:lang w:eastAsia="ru-RU"/>
    </w:rPr>
  </w:style>
  <w:style w:type="paragraph" w:styleId="7">
    <w:name w:val="header"/>
    <w:basedOn w:val="1"/>
    <w:link w:val="16"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">
    <w:name w:val="Title"/>
    <w:basedOn w:val="1"/>
    <w:link w:val="13"/>
    <w:qFormat/>
    <w:uiPriority w:val="99"/>
    <w:pPr>
      <w:spacing w:after="0" w:line="240" w:lineRule="auto"/>
      <w:jc w:val="center"/>
    </w:pPr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paragraph" w:styleId="9">
    <w:name w:val="footer"/>
    <w:basedOn w:val="1"/>
    <w:link w:val="17"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link w:val="2"/>
    <w:locked/>
    <w:uiPriority w:val="99"/>
    <w:rPr>
      <w:rFonts w:ascii="Times New Roman" w:hAnsi="Times New Roman" w:cs="Times New Roman"/>
      <w:sz w:val="20"/>
      <w:szCs w:val="20"/>
      <w:shd w:val="clear" w:color="auto" w:fill="FFFFFF"/>
      <w:lang w:eastAsia="ru-RU"/>
    </w:rPr>
  </w:style>
  <w:style w:type="paragraph" w:customStyle="1" w:styleId="11">
    <w:name w:val="ConsPlusNormal"/>
    <w:uiPriority w:val="99"/>
    <w:pPr>
      <w:widowControl w:val="0"/>
      <w:autoSpaceDE w:val="0"/>
      <w:autoSpaceDN w:val="0"/>
    </w:pPr>
    <w:rPr>
      <w:rFonts w:ascii="Calibri" w:hAnsi="Calibri" w:eastAsia="Times New Roman" w:cs="Calibri"/>
      <w:sz w:val="22"/>
      <w:szCs w:val="22"/>
      <w:lang w:val="ru-RU" w:eastAsia="ru-RU" w:bidi="ar-SA"/>
    </w:rPr>
  </w:style>
  <w:style w:type="paragraph" w:customStyle="1" w:styleId="12">
    <w:name w:val="ConsPlusCell"/>
    <w:uiPriority w:val="99"/>
    <w:pPr>
      <w:widowControl w:val="0"/>
      <w:autoSpaceDE w:val="0"/>
      <w:autoSpaceDN w:val="0"/>
      <w:adjustRightInd w:val="0"/>
    </w:pPr>
    <w:rPr>
      <w:rFonts w:ascii="Arial" w:hAnsi="Arial" w:eastAsia="Times New Roman" w:cs="Arial"/>
      <w:lang w:val="ru-RU" w:eastAsia="ru-RU" w:bidi="ar-SA"/>
    </w:rPr>
  </w:style>
  <w:style w:type="character" w:customStyle="1" w:styleId="13">
    <w:name w:val="Название Знак"/>
    <w:link w:val="8"/>
    <w:locked/>
    <w:uiPriority w:val="99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14">
    <w:name w:val="ConsPlusTitle"/>
    <w:uiPriority w:val="99"/>
    <w:pPr>
      <w:widowControl w:val="0"/>
      <w:autoSpaceDE w:val="0"/>
      <w:autoSpaceDN w:val="0"/>
      <w:adjustRightInd w:val="0"/>
    </w:pPr>
    <w:rPr>
      <w:rFonts w:ascii="Times New Roman" w:hAnsi="Times New Roman" w:eastAsia="Times New Roman" w:cs="Times New Roman"/>
      <w:b/>
      <w:bCs/>
      <w:sz w:val="24"/>
      <w:szCs w:val="24"/>
      <w:lang w:val="ru-RU" w:eastAsia="ru-RU" w:bidi="ar-SA"/>
    </w:rPr>
  </w:style>
  <w:style w:type="character" w:customStyle="1" w:styleId="15">
    <w:name w:val="Текст выноски Знак"/>
    <w:link w:val="6"/>
    <w:locked/>
    <w:uiPriority w:val="99"/>
    <w:rPr>
      <w:rFonts w:ascii="Tahoma" w:hAnsi="Tahoma" w:cs="Tahoma"/>
      <w:sz w:val="16"/>
      <w:szCs w:val="16"/>
      <w:lang w:eastAsia="ru-RU"/>
    </w:rPr>
  </w:style>
  <w:style w:type="character" w:customStyle="1" w:styleId="16">
    <w:name w:val="Верхний колонтитул Знак"/>
    <w:link w:val="7"/>
    <w:locked/>
    <w:uiPriority w:val="99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7">
    <w:name w:val="Нижний колонтитул Знак"/>
    <w:link w:val="9"/>
    <w:locked/>
    <w:uiPriority w:val="99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8">
    <w:name w:val="Знак Знак"/>
    <w:basedOn w:val="1"/>
    <w:uiPriority w:val="99"/>
    <w:pPr>
      <w:spacing w:before="100" w:beforeAutospacing="1" w:after="100" w:afterAutospacing="1" w:line="240" w:lineRule="auto"/>
    </w:pPr>
    <w:rPr>
      <w:rFonts w:ascii="Tahoma" w:hAnsi="Tahoma" w:eastAsia="Times New Roman" w:cs="Tahoma"/>
      <w:sz w:val="20"/>
      <w:szCs w:val="20"/>
      <w:lang w:val="en-US"/>
    </w:rPr>
  </w:style>
  <w:style w:type="paragraph" w:customStyle="1" w:styleId="19">
    <w:name w:val="ConsPlusNonformat"/>
    <w:uiPriority w:val="99"/>
    <w:pPr>
      <w:autoSpaceDE w:val="0"/>
      <w:autoSpaceDN w:val="0"/>
      <w:adjustRightInd w:val="0"/>
    </w:pPr>
    <w:rPr>
      <w:rFonts w:ascii="Courier New" w:hAnsi="Courier New" w:eastAsia="Times New Roman" w:cs="Courier New"/>
      <w:lang w:val="ru-RU" w:eastAsia="ru-RU" w:bidi="ar-SA"/>
    </w:rPr>
  </w:style>
  <w:style w:type="paragraph" w:styleId="20">
    <w:name w:val="List Paragraph"/>
    <w:basedOn w:val="1"/>
    <w:qFormat/>
    <w:uiPriority w:val="34"/>
    <w:pPr>
      <w:spacing w:after="0" w:line="240" w:lineRule="auto"/>
      <w:ind w:left="72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customStyle="1" w:styleId="21">
    <w:name w:val="Без интервала1"/>
    <w:uiPriority w:val="99"/>
    <w:rPr>
      <w:rFonts w:ascii="Calibri" w:hAnsi="Calibri" w:eastAsia="Times New Roman" w:cs="Calibri"/>
      <w:sz w:val="22"/>
      <w:szCs w:val="22"/>
      <w:lang w:val="ru-RU" w:eastAsia="en-US" w:bidi="ar-SA"/>
    </w:rPr>
  </w:style>
  <w:style w:type="character" w:customStyle="1" w:styleId="22">
    <w:name w:val="s2"/>
    <w:uiPriority w:val="99"/>
  </w:style>
  <w:style w:type="paragraph" w:customStyle="1" w:styleId="23">
    <w:name w:val="Нормальный (таблица)"/>
    <w:basedOn w:val="1"/>
    <w:next w:val="1"/>
    <w:uiPriority w:val="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24">
    <w:name w:val="Прижатый влево"/>
    <w:basedOn w:val="1"/>
    <w:next w:val="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character" w:customStyle="1" w:styleId="25">
    <w:name w:val="A5"/>
    <w:uiPriority w:val="99"/>
    <w:rPr>
      <w:rFonts w:ascii="PT Sans" w:hAnsi="PT Sans" w:cs="PT Sans"/>
      <w:color w:val="000000"/>
      <w:sz w:val="32"/>
      <w:szCs w:val="32"/>
    </w:rPr>
  </w:style>
  <w:style w:type="paragraph" w:customStyle="1" w:styleId="26">
    <w:name w:val="Default"/>
    <w:uiPriority w:val="99"/>
    <w:pPr>
      <w:autoSpaceDE w:val="0"/>
      <w:autoSpaceDN w:val="0"/>
      <w:adjustRightInd w:val="0"/>
    </w:pPr>
    <w:rPr>
      <w:rFonts w:ascii="Calibri" w:hAnsi="Calibri" w:eastAsia="Calibri" w:cs="Calibri"/>
      <w:color w:val="000000"/>
      <w:sz w:val="24"/>
      <w:szCs w:val="24"/>
      <w:lang w:val="ru-RU" w:eastAsia="ru-RU" w:bidi="ar-SA"/>
    </w:rPr>
  </w:style>
  <w:style w:type="character" w:customStyle="1" w:styleId="27">
    <w:name w:val="ecattext"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Организация</Company>
  <Pages>13</Pages>
  <Words>3437</Words>
  <Characters>19592</Characters>
  <Lines>163</Lines>
  <Paragraphs>45</Paragraphs>
  <TotalTime>99</TotalTime>
  <ScaleCrop>false</ScaleCrop>
  <LinksUpToDate>false</LinksUpToDate>
  <CharactersWithSpaces>22984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2023-06-30T06:18:00Z</dcterms:created>
  <dc:creator>Катя</dc:creator>
  <cp:lastModifiedBy>Пользователь</cp:lastModifiedBy>
  <cp:lastPrinted>2023-06-30T06:30:00Z</cp:lastPrinted>
  <dcterms:modified xsi:type="dcterms:W3CDTF">2025-09-11T23:22:07Z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DFB1D1445778432899D677A6F217BDFE_13</vt:lpwstr>
  </property>
</Properties>
</file>