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C" w:rsidRDefault="00C00F9C" w:rsidP="00C00F9C">
      <w:pPr>
        <w:ind w:left="-284" w:firstLine="284"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75373219" r:id="rId6"/>
        </w:object>
      </w:r>
    </w:p>
    <w:p w:rsidR="00C00F9C" w:rsidRDefault="00C00F9C" w:rsidP="00C00F9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комитет</w:t>
      </w:r>
    </w:p>
    <w:p w:rsidR="00C00F9C" w:rsidRDefault="00C00F9C" w:rsidP="00C00F9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0F9C" w:rsidRDefault="00C00F9C" w:rsidP="00C00F9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C00F9C" w:rsidRDefault="00C00F9C" w:rsidP="00C00F9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края</w:t>
      </w:r>
    </w:p>
    <w:p w:rsidR="00C00F9C" w:rsidRDefault="00C00F9C" w:rsidP="00C00F9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00F9C" w:rsidRDefault="00C00F9C" w:rsidP="00C00F9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00F9C" w:rsidRDefault="00C00F9C" w:rsidP="00C00F9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C00F9C" w:rsidRDefault="00C00F9C" w:rsidP="00C00F9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C00F9C" w:rsidRDefault="00C00F9C" w:rsidP="00C00F9C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21  декабрь  2017года                               с.  </w:t>
      </w:r>
      <w:proofErr w:type="gramStart"/>
      <w:r>
        <w:rPr>
          <w:rFonts w:ascii="Times New Roman" w:hAnsi="Times New Roman"/>
          <w:sz w:val="20"/>
          <w:szCs w:val="20"/>
        </w:rPr>
        <w:t>Ракитное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№ 67</w:t>
      </w:r>
    </w:p>
    <w:p w:rsidR="00C00F9C" w:rsidRDefault="00C00F9C" w:rsidP="00C00F9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00F9C" w:rsidRDefault="00C00F9C" w:rsidP="00C00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 год</w:t>
      </w:r>
    </w:p>
    <w:p w:rsidR="00C00F9C" w:rsidRDefault="00C00F9C" w:rsidP="00C00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2019 и 2020 годов</w:t>
      </w:r>
    </w:p>
    <w:p w:rsidR="00C00F9C" w:rsidRDefault="00C00F9C" w:rsidP="00C00F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муниципальный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00F9C" w:rsidRDefault="00C00F9C" w:rsidP="00C00F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00F9C" w:rsidRDefault="00C00F9C" w:rsidP="00C00F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Статья 1 </w:t>
      </w:r>
    </w:p>
    <w:p w:rsidR="00C00F9C" w:rsidRDefault="00C00F9C" w:rsidP="00C00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2018 год: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общий объем доходов бюджета поселения  в сумме 3249561 рубль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объём межбюджетных трансфертов, получаемых из других бюджетов бюджетной системы Российской Федерации  – в сумме 1854161 рубль;</w:t>
      </w:r>
    </w:p>
    <w:p w:rsidR="00C00F9C" w:rsidRDefault="00C00F9C" w:rsidP="00C00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общий объем расходов бюджета поселения  в сумме 3249561 рубль.</w:t>
      </w:r>
    </w:p>
    <w:p w:rsidR="00C00F9C" w:rsidRDefault="00C00F9C" w:rsidP="00C00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2019 и 2020 годов:</w:t>
      </w:r>
    </w:p>
    <w:p w:rsidR="00C00F9C" w:rsidRDefault="00C00F9C" w:rsidP="00C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 прогнозируемый общий объем доходов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  <w:t>на 2019 год  сумме 2 820 740 рублей, в том числе объём межбюджетных трансфертов, получаемых из других бюджетов бюджетной системы Российской Федерации, – в сумме 1412340 рублей, и на 2020 год в сумме 2669150 рублей, в том числе объём межбюджетных трансфертов, получаемых из других бюджетов бюджетной системы Российской Федерации, – в сумме 1198750 рублей;</w:t>
      </w:r>
      <w:proofErr w:type="gramEnd"/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 общий объем расходов бюджета поселения на  2019 год в сумме 2820740 рублей, в том числе условно утвержденные расходы в сумме 67560 рублей,  на 2020 год  в сумме 2669150 рублей, в том числе условно утвержденные расходы в сумме 127320 рублей.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C00F9C" w:rsidRDefault="00C00F9C" w:rsidP="00C00F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Установить иные показатели  бюджета поселения на 2018 год: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установить, что в 2018 году  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счет средств бюджета поселения не предоставляются.</w:t>
      </w:r>
    </w:p>
    <w:p w:rsidR="00C00F9C" w:rsidRDefault="00C00F9C" w:rsidP="00C00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2018 год 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9C" w:rsidRDefault="00C00F9C" w:rsidP="00C00F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Установить иные показатели  бюджета поселения на плановый период 2019 и 2020 годов: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плановом периоде 2019 и 2020 годов 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счет средств бюджета поселения не предоставляются.</w:t>
      </w:r>
    </w:p>
    <w:p w:rsidR="00C00F9C" w:rsidRDefault="00C00F9C" w:rsidP="00C00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 2019 и 2020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9C" w:rsidRDefault="00C00F9C" w:rsidP="00C00F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Статья 2 </w:t>
      </w:r>
    </w:p>
    <w:p w:rsidR="00C00F9C" w:rsidRDefault="00C00F9C" w:rsidP="00C00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Установить  коды главных администраторов доходов бюджета поселения –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закрепить за ними виды (подвиды) доходов бюджета поселения и утвердить перечень главных администраторов доходов бюджета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закрепить за ними виды (подвиды) доходов бюджета поселения согласно приложению  № 1 к настоящему Решению.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Утвердить перечень главных администраторов доходов бюджета поселения 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№ 2  к настоящему Решению.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 Утвердить перечень главных администраторов доходов бюджета поселения – органов  власти Дальнереченского муниципального района и закрепляемые за ними виды (подвиды)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 к настоящему Решению.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  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Решению.</w:t>
      </w:r>
    </w:p>
    <w:p w:rsidR="00C00F9C" w:rsidRDefault="00C00F9C" w:rsidP="00C00F9C">
      <w:pPr>
        <w:spacing w:line="240" w:lineRule="auto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Статья 3 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Учесть в бюджете поселения на 2018 год доходы в объемах, согласно приложению № 5 к настоящему Решению. 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Установить, что доходы бюджета поселения, поступающие в 2018году, 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>формируются за счет: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 законами Приморского края,  в том числе: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C00F9C" w:rsidRDefault="00C00F9C" w:rsidP="00C00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00F9C" w:rsidRDefault="00C00F9C" w:rsidP="00C00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00F9C" w:rsidRDefault="00C00F9C" w:rsidP="00C00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оказания платных услуг (работ) получателями средств бюджетов поселений;</w:t>
      </w:r>
    </w:p>
    <w:p w:rsidR="00C00F9C" w:rsidRDefault="00C00F9C" w:rsidP="00C00F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 нормативу - 100 процентов;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прочих доходов от компенсации затрат бюджетов поселений;</w:t>
      </w:r>
    </w:p>
    <w:p w:rsidR="00C00F9C" w:rsidRDefault="00C00F9C" w:rsidP="00C00F9C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доходов поступающих в порядке возмещения расходов, понесенных в связи с эксплуатацией имущества поселений;</w:t>
      </w:r>
    </w:p>
    <w:p w:rsidR="00C00F9C" w:rsidRDefault="00C00F9C" w:rsidP="00C00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невыясненных поступлений, зачисляемых в бюджет поселения, - по нормативу 100 процентов;</w:t>
      </w:r>
    </w:p>
    <w:p w:rsidR="00C00F9C" w:rsidRDefault="00C00F9C" w:rsidP="00C00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прочих неналоговых доходов бюджета поселения - по нормативу 100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процентов.</w:t>
      </w:r>
    </w:p>
    <w:p w:rsidR="00C00F9C" w:rsidRDefault="00C00F9C" w:rsidP="00C00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в виде безвозмездных поступлений;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в валюте Российской Федерации, поступающие во временное распоряжение муниципальным  казенным и бюджетным учреждениям,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 открытых им в финансовом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Учесть в бюджете поселения на плановый период 2019 и 2020 годов доходы в объемах, согласно приложению 6 к настоящему решению.</w:t>
      </w:r>
    </w:p>
    <w:p w:rsidR="00C00F9C" w:rsidRDefault="00C00F9C" w:rsidP="00C00F9C">
      <w:pPr>
        <w:spacing w:line="240" w:lineRule="auto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Статья 4 </w:t>
      </w:r>
    </w:p>
    <w:p w:rsidR="00C00F9C" w:rsidRDefault="00C00F9C" w:rsidP="00C0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1.Утвердить в пределах общего объема расходов, установленного подпунктом 2 пункта 1 статьи 1 настоящего Решения, распределение бюджетных ассигнований из бюджета поселения  на 2018 год по разделам, подразделам, целевым статьям, группам (группам и подгруппам) видов расходов классификацией расходов бюджетов согласно приложению № 7 к настоящему Решению.</w:t>
      </w:r>
    </w:p>
    <w:p w:rsidR="00C00F9C" w:rsidRDefault="00C00F9C" w:rsidP="00C0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в пределах общего объема расходов, установленного подпунктом 2 пункта 2 статьи 1 настоящего Решения, распределение бюджетных ассигнований из бюджета поселения  на плановый период 2019 и 2020 годов по разделам, подразделам, целевым статьям, группам (группам и подгруппам) видов расходов классификацией расходов бюджетов согласно приложению № 8 к настоящему Решению.</w:t>
      </w:r>
    </w:p>
    <w:p w:rsidR="00C00F9C" w:rsidRDefault="00C00F9C" w:rsidP="00C0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в пределах общего объема расходов, установленного подпунктом 2 пункта 1 статьи 1 настоящего Решения, распределение  бюджетных ассигнований из бюджета поселения на 2018год  в ведомственной структуре расходов бюджета поселения согласно приложению № 9 к настоящему Решению.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расходов, установленного подпунктом 2 пункта 2 статьи 1 настоящего Решения, распределение  бюджетных ассигнований из бюджета поселения на плановый период 2019 и 2020 годов   в ведомственной структуре расходов бюджета поселения согласно приложению № 10 к настоящему Решению.</w:t>
      </w:r>
    </w:p>
    <w:p w:rsidR="00C00F9C" w:rsidRDefault="00C00F9C" w:rsidP="00C0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 Утвердить распределение бюджетных ассигнований из бюджета поселения на 2018 год 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непрограммным направлениям деятельности согласно приложению 11 к настоящему Решению.</w:t>
      </w:r>
    </w:p>
    <w:p w:rsidR="00C00F9C" w:rsidRDefault="00C00F9C" w:rsidP="00C0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 Утвердить распределение бюджетных ассигнований из бюджета поселения на плановый период 2019 и 2020 годов 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непрограммным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 согласно приложению 12 к настоящему Решению.</w:t>
      </w:r>
    </w:p>
    <w:p w:rsidR="00C00F9C" w:rsidRDefault="00C00F9C" w:rsidP="00C00F9C">
      <w:pPr>
        <w:spacing w:line="240" w:lineRule="auto"/>
        <w:jc w:val="both"/>
        <w:rPr>
          <w:rStyle w:val="a4"/>
        </w:rPr>
      </w:pPr>
    </w:p>
    <w:p w:rsidR="00C00F9C" w:rsidRDefault="00C00F9C" w:rsidP="00C00F9C">
      <w:pPr>
        <w:spacing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Статья 5 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2018 году согласно приложению № 13  к настоящему решению.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плановом периоде 2019  и 2020 годов согласно приложению № 14  к настоящему решению;</w:t>
      </w:r>
      <w:proofErr w:type="gramEnd"/>
    </w:p>
    <w:p w:rsidR="00C00F9C" w:rsidRDefault="00C00F9C" w:rsidP="00C00F9C">
      <w:pPr>
        <w:spacing w:line="240" w:lineRule="auto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Статья 6 </w:t>
      </w:r>
    </w:p>
    <w:p w:rsidR="00C00F9C" w:rsidRDefault="00C00F9C" w:rsidP="00C0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1.Установить, что в целях реализации указов Президента Российской Федерации от 7 мая 2012 года  повышение оплаты труда отдельных категорий работников муниципальных  учреждений осуществляется в 2018 году в соответствии с темпами роста средней заработной платы, установленными планами мероприятий ("дорожными картами") изменений в отраслях социальной сферы, направленных на повышение эффективности и качества услуг в сфере культуры, утвержденными распоряжениями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00F9C" w:rsidRDefault="00C00F9C" w:rsidP="00C0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2.Провести с 1 января 2018 года индексацию путем увеличения </w:t>
      </w:r>
      <w:r>
        <w:rPr>
          <w:rFonts w:ascii="Times New Roman" w:hAnsi="Times New Roman" w:cs="Times New Roman"/>
          <w:sz w:val="28"/>
          <w:szCs w:val="28"/>
        </w:rPr>
        <w:br/>
        <w:t>в 1,04 раза: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 размеров ежемесячного денежного вознаграждения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размеров окладов месячного денежного содержания по должностям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C00F9C" w:rsidRDefault="00C00F9C" w:rsidP="00C00F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 размеров должностных окладов работников, замещающих должности, не являющиеся должностями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00F9C" w:rsidRDefault="00C00F9C" w:rsidP="00C0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окладов, установленных работникам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новой системе оплаты труда, отличной от тарифной системы оплаты труда, за исключением работников муниципальных  учреждений, указанных в </w:t>
      </w:r>
      <w:hyperlink r:id="rId7" w:anchor="Par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00F9C" w:rsidRDefault="00C00F9C" w:rsidP="00C0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9C" w:rsidRDefault="00C00F9C" w:rsidP="00C00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Особенности исполнения бюджета поселения  в 2018 году 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Установить в соответствии с </w:t>
      </w:r>
      <w:hyperlink r:id="rId8" w:history="1">
        <w:r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пунктом 3 статьи 217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 без внесения изменений в решение является: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 о внесении изменений в утвержденные 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C00F9C" w:rsidRDefault="00C00F9C" w:rsidP="00C00F9C">
      <w:pPr>
        <w:spacing w:line="240" w:lineRule="auto"/>
        <w:ind w:firstLine="709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Статья 8 </w:t>
      </w:r>
    </w:p>
    <w:p w:rsidR="00C00F9C" w:rsidRDefault="00C00F9C" w:rsidP="00C00F9C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Настоящее решение вступает в силу с 1января 2018года и подлежит обнародованию.</w:t>
      </w:r>
    </w:p>
    <w:p w:rsidR="00C00F9C" w:rsidRDefault="00C00F9C" w:rsidP="00C00F9C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9C" w:rsidRDefault="00C00F9C" w:rsidP="00C00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4A42FD" w:rsidRDefault="004A42FD"/>
    <w:sectPr w:rsidR="004A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C"/>
    <w:rsid w:val="004A42FD"/>
    <w:rsid w:val="00C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00F9C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F9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0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 в законе"/>
    <w:basedOn w:val="a"/>
    <w:rsid w:val="00C00F9C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C00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qFormat/>
    <w:rsid w:val="00C00F9C"/>
    <w:rPr>
      <w:b/>
      <w:bCs/>
    </w:rPr>
  </w:style>
  <w:style w:type="character" w:styleId="a5">
    <w:name w:val="Hyperlink"/>
    <w:basedOn w:val="a0"/>
    <w:uiPriority w:val="99"/>
    <w:semiHidden/>
    <w:unhideWhenUsed/>
    <w:rsid w:val="00C00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00F9C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F9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0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 в законе"/>
    <w:basedOn w:val="a"/>
    <w:rsid w:val="00C00F9C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C00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qFormat/>
    <w:rsid w:val="00C00F9C"/>
    <w:rPr>
      <w:b/>
      <w:bCs/>
    </w:rPr>
  </w:style>
  <w:style w:type="character" w:styleId="a5">
    <w:name w:val="Hyperlink"/>
    <w:basedOn w:val="a0"/>
    <w:uiPriority w:val="99"/>
    <w:semiHidden/>
    <w:unhideWhenUsed/>
    <w:rsid w:val="00C0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DB80F8A0FB8A5E51C46589514567019533BABFF5A4FE1FBA067FC4BCA877FE9BA5B883EF5N92B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emp\7zO4A97B516\&#1088;&#1077;&#1096;&#1077;&#1085;&#1080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2017-12-21T04:51:00Z</dcterms:created>
  <dcterms:modified xsi:type="dcterms:W3CDTF">2017-12-21T04:54:00Z</dcterms:modified>
</cp:coreProperties>
</file>