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4532E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2E7">
        <w:rPr>
          <w:rFonts w:ascii="Times New Roman" w:hAnsi="Times New Roman" w:cs="Times New Roman"/>
          <w:b/>
          <w:bCs/>
          <w:sz w:val="24"/>
          <w:szCs w:val="24"/>
        </w:rPr>
        <w:t>ОБЖАЛОВАНИЯ МУНИЦИПАЛЬНЫХ ПРАВОВЫХ АКТОВ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2E7">
        <w:rPr>
          <w:rFonts w:ascii="Times New Roman" w:hAnsi="Times New Roman" w:cs="Times New Roman"/>
          <w:b/>
          <w:bCs/>
          <w:sz w:val="24"/>
          <w:szCs w:val="24"/>
        </w:rPr>
        <w:t>И ИНЫХ РЕШЕНИЙ, ПРИНЯТЫХ АДМИНИСТРАЦИЕЙ</w:t>
      </w:r>
      <w:r w:rsidR="00C1739E">
        <w:rPr>
          <w:rFonts w:ascii="Times New Roman" w:hAnsi="Times New Roman" w:cs="Times New Roman"/>
          <w:b/>
          <w:bCs/>
          <w:sz w:val="24"/>
          <w:szCs w:val="24"/>
        </w:rPr>
        <w:t xml:space="preserve"> МАЛИНОВСКОГО СЕЛЬСКОГО ПОСЕЛЕНИЯ</w:t>
      </w:r>
      <w:bookmarkStart w:id="1" w:name="_GoBack"/>
      <w:bookmarkEnd w:id="1"/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В систему муниципальных правовых актов входят: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1) устав муниципального образования, правовые акты, принятые на местном референдуме (сходе граждан);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2) нормативные и иные правовые акты представительного органа муниципального образования;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ст. 48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ФЗ от 06.10.2003 N 131-ФЗ "Об общих принципах организации местного самоуправления в Российской Федерации"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Гражданское законодательство Российской Федерации разделяет муниципальные правовые акты на нормативные и ненормативные.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2E7" w:rsidRDefault="004532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</w:p>
    <w:p w:rsidR="005B3DE0" w:rsidRDefault="005B3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6791" w:rsidRPr="005F78BA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78BA">
        <w:rPr>
          <w:rFonts w:ascii="Times New Roman" w:hAnsi="Times New Roman" w:cs="Times New Roman"/>
          <w:b/>
          <w:sz w:val="28"/>
          <w:szCs w:val="28"/>
        </w:rPr>
        <w:t>1. Нормативные правовые акты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Нормативный правовой акт - это письменный официальный документ, принятый (изданный) в установленном порядке уполномоченным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</w:t>
      </w:r>
      <w:r w:rsidRPr="004532E7">
        <w:rPr>
          <w:rFonts w:ascii="Times New Roman" w:hAnsi="Times New Roman" w:cs="Times New Roman"/>
          <w:sz w:val="24"/>
          <w:szCs w:val="24"/>
        </w:rPr>
        <w:lastRenderedPageBreak/>
        <w:t>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Порядок обжалования нормативных правовых актов закреплен в Гражданском процессуальном </w:t>
      </w:r>
      <w:hyperlink r:id="rId7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ГПК РФ) и Арбитражном процессуальном </w:t>
      </w:r>
      <w:hyperlink r:id="rId8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Российской Федерации (АПК РФ).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ГПК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</w:t>
      </w:r>
      <w:hyperlink r:id="rId10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противоречащим закону полностью или в части.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</w:t>
      </w:r>
      <w:hyperlink r:id="rId11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статьей 24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нормативный правовой акт. Заявление об оспаривании нормативного правового акта должно соответствовать требованиям, предусмотренным </w:t>
      </w:r>
      <w:hyperlink r:id="rId12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статьей 131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 Заявление об оспаривании нормативного правового акта рассматривается судом в течение одного месяца. При этом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 результатам рассмотрения заявления суд выносит решение: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2E7">
        <w:rPr>
          <w:rFonts w:ascii="Times New Roman" w:hAnsi="Times New Roman" w:cs="Times New Roman"/>
          <w:sz w:val="24"/>
          <w:szCs w:val="24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признанном недействующим нормативном правовом акте или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воспроизводящих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</w:t>
      </w:r>
      <w:r w:rsidRPr="004532E7">
        <w:rPr>
          <w:rFonts w:ascii="Times New Roman" w:hAnsi="Times New Roman" w:cs="Times New Roman"/>
          <w:sz w:val="24"/>
          <w:szCs w:val="24"/>
        </w:rPr>
        <w:lastRenderedPageBreak/>
        <w:t>соответствующего органа местного самоуправления или должностного лица.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</w:t>
      </w:r>
      <w:hyperlink r:id="rId13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 и порядке, предусмотренном </w:t>
      </w:r>
      <w:hyperlink r:id="rId14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АПК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Заявление о признании нормативного правового акта недействующим должно соответствовать требованиям, предусмотренным </w:t>
      </w:r>
      <w:hyperlink r:id="rId15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10 части 2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125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РФ. В заявлении должны быть также указаны: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наименование органа местного самоуправления, должностного лица,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оспариваемый нормативный правовой акт;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название, номер, дата принятия, источник опубликования и иные данные об оспариваемом нормативном правовом акте;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требование заявителя о признании оспариваемого акта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недействующим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>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перечень прилагаемых документов. К заявлению прилагаются документы, указанные в </w:t>
      </w:r>
      <w:hyperlink r:id="rId20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5 статьи 126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РФ, а также текст оспариваемого нормативного правового акта.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о признании оспариваемого акта или отдельных его положений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признании оспариваемого нормативного правового акта или отдельных его положений не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Решение арбитражного суда по делу об оспаривании нормативного правового акта, </w:t>
      </w:r>
      <w:r w:rsidRPr="004532E7">
        <w:rPr>
          <w:rFonts w:ascii="Times New Roman" w:hAnsi="Times New Roman" w:cs="Times New Roman"/>
          <w:sz w:val="24"/>
          <w:szCs w:val="24"/>
        </w:rPr>
        <w:lastRenderedPageBreak/>
        <w:t>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"Вестнике Высшего Арбитражного Суда Российской Федерации" и при необходимости в иных изданиях.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5F78BA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76"/>
      <w:bookmarkEnd w:id="3"/>
      <w:r w:rsidRPr="005F78BA">
        <w:rPr>
          <w:rFonts w:ascii="Times New Roman" w:hAnsi="Times New Roman" w:cs="Times New Roman"/>
          <w:b/>
          <w:sz w:val="28"/>
          <w:szCs w:val="28"/>
        </w:rPr>
        <w:t>2. Ненормативные правовые акты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2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ГПК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нарушены права и свободы гражданина;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созданы препятствия осуществлению гражданином его прав и свобод;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На органы местного самоуправления возлагается процессуальная обязанность </w:t>
      </w:r>
      <w:r w:rsidRPr="004532E7">
        <w:rPr>
          <w:rFonts w:ascii="Times New Roman" w:hAnsi="Times New Roman" w:cs="Times New Roman"/>
          <w:sz w:val="24"/>
          <w:szCs w:val="24"/>
        </w:rPr>
        <w:lastRenderedPageBreak/>
        <w:t>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 результатам рассмотрения жалобы суд выносит решение: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 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3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ст. 29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 арбитражные суды рассматривают в порядке административного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судопроизводства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</w:t>
      </w:r>
      <w:hyperlink r:id="rId24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АПК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2E7">
        <w:rPr>
          <w:rFonts w:ascii="Times New Roman" w:hAnsi="Times New Roman" w:cs="Times New Roman"/>
          <w:sz w:val="24"/>
          <w:szCs w:val="24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иной экономической деятельности.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</w:t>
      </w:r>
      <w:r w:rsidRPr="004532E7">
        <w:rPr>
          <w:rFonts w:ascii="Times New Roman" w:hAnsi="Times New Roman" w:cs="Times New Roman"/>
          <w:sz w:val="24"/>
          <w:szCs w:val="24"/>
        </w:rPr>
        <w:lastRenderedPageBreak/>
        <w:t>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24D50" w:rsidRPr="004532E7" w:rsidRDefault="00C24D50">
      <w:pPr>
        <w:rPr>
          <w:rFonts w:ascii="Times New Roman" w:hAnsi="Times New Roman" w:cs="Times New Roman"/>
          <w:sz w:val="24"/>
          <w:szCs w:val="24"/>
        </w:rPr>
      </w:pPr>
    </w:p>
    <w:sectPr w:rsidR="00C24D50" w:rsidRPr="004532E7" w:rsidSect="003B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791"/>
    <w:rsid w:val="0003087F"/>
    <w:rsid w:val="000A1BD3"/>
    <w:rsid w:val="00196C3B"/>
    <w:rsid w:val="004532E7"/>
    <w:rsid w:val="005B3DE0"/>
    <w:rsid w:val="005D53D6"/>
    <w:rsid w:val="005F78BA"/>
    <w:rsid w:val="007807CD"/>
    <w:rsid w:val="009C0BB2"/>
    <w:rsid w:val="00C00E0C"/>
    <w:rsid w:val="00C1739E"/>
    <w:rsid w:val="00C24D50"/>
    <w:rsid w:val="00C47FFC"/>
    <w:rsid w:val="00D22E7A"/>
    <w:rsid w:val="00E96791"/>
    <w:rsid w:val="00F15227"/>
    <w:rsid w:val="00F7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50"/>
  </w:style>
  <w:style w:type="paragraph" w:styleId="1">
    <w:name w:val="heading 1"/>
    <w:basedOn w:val="a"/>
    <w:next w:val="a"/>
    <w:link w:val="10"/>
    <w:qFormat/>
    <w:rsid w:val="00C00E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190D2325AB15BD010AD7C2C2FC0AF3C4BCA481936BA0606B400AF40X2o6C" TargetMode="External"/><Relationship Id="rId13" Type="http://schemas.openxmlformats.org/officeDocument/2006/relationships/hyperlink" Target="consultantplus://offline/ref=E12190D2325AB15BD010AD7C2C2FC0AF3C4BCA481936BA0606B400AF40263457EAF452AE24A739E2XEo5C" TargetMode="External"/><Relationship Id="rId18" Type="http://schemas.openxmlformats.org/officeDocument/2006/relationships/hyperlink" Target="consultantplus://offline/ref=E12190D2325AB15BD010AD7C2C2FC0AF3C4BCA481936BA0606B400AF40263457EAF452AE24A739E1XEo9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12190D2325AB15BD010AD7C2C2FC0AF3C4BCA481936BA0606B400AF40263457EAF452AE24A739E0XEo8C" TargetMode="External"/><Relationship Id="rId7" Type="http://schemas.openxmlformats.org/officeDocument/2006/relationships/hyperlink" Target="consultantplus://offline/ref=E12190D2325AB15BD010AD7C2C2FC0AF3C4BCC4D133DBA0606B400AF40X2o6C" TargetMode="External"/><Relationship Id="rId12" Type="http://schemas.openxmlformats.org/officeDocument/2006/relationships/hyperlink" Target="consultantplus://offline/ref=E12190D2325AB15BD010AD7C2C2FC0AF3C4BCC4D133DBA0606B400AF40263457EAF452AE24A738E5XEo8C" TargetMode="External"/><Relationship Id="rId17" Type="http://schemas.openxmlformats.org/officeDocument/2006/relationships/hyperlink" Target="consultantplus://offline/ref=E12190D2325AB15BD010AD7C2C2FC0AF3C4BCA481936BA0606B400AF40263457EAF452AC25XAo6C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2190D2325AB15BD010AD7C2C2FC0AF3C4BCA481936BA0606B400AF40263457EAF452AE24A739E1XEo0C" TargetMode="External"/><Relationship Id="rId20" Type="http://schemas.openxmlformats.org/officeDocument/2006/relationships/hyperlink" Target="consultantplus://offline/ref=E12190D2325AB15BD010AD7C2C2FC0AF3C4BCA481936BA0606B400AF40263457EAF452AE24A739E0XEo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190D2325AB15BD010AD7C2C2FC0AF3C4BCA4D1E36BA0606B400AF40263457EAF452AE24A73BEFXEo2C" TargetMode="External"/><Relationship Id="rId11" Type="http://schemas.openxmlformats.org/officeDocument/2006/relationships/hyperlink" Target="consultantplus://offline/ref=E12190D2325AB15BD010AD7C2C2FC0AF3C4BCC4D133DBA0606B400AF40263457EAF452AE24A73FE5XEo2C" TargetMode="External"/><Relationship Id="rId24" Type="http://schemas.openxmlformats.org/officeDocument/2006/relationships/hyperlink" Target="consultantplus://offline/ref=E12190D2325AB15BD010AD7C2C2FC0AF3C4BCA481936BA0606B400AF40X2o6C" TargetMode="External"/><Relationship Id="rId5" Type="http://schemas.openxmlformats.org/officeDocument/2006/relationships/hyperlink" Target="consultantplus://offline/ref=E12190D2325AB15BD010AD7C2C2FC0AF3C4BCA4D1E36BA0606B400AF40X2o6C" TargetMode="External"/><Relationship Id="rId15" Type="http://schemas.openxmlformats.org/officeDocument/2006/relationships/hyperlink" Target="consultantplus://offline/ref=E12190D2325AB15BD010AD7C2C2FC0AF3C4BCA481936BA0606B400AF40263457EAF452AB2CXAoEC" TargetMode="External"/><Relationship Id="rId23" Type="http://schemas.openxmlformats.org/officeDocument/2006/relationships/hyperlink" Target="consultantplus://offline/ref=E12190D2325AB15BD010AD7C2C2FC0AF3C4BCA481936BA0606B400AF40263457EAF452AE24A73FE0XEo4C" TargetMode="External"/><Relationship Id="rId10" Type="http://schemas.openxmlformats.org/officeDocument/2006/relationships/hyperlink" Target="consultantplus://offline/ref=E12190D2325AB15BD010AD7C2C2FC0AF3F44CA4A1069ED0457E10EXAoAC" TargetMode="External"/><Relationship Id="rId19" Type="http://schemas.openxmlformats.org/officeDocument/2006/relationships/hyperlink" Target="consultantplus://offline/ref=E12190D2325AB15BD010AD7C2C2FC0AF3C4BCA481936BA0606B400AF40263457EAF452AE24A739E0XEo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2190D2325AB15BD010AD7C2C2FC0AF3C4BCC4D133DBA0606B400AF40X2o6C" TargetMode="External"/><Relationship Id="rId14" Type="http://schemas.openxmlformats.org/officeDocument/2006/relationships/hyperlink" Target="consultantplus://offline/ref=E12190D2325AB15BD010AD7C2C2FC0AF3C4BCA481936BA0606B400AF40X2o6C" TargetMode="External"/><Relationship Id="rId22" Type="http://schemas.openxmlformats.org/officeDocument/2006/relationships/hyperlink" Target="consultantplus://offline/ref=E12190D2325AB15BD010AD7C2C2FC0AF3C4BCC4D133DBA0606B400AF40X2o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Комарова</dc:creator>
  <cp:lastModifiedBy>Пользователь</cp:lastModifiedBy>
  <cp:revision>4</cp:revision>
  <dcterms:created xsi:type="dcterms:W3CDTF">2015-07-26T23:24:00Z</dcterms:created>
  <dcterms:modified xsi:type="dcterms:W3CDTF">2019-02-07T02:45:00Z</dcterms:modified>
</cp:coreProperties>
</file>