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529" w:rsidRDefault="00982529" w:rsidP="00982529">
      <w:r>
        <w:t xml:space="preserve">                                                                 </w:t>
      </w:r>
      <w:r w:rsidR="00DC079D">
        <w:t xml:space="preserve"> </w:t>
      </w:r>
    </w:p>
    <w:p w:rsidR="00DC079D" w:rsidRPr="002C3E1B" w:rsidRDefault="00DC079D" w:rsidP="00DC079D">
      <w:pPr>
        <w:jc w:val="center"/>
      </w:pPr>
      <w:r>
        <w:t xml:space="preserve">                    </w:t>
      </w:r>
    </w:p>
    <w:p w:rsidR="00DC079D" w:rsidRPr="00F058D1" w:rsidRDefault="00DC079D" w:rsidP="00DC079D">
      <w:pPr>
        <w:jc w:val="center"/>
        <w:rPr>
          <w:b/>
        </w:rPr>
      </w:pPr>
      <w:r w:rsidRPr="002C3E1B">
        <w:rPr>
          <w:b/>
        </w:rPr>
        <w:t xml:space="preserve"> </w:t>
      </w:r>
      <w:r w:rsidRPr="00F058D1">
        <w:rPr>
          <w:b/>
        </w:rPr>
        <w:t>МУНИЦИПАЛЬНЫЙ   КОМИТЕТ</w:t>
      </w:r>
    </w:p>
    <w:p w:rsidR="00DC079D" w:rsidRPr="002C3E1B" w:rsidRDefault="00DC079D" w:rsidP="00DC079D">
      <w:pPr>
        <w:jc w:val="center"/>
        <w:rPr>
          <w:b/>
        </w:rPr>
      </w:pPr>
      <w:r w:rsidRPr="002C3E1B">
        <w:rPr>
          <w:b/>
        </w:rPr>
        <w:t>МАЛИНОВСКОГО СЕЛЬСКОГО ПОСЕЛЕНИЯ</w:t>
      </w:r>
    </w:p>
    <w:p w:rsidR="00DC079D" w:rsidRPr="002C3E1B" w:rsidRDefault="00DC079D" w:rsidP="00DC079D">
      <w:pPr>
        <w:jc w:val="center"/>
        <w:rPr>
          <w:b/>
        </w:rPr>
      </w:pPr>
      <w:r w:rsidRPr="002C3E1B">
        <w:rPr>
          <w:b/>
        </w:rPr>
        <w:t>ДАЛЬНЕРЕЧЕНСКОГО МУНИЦИПАЛЬНОГО РАЙОНА</w:t>
      </w:r>
    </w:p>
    <w:p w:rsidR="00DC079D" w:rsidRPr="002C3E1B" w:rsidRDefault="00DC079D" w:rsidP="00DC079D">
      <w:pPr>
        <w:jc w:val="center"/>
        <w:rPr>
          <w:b/>
        </w:rPr>
      </w:pPr>
      <w:r w:rsidRPr="002C3E1B">
        <w:rPr>
          <w:b/>
        </w:rPr>
        <w:t>ПРИМОРСКОГО КРАЯ</w:t>
      </w:r>
    </w:p>
    <w:p w:rsidR="00DC079D" w:rsidRPr="002C3E1B" w:rsidRDefault="00DC079D" w:rsidP="00DC079D"/>
    <w:p w:rsidR="00DC079D" w:rsidRPr="002C3E1B" w:rsidRDefault="00186BF0" w:rsidP="00186BF0">
      <w:pPr>
        <w:rPr>
          <w:b/>
        </w:rPr>
      </w:pPr>
      <w:r>
        <w:rPr>
          <w:b/>
        </w:rPr>
        <w:t xml:space="preserve">                                                              </w:t>
      </w:r>
      <w:r w:rsidR="00CD0E17">
        <w:rPr>
          <w:b/>
        </w:rPr>
        <w:t xml:space="preserve">  </w:t>
      </w:r>
      <w:r>
        <w:rPr>
          <w:b/>
        </w:rPr>
        <w:t xml:space="preserve">   </w:t>
      </w:r>
      <w:r w:rsidR="00982529">
        <w:rPr>
          <w:b/>
        </w:rPr>
        <w:t>РЕШЕНИЕ</w:t>
      </w:r>
    </w:p>
    <w:p w:rsidR="00DC079D" w:rsidRPr="002C3E1B" w:rsidRDefault="00DC079D" w:rsidP="00DC079D">
      <w:pPr>
        <w:jc w:val="center"/>
        <w:rPr>
          <w:b/>
        </w:rPr>
      </w:pPr>
    </w:p>
    <w:p w:rsidR="00DC079D" w:rsidRPr="00CF5CFB" w:rsidRDefault="00CD0E17" w:rsidP="00DC079D">
      <w:pPr>
        <w:rPr>
          <w:color w:val="FF0000"/>
        </w:rPr>
      </w:pPr>
      <w:r>
        <w:t xml:space="preserve">05 июля </w:t>
      </w:r>
      <w:r w:rsidR="00982529">
        <w:t>2018 г</w:t>
      </w:r>
      <w:r w:rsidR="00DC079D">
        <w:t xml:space="preserve">                    </w:t>
      </w:r>
      <w:r w:rsidR="00DC079D" w:rsidRPr="00CF5CFB">
        <w:t xml:space="preserve"> </w:t>
      </w:r>
      <w:r w:rsidR="00982529">
        <w:t xml:space="preserve">            </w:t>
      </w:r>
      <w:r w:rsidR="00DC079D">
        <w:t xml:space="preserve"> </w:t>
      </w:r>
      <w:r>
        <w:t xml:space="preserve">   </w:t>
      </w:r>
      <w:r w:rsidR="00DC079D">
        <w:t xml:space="preserve">  </w:t>
      </w:r>
      <w:r w:rsidR="00DC079D" w:rsidRPr="00CF5CFB">
        <w:t xml:space="preserve"> с. Малиново            </w:t>
      </w:r>
      <w:r w:rsidR="00982529">
        <w:t xml:space="preserve">           </w:t>
      </w:r>
      <w:r w:rsidR="00186BF0">
        <w:t xml:space="preserve">     </w:t>
      </w:r>
      <w:r>
        <w:t xml:space="preserve">                            № 93</w:t>
      </w:r>
      <w:r w:rsidR="00DC079D" w:rsidRPr="00CF5CFB">
        <w:t xml:space="preserve">               </w:t>
      </w:r>
      <w:r w:rsidR="00DC079D" w:rsidRPr="00CF5CFB">
        <w:rPr>
          <w:b/>
        </w:rPr>
        <w:t xml:space="preserve">                          </w:t>
      </w:r>
    </w:p>
    <w:p w:rsidR="00DC079D" w:rsidRDefault="00DC079D" w:rsidP="00DC079D">
      <w:pPr>
        <w:pStyle w:val="a3"/>
        <w:rPr>
          <w:b/>
          <w:sz w:val="28"/>
          <w:szCs w:val="28"/>
        </w:rPr>
      </w:pPr>
    </w:p>
    <w:p w:rsidR="00982529" w:rsidRPr="00982529" w:rsidRDefault="00DC079D" w:rsidP="00DC079D">
      <w:pPr>
        <w:pStyle w:val="a3"/>
        <w:jc w:val="center"/>
        <w:rPr>
          <w:b/>
        </w:rPr>
      </w:pPr>
      <w:bookmarkStart w:id="0" w:name="_GoBack"/>
      <w:r w:rsidRPr="00982529">
        <w:rPr>
          <w:b/>
        </w:rPr>
        <w:t>О</w:t>
      </w:r>
      <w:r w:rsidR="00982529" w:rsidRPr="00982529">
        <w:rPr>
          <w:b/>
        </w:rPr>
        <w:t xml:space="preserve"> внесении изменений </w:t>
      </w:r>
      <w:r w:rsidRPr="00982529">
        <w:rPr>
          <w:b/>
        </w:rPr>
        <w:t xml:space="preserve"> в Правила благоустройства и санитарного содержания территории Малиновского сельского поселения, утвержденные решением муниципального комитета Малиновского сельского поселения от 02.07.2015  № 201</w:t>
      </w:r>
    </w:p>
    <w:p w:rsidR="00DC079D" w:rsidRPr="00982529" w:rsidRDefault="00982529" w:rsidP="00DC079D">
      <w:pPr>
        <w:pStyle w:val="a3"/>
        <w:jc w:val="center"/>
        <w:rPr>
          <w:b/>
        </w:rPr>
      </w:pPr>
      <w:r w:rsidRPr="00982529">
        <w:rPr>
          <w:b/>
        </w:rPr>
        <w:t xml:space="preserve"> (</w:t>
      </w:r>
      <w:r w:rsidR="009501E3">
        <w:rPr>
          <w:b/>
        </w:rPr>
        <w:t>в редакции решений</w:t>
      </w:r>
      <w:r w:rsidR="00DC079D" w:rsidRPr="00982529">
        <w:rPr>
          <w:b/>
        </w:rPr>
        <w:t xml:space="preserve"> от 26.07.2017 г № 60</w:t>
      </w:r>
      <w:r w:rsidR="009501E3">
        <w:rPr>
          <w:b/>
        </w:rPr>
        <w:t>, от</w:t>
      </w:r>
      <w:r w:rsidR="00262737">
        <w:rPr>
          <w:b/>
        </w:rPr>
        <w:t xml:space="preserve"> 16.04.2018 № 88</w:t>
      </w:r>
      <w:r w:rsidR="00DC079D" w:rsidRPr="00982529">
        <w:rPr>
          <w:b/>
        </w:rPr>
        <w:t>)</w:t>
      </w:r>
    </w:p>
    <w:bookmarkEnd w:id="0"/>
    <w:p w:rsidR="00DC079D" w:rsidRPr="005C7D7A" w:rsidRDefault="00DC079D" w:rsidP="00DC079D">
      <w:pPr>
        <w:pStyle w:val="a3"/>
      </w:pPr>
    </w:p>
    <w:p w:rsidR="00982529" w:rsidRDefault="00DC079D" w:rsidP="00DC079D">
      <w:pPr>
        <w:tabs>
          <w:tab w:val="left" w:pos="567"/>
        </w:tabs>
        <w:autoSpaceDE w:val="0"/>
        <w:jc w:val="both"/>
        <w:rPr>
          <w:rFonts w:eastAsia="Calibri" w:cs="Arial"/>
          <w:color w:val="000000"/>
        </w:rPr>
      </w:pPr>
      <w:r w:rsidRPr="00AC6ACA">
        <w:rPr>
          <w:rFonts w:eastAsia="Calibri" w:cs="Arial"/>
          <w:color w:val="000000"/>
        </w:rPr>
        <w:t xml:space="preserve">            В соответствии с Федеральными законами от 06.10.2003 №131-ФЗ «Об общих принципах организации местного самоуправления в Российской Федер</w:t>
      </w:r>
      <w:r>
        <w:rPr>
          <w:rFonts w:eastAsia="Calibri" w:cs="Arial"/>
          <w:color w:val="000000"/>
        </w:rPr>
        <w:t>ации», от 29.12</w:t>
      </w:r>
      <w:r w:rsidRPr="00AC6ACA">
        <w:rPr>
          <w:rFonts w:eastAsia="Calibri" w:cs="Arial"/>
          <w:color w:val="000000"/>
        </w:rPr>
        <w:t>.201</w:t>
      </w:r>
      <w:r>
        <w:rPr>
          <w:rFonts w:eastAsia="Calibri" w:cs="Arial"/>
          <w:color w:val="000000"/>
        </w:rPr>
        <w:t>7 № 463</w:t>
      </w:r>
      <w:r w:rsidRPr="00AC6ACA">
        <w:rPr>
          <w:rFonts w:eastAsia="Calibri" w:cs="Arial"/>
          <w:color w:val="000000"/>
        </w:rPr>
        <w:t xml:space="preserve"> «</w:t>
      </w:r>
      <w:r>
        <w:rPr>
          <w:rFonts w:eastAsia="Calibri" w:cs="Arial"/>
          <w:color w:val="000000"/>
        </w:rPr>
        <w:t>О внесении изменений в Федеральный закон «Об общих принципах организации местного самоупр</w:t>
      </w:r>
      <w:r w:rsidR="00982529">
        <w:rPr>
          <w:rFonts w:eastAsia="Calibri" w:cs="Arial"/>
          <w:color w:val="000000"/>
        </w:rPr>
        <w:t>авления в Российской Федерации»</w:t>
      </w:r>
      <w:r w:rsidRPr="00AC6ACA">
        <w:rPr>
          <w:rFonts w:eastAsia="Calibri" w:cs="Arial"/>
          <w:color w:val="000000"/>
        </w:rPr>
        <w:t xml:space="preserve">, Уставом Малиновского сельского поселения, </w:t>
      </w:r>
    </w:p>
    <w:p w:rsidR="00DC079D" w:rsidRPr="00AC6ACA" w:rsidRDefault="00982529" w:rsidP="00DC079D">
      <w:pPr>
        <w:tabs>
          <w:tab w:val="left" w:pos="567"/>
        </w:tabs>
        <w:autoSpaceDE w:val="0"/>
        <w:jc w:val="both"/>
        <w:rPr>
          <w:rFonts w:eastAsia="Calibri" w:cs="Arial"/>
          <w:color w:val="000000"/>
        </w:rPr>
      </w:pPr>
      <w:r>
        <w:rPr>
          <w:rFonts w:eastAsia="Calibri" w:cs="Arial"/>
          <w:color w:val="000000"/>
        </w:rPr>
        <w:t xml:space="preserve">               </w:t>
      </w:r>
      <w:r w:rsidR="00DC079D">
        <w:rPr>
          <w:rFonts w:eastAsia="Calibri" w:cs="Arial"/>
          <w:color w:val="000000"/>
        </w:rPr>
        <w:t xml:space="preserve">муниципальный комитет </w:t>
      </w:r>
      <w:r w:rsidR="00DC079D" w:rsidRPr="00AC6ACA">
        <w:rPr>
          <w:rFonts w:eastAsia="Calibri" w:cs="Arial"/>
          <w:color w:val="000000"/>
        </w:rPr>
        <w:t xml:space="preserve"> Малиновского сельского поселения</w:t>
      </w:r>
    </w:p>
    <w:p w:rsidR="00DC079D" w:rsidRPr="00AC6ACA" w:rsidRDefault="00DC079D" w:rsidP="00DC079D">
      <w:pPr>
        <w:tabs>
          <w:tab w:val="left" w:pos="567"/>
        </w:tabs>
        <w:autoSpaceDE w:val="0"/>
        <w:jc w:val="both"/>
        <w:rPr>
          <w:rFonts w:eastAsia="Calibri" w:cs="Arial"/>
          <w:color w:val="000000"/>
        </w:rPr>
      </w:pPr>
    </w:p>
    <w:p w:rsidR="00DC079D" w:rsidRPr="00AC6ACA" w:rsidRDefault="00DC079D" w:rsidP="00DC079D">
      <w:pPr>
        <w:tabs>
          <w:tab w:val="left" w:pos="567"/>
        </w:tabs>
        <w:autoSpaceDE w:val="0"/>
        <w:jc w:val="both"/>
        <w:rPr>
          <w:rFonts w:eastAsia="Calibri" w:cs="Arial"/>
          <w:color w:val="000000"/>
        </w:rPr>
      </w:pPr>
      <w:r>
        <w:rPr>
          <w:rFonts w:eastAsia="Calibri" w:cs="Arial"/>
          <w:color w:val="000000"/>
        </w:rPr>
        <w:t xml:space="preserve">   РЕШИЛ</w:t>
      </w:r>
      <w:r w:rsidRPr="00AC6ACA">
        <w:rPr>
          <w:rFonts w:eastAsia="Calibri" w:cs="Arial"/>
          <w:color w:val="000000"/>
        </w:rPr>
        <w:t>:</w:t>
      </w:r>
    </w:p>
    <w:p w:rsidR="00DC079D" w:rsidRPr="00AC6ACA" w:rsidRDefault="00DC079D" w:rsidP="00DC079D">
      <w:pPr>
        <w:tabs>
          <w:tab w:val="left" w:pos="567"/>
        </w:tabs>
        <w:autoSpaceDE w:val="0"/>
        <w:jc w:val="both"/>
        <w:rPr>
          <w:rFonts w:eastAsia="Calibri" w:cs="Arial"/>
          <w:color w:val="000000"/>
        </w:rPr>
      </w:pPr>
    </w:p>
    <w:p w:rsidR="00DC079D" w:rsidRDefault="00DC079D" w:rsidP="00DC079D">
      <w:pPr>
        <w:tabs>
          <w:tab w:val="left" w:pos="567"/>
        </w:tabs>
        <w:autoSpaceDE w:val="0"/>
        <w:ind w:firstLine="720"/>
        <w:jc w:val="both"/>
      </w:pPr>
      <w:r w:rsidRPr="00AC6ACA">
        <w:rPr>
          <w:rFonts w:eastAsia="Calibri" w:cs="Arial"/>
          <w:color w:val="000000"/>
        </w:rPr>
        <w:t xml:space="preserve">1. Внести </w:t>
      </w:r>
      <w:r>
        <w:rPr>
          <w:rFonts w:eastAsia="Calibri" w:cs="Arial"/>
          <w:color w:val="000000"/>
        </w:rPr>
        <w:t xml:space="preserve"> в Правила благоустройства и санитарного содержания территории Малиновского сельского поселения, утвержденные решением муниципального комитета Малиновского сельского по</w:t>
      </w:r>
      <w:r w:rsidR="00982529">
        <w:rPr>
          <w:rFonts w:eastAsia="Calibri" w:cs="Arial"/>
          <w:color w:val="000000"/>
        </w:rPr>
        <w:t>селения от 02.07.2015 г № 201 (</w:t>
      </w:r>
      <w:r w:rsidR="009501E3">
        <w:rPr>
          <w:rFonts w:eastAsia="Calibri" w:cs="Arial"/>
          <w:color w:val="000000"/>
        </w:rPr>
        <w:t>в редакции  решений</w:t>
      </w:r>
      <w:r>
        <w:rPr>
          <w:rFonts w:eastAsia="Calibri" w:cs="Arial"/>
          <w:color w:val="000000"/>
        </w:rPr>
        <w:t xml:space="preserve"> от 26.07.2017 г. № 60</w:t>
      </w:r>
      <w:r w:rsidR="00262737">
        <w:rPr>
          <w:rFonts w:eastAsia="Calibri" w:cs="Arial"/>
          <w:color w:val="000000"/>
        </w:rPr>
        <w:t>, от 16.04.2018 № 88</w:t>
      </w:r>
      <w:r>
        <w:rPr>
          <w:rFonts w:eastAsia="Calibri" w:cs="Arial"/>
          <w:color w:val="000000"/>
        </w:rPr>
        <w:t>)</w:t>
      </w:r>
      <w:r w:rsidR="00982529">
        <w:t xml:space="preserve"> (</w:t>
      </w:r>
      <w:r>
        <w:t>д</w:t>
      </w:r>
      <w:r w:rsidR="00982529">
        <w:t>алее – Правила благоустройства) следующие изменения:</w:t>
      </w:r>
    </w:p>
    <w:p w:rsidR="00982529" w:rsidRDefault="00982529" w:rsidP="00F14441">
      <w:pPr>
        <w:tabs>
          <w:tab w:val="left" w:pos="567"/>
        </w:tabs>
        <w:autoSpaceDE w:val="0"/>
        <w:jc w:val="both"/>
      </w:pPr>
    </w:p>
    <w:p w:rsidR="000C3D55" w:rsidRDefault="00F14441" w:rsidP="000C3D55">
      <w:pPr>
        <w:tabs>
          <w:tab w:val="left" w:pos="567"/>
        </w:tabs>
        <w:autoSpaceDE w:val="0"/>
        <w:ind w:firstLine="720"/>
        <w:jc w:val="both"/>
      </w:pPr>
      <w:r>
        <w:t>1.1</w:t>
      </w:r>
      <w:r w:rsidR="000C3D55">
        <w:t>. Раздел 7.1.</w:t>
      </w:r>
      <w:r>
        <w:t xml:space="preserve"> </w:t>
      </w:r>
      <w:r w:rsidR="000C3D55">
        <w:t>Правил благоустройства дополнить пунктом 7.17. следующего содержания:</w:t>
      </w:r>
    </w:p>
    <w:p w:rsidR="00982529" w:rsidRDefault="00982529" w:rsidP="00DC079D">
      <w:pPr>
        <w:tabs>
          <w:tab w:val="left" w:pos="567"/>
        </w:tabs>
        <w:autoSpaceDE w:val="0"/>
        <w:ind w:firstLine="720"/>
        <w:jc w:val="both"/>
      </w:pPr>
    </w:p>
    <w:p w:rsidR="000C3D55" w:rsidRDefault="000C3D55" w:rsidP="00A718BC">
      <w:pPr>
        <w:rPr>
          <w:b/>
        </w:rPr>
      </w:pPr>
      <w:r>
        <w:t xml:space="preserve">           </w:t>
      </w:r>
      <w:r w:rsidRPr="000C3D55">
        <w:rPr>
          <w:b/>
        </w:rPr>
        <w:t>«7.17. Порядок и механизмы общественного участия в процессе благоустройства</w:t>
      </w:r>
    </w:p>
    <w:p w:rsidR="000C3D55" w:rsidRDefault="000C3D55" w:rsidP="00A718BC">
      <w:pPr>
        <w:rPr>
          <w:b/>
        </w:rPr>
      </w:pPr>
    </w:p>
    <w:p w:rsidR="000C3D55" w:rsidRDefault="00CD0E17" w:rsidP="000C3D55">
      <w:pPr>
        <w:jc w:val="both"/>
      </w:pPr>
      <w:r>
        <w:t xml:space="preserve">           </w:t>
      </w:r>
      <w:r w:rsidR="000C3D55">
        <w:t xml:space="preserve">7.17.1. </w:t>
      </w:r>
      <w:r w:rsidR="00A718BC">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w:t>
      </w:r>
    </w:p>
    <w:p w:rsidR="000C3D55" w:rsidRDefault="000C3D55" w:rsidP="000C3D55">
      <w:pPr>
        <w:jc w:val="both"/>
      </w:pPr>
      <w:r>
        <w:t xml:space="preserve">           7.17.2. </w:t>
      </w:r>
      <w:r w:rsidR="00A718BC">
        <w:t xml:space="preserve">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 </w:t>
      </w:r>
    </w:p>
    <w:p w:rsidR="00E332E5" w:rsidRDefault="000C3D55" w:rsidP="000C3D55">
      <w:pPr>
        <w:jc w:val="both"/>
      </w:pPr>
      <w:r>
        <w:t xml:space="preserve">          </w:t>
      </w:r>
      <w:r w:rsidR="00E332E5">
        <w:t xml:space="preserve"> 7.17.3. </w:t>
      </w:r>
      <w:r w:rsidR="00A718BC">
        <w:t xml:space="preserve">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 </w:t>
      </w:r>
    </w:p>
    <w:p w:rsidR="00E332E5" w:rsidRDefault="00E332E5" w:rsidP="000C3D55">
      <w:pPr>
        <w:jc w:val="both"/>
      </w:pPr>
      <w:r>
        <w:t xml:space="preserve">           7.17.4. Основные решения:</w:t>
      </w:r>
    </w:p>
    <w:p w:rsidR="00E332E5" w:rsidRDefault="00E332E5" w:rsidP="000C3D55">
      <w:pPr>
        <w:jc w:val="both"/>
      </w:pPr>
      <w:r>
        <w:t xml:space="preserve">          </w:t>
      </w:r>
      <w:r w:rsidR="00A718BC">
        <w:t xml:space="preserve"> 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w:t>
      </w:r>
      <w:r w:rsidR="00A718BC">
        <w:lastRenderedPageBreak/>
        <w:t xml:space="preserve">заинтересованных лиц в процесс развития территории; </w:t>
      </w:r>
    </w:p>
    <w:p w:rsidR="00E332E5" w:rsidRDefault="00E332E5" w:rsidP="000C3D55">
      <w:pPr>
        <w:jc w:val="both"/>
      </w:pPr>
      <w:r>
        <w:t xml:space="preserve">           </w:t>
      </w:r>
      <w:r w:rsidR="00A718BC">
        <w:t xml:space="preserve">б) разработка внутренних регламентов, регулирующих процесс общественного участия; </w:t>
      </w:r>
    </w:p>
    <w:p w:rsidR="00E332E5" w:rsidRDefault="00E332E5" w:rsidP="000C3D55">
      <w:pPr>
        <w:jc w:val="both"/>
      </w:pPr>
      <w:r>
        <w:t xml:space="preserve">           </w:t>
      </w:r>
      <w:r w:rsidR="00A718BC">
        <w:t xml:space="preserve">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 </w:t>
      </w:r>
    </w:p>
    <w:p w:rsidR="00E332E5" w:rsidRDefault="00E332E5" w:rsidP="000C3D55">
      <w:pPr>
        <w:jc w:val="both"/>
      </w:pPr>
      <w:r>
        <w:t xml:space="preserve">           </w:t>
      </w:r>
      <w:r w:rsidR="00A718BC">
        <w:t xml:space="preserve">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провести следующие процедуры: </w:t>
      </w:r>
    </w:p>
    <w:p w:rsidR="00E332E5" w:rsidRDefault="00A718BC" w:rsidP="000C3D55">
      <w:pPr>
        <w:jc w:val="both"/>
      </w:pPr>
      <w:r>
        <w:t xml:space="preserve">1 этап: максимизация общественного участия на этапе выявления общественного запроса и определения целей рассматриваемого проекта; </w:t>
      </w:r>
    </w:p>
    <w:p w:rsidR="00E332E5" w:rsidRDefault="00A718BC" w:rsidP="000C3D55">
      <w:pPr>
        <w:jc w:val="both"/>
      </w:pPr>
      <w:r>
        <w:t xml:space="preserve">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w:t>
      </w:r>
    </w:p>
    <w:p w:rsidR="00E332E5" w:rsidRDefault="00A718BC" w:rsidP="000C3D55">
      <w:pPr>
        <w:jc w:val="both"/>
      </w:pPr>
      <w:r>
        <w:t xml:space="preserve">3 этап: рассмотрение созданных вариантов с вовлечением всех заинтересованных лиц, имеющих отношение к данной территории и данному вопросу; </w:t>
      </w:r>
    </w:p>
    <w:p w:rsidR="00E332E5" w:rsidRDefault="00A718BC" w:rsidP="000C3D55">
      <w:pPr>
        <w:jc w:val="both"/>
      </w:pPr>
      <w:r>
        <w:t xml:space="preserve">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w:t>
      </w:r>
    </w:p>
    <w:p w:rsidR="00E332E5" w:rsidRDefault="00E332E5" w:rsidP="000C3D55">
      <w:pPr>
        <w:jc w:val="both"/>
      </w:pPr>
      <w:r>
        <w:t xml:space="preserve">          7.17.5. </w:t>
      </w:r>
      <w:r w:rsidR="00A718BC">
        <w:t>Принципы ор</w:t>
      </w:r>
      <w:r>
        <w:t>ганизации общественного участия:</w:t>
      </w:r>
    </w:p>
    <w:p w:rsidR="00E332E5" w:rsidRDefault="00E332E5" w:rsidP="000C3D55">
      <w:pPr>
        <w:jc w:val="both"/>
      </w:pPr>
      <w:r>
        <w:t xml:space="preserve">         </w:t>
      </w:r>
      <w:r w:rsidR="00A718BC">
        <w:t xml:space="preserve"> а) открытое обсуждение проектов благоустройства территорий организовывается на этапе формулирования задач проекта и по итогам к</w:t>
      </w:r>
      <w:r>
        <w:t>аждого из этапов проектирования;</w:t>
      </w:r>
    </w:p>
    <w:p w:rsidR="00E332E5" w:rsidRDefault="00E332E5" w:rsidP="000C3D55">
      <w:pPr>
        <w:jc w:val="both"/>
      </w:pPr>
      <w:r>
        <w:t xml:space="preserve">         </w:t>
      </w:r>
      <w:r w:rsidR="00A718BC">
        <w:t xml:space="preserve"> б) все решения, касающиеся благоустройства и развития территорий, принимаются открыто и гласно, с учетом мнения жителей соответствующих террито</w:t>
      </w:r>
      <w:r>
        <w:t>рий и иных заинтересованных лиц;</w:t>
      </w:r>
    </w:p>
    <w:p w:rsidR="00E332E5" w:rsidRDefault="00E332E5" w:rsidP="000C3D55">
      <w:pPr>
        <w:jc w:val="both"/>
      </w:pPr>
      <w:r>
        <w:t xml:space="preserve">         </w:t>
      </w:r>
      <w:r w:rsidR="00A718BC">
        <w:t xml:space="preserve"> </w:t>
      </w:r>
      <w:proofErr w:type="gramStart"/>
      <w:r w:rsidR="00A718BC">
        <w:t>в)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на официальном сайт</w:t>
      </w:r>
      <w:r>
        <w:t xml:space="preserve">е администрации в информационно - </w:t>
      </w:r>
      <w:r w:rsidR="00A718BC">
        <w:t xml:space="preserve"> телекоммуникационной сети Интернет (далее - сеть Интернет) публикуется наиболее полная и актуальная информация в данной сфере - организованная и представленная максимально понятным образом для пользователей портала.</w:t>
      </w:r>
      <w:proofErr w:type="gramEnd"/>
    </w:p>
    <w:p w:rsidR="00E332E5" w:rsidRDefault="00E332E5" w:rsidP="000C3D55">
      <w:pPr>
        <w:jc w:val="both"/>
      </w:pPr>
      <w:r>
        <w:t xml:space="preserve">         </w:t>
      </w:r>
      <w:r w:rsidR="00A718BC">
        <w:t xml:space="preserve"> Информирование также может осуществляться посредством: </w:t>
      </w:r>
    </w:p>
    <w:p w:rsidR="00E332E5" w:rsidRDefault="00A718BC" w:rsidP="000C3D55">
      <w:pPr>
        <w:jc w:val="both"/>
      </w:pPr>
      <w:r>
        <w:t xml:space="preserve">- афиш и объявлений на информационных досках, в местах притяжения и скопления людей (знаковые места и площадки), </w:t>
      </w:r>
      <w:r w:rsidR="00E332E5">
        <w:t>т.д.;</w:t>
      </w:r>
    </w:p>
    <w:p w:rsidR="00E332E5" w:rsidRDefault="00A718BC" w:rsidP="000C3D55">
      <w:pPr>
        <w:jc w:val="both"/>
      </w:pPr>
      <w:r>
        <w:t xml:space="preserve"> - индивидуальных приглашений участников встречи лично, по электронной почте или по телефону;</w:t>
      </w:r>
    </w:p>
    <w:p w:rsidR="00E332E5" w:rsidRDefault="00A718BC" w:rsidP="000C3D55">
      <w:pPr>
        <w:jc w:val="both"/>
      </w:pPr>
      <w:r>
        <w:t xml:space="preserve"> - использованием и</w:t>
      </w:r>
      <w:r w:rsidR="00E332E5">
        <w:t>нтернет сетей, социальных сетей;</w:t>
      </w:r>
    </w:p>
    <w:p w:rsidR="00E332E5" w:rsidRDefault="00A718BC" w:rsidP="000C3D55">
      <w:pPr>
        <w:jc w:val="both"/>
      </w:pPr>
      <w:r>
        <w:t xml:space="preserve"> -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 </w:t>
      </w:r>
    </w:p>
    <w:p w:rsidR="00E332E5" w:rsidRDefault="00E332E5" w:rsidP="000C3D55">
      <w:pPr>
        <w:jc w:val="both"/>
      </w:pPr>
      <w:r>
        <w:t xml:space="preserve">         7.17.6. </w:t>
      </w:r>
      <w:r w:rsidR="00A718BC">
        <w:t xml:space="preserve">Формы общественного участия: </w:t>
      </w:r>
    </w:p>
    <w:p w:rsidR="00E332E5" w:rsidRDefault="00E332E5" w:rsidP="000C3D55">
      <w:pPr>
        <w:jc w:val="both"/>
      </w:pPr>
      <w:r>
        <w:t xml:space="preserve">         </w:t>
      </w:r>
      <w:r w:rsidR="00A718BC">
        <w:t xml:space="preserve">а) совместное определение целей и задач по развитию территории; </w:t>
      </w:r>
    </w:p>
    <w:p w:rsidR="00E332E5" w:rsidRDefault="00E332E5" w:rsidP="000C3D55">
      <w:pPr>
        <w:jc w:val="both"/>
      </w:pPr>
      <w:r>
        <w:t xml:space="preserve">         </w:t>
      </w:r>
      <w:r w:rsidR="00A718BC">
        <w:t>б) определение основных видов активностей, функциональных зон общественных пространств, и их взаимного распо</w:t>
      </w:r>
      <w:r>
        <w:t>ложения на выбранной территории;</w:t>
      </w:r>
    </w:p>
    <w:p w:rsidR="00E332E5" w:rsidRDefault="00E332E5" w:rsidP="000C3D55">
      <w:pPr>
        <w:jc w:val="both"/>
      </w:pPr>
      <w:r>
        <w:t xml:space="preserve">         </w:t>
      </w:r>
      <w:r w:rsidR="00A718BC">
        <w:t xml:space="preserve"> 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E332E5" w:rsidRDefault="00E332E5" w:rsidP="000C3D55">
      <w:pPr>
        <w:jc w:val="both"/>
      </w:pPr>
      <w:r>
        <w:t xml:space="preserve">          </w:t>
      </w:r>
      <w:r w:rsidR="00A718BC">
        <w:t xml:space="preserve">г) консультации в выборе типов покрытий, с учетом функционального зонирования территории; </w:t>
      </w:r>
    </w:p>
    <w:p w:rsidR="00E332E5" w:rsidRDefault="00E332E5" w:rsidP="000C3D55">
      <w:pPr>
        <w:jc w:val="both"/>
      </w:pPr>
      <w:r>
        <w:t xml:space="preserve">          </w:t>
      </w:r>
      <w:r w:rsidR="00A718BC">
        <w:t xml:space="preserve">д) консультации по предполагаемым типам озеленения; </w:t>
      </w:r>
    </w:p>
    <w:p w:rsidR="00E332E5" w:rsidRDefault="00E332E5" w:rsidP="000C3D55">
      <w:pPr>
        <w:jc w:val="both"/>
      </w:pPr>
      <w:r>
        <w:t xml:space="preserve">          </w:t>
      </w:r>
      <w:r w:rsidR="00A718BC">
        <w:t xml:space="preserve">е) консультации по предполагаемым типам освещения и осветительного оборудования; </w:t>
      </w:r>
    </w:p>
    <w:p w:rsidR="00E332E5" w:rsidRDefault="00E332E5" w:rsidP="000C3D55">
      <w:pPr>
        <w:jc w:val="both"/>
      </w:pPr>
      <w:r>
        <w:lastRenderedPageBreak/>
        <w:t xml:space="preserve">          </w:t>
      </w:r>
      <w:r w:rsidR="00A718BC">
        <w:t xml:space="preserve">ж) 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E332E5" w:rsidRDefault="00E332E5" w:rsidP="000C3D55">
      <w:pPr>
        <w:jc w:val="both"/>
      </w:pPr>
      <w:r>
        <w:t xml:space="preserve">          </w:t>
      </w:r>
      <w:r w:rsidR="00A718BC">
        <w:t>з) согласование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332E5" w:rsidRDefault="00E332E5" w:rsidP="000C3D55">
      <w:pPr>
        <w:jc w:val="both"/>
      </w:pPr>
      <w:r>
        <w:t xml:space="preserve">         </w:t>
      </w:r>
      <w:r w:rsidR="00A718BC">
        <w:t xml:space="preserve"> 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w:t>
      </w:r>
    </w:p>
    <w:p w:rsidR="00E332E5" w:rsidRDefault="00E332E5" w:rsidP="000C3D55">
      <w:pPr>
        <w:jc w:val="both"/>
      </w:pPr>
      <w:r>
        <w:t xml:space="preserve">          </w:t>
      </w:r>
      <w:r w:rsidR="00A718BC">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w:t>
      </w:r>
    </w:p>
    <w:p w:rsidR="00E332E5" w:rsidRDefault="00E332E5" w:rsidP="000C3D55">
      <w:pPr>
        <w:jc w:val="both"/>
      </w:pPr>
      <w:r>
        <w:t xml:space="preserve">           7.17.7. Механизмы общественного участия:</w:t>
      </w:r>
    </w:p>
    <w:p w:rsidR="00E332E5" w:rsidRDefault="00E332E5" w:rsidP="000C3D55">
      <w:pPr>
        <w:jc w:val="both"/>
      </w:pPr>
      <w:r>
        <w:t xml:space="preserve">          </w:t>
      </w:r>
      <w:r w:rsidR="00A718BC">
        <w:t xml:space="preserve"> а) обсуждение проектов рекомендуется </w:t>
      </w:r>
      <w:proofErr w:type="gramStart"/>
      <w:r w:rsidR="00A718BC">
        <w:t>проводится</w:t>
      </w:r>
      <w:proofErr w:type="gramEnd"/>
      <w:r w:rsidR="00A718BC">
        <w:t xml:space="preserve">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N 212-ФЗ "Об основах общественного контроля в Российской Федерации". </w:t>
      </w:r>
      <w:proofErr w:type="gramStart"/>
      <w:r w:rsidR="00A718BC">
        <w:t>Используются следующие инструменты: анкетиров</w:t>
      </w:r>
      <w:r>
        <w:t xml:space="preserve">ание, опросы, </w:t>
      </w:r>
      <w:r w:rsidR="00A718BC">
        <w:t>работа с отдельными группами пользователей, пров</w:t>
      </w:r>
      <w:r>
        <w:t>едение общественных обсуждений</w:t>
      </w:r>
      <w:r w:rsidR="00A718BC">
        <w:t>, школьные проекты (рисунки, сочинения, пожелания, макеты), проведение оценк</w:t>
      </w:r>
      <w:r>
        <w:t>и эксплуатации территории;</w:t>
      </w:r>
      <w:proofErr w:type="gramEnd"/>
    </w:p>
    <w:p w:rsidR="00E332E5" w:rsidRDefault="00E332E5" w:rsidP="000C3D55">
      <w:pPr>
        <w:jc w:val="both"/>
      </w:pPr>
      <w:r>
        <w:t xml:space="preserve">           </w:t>
      </w:r>
      <w:r w:rsidR="00A718BC">
        <w:t xml:space="preserve"> б) для проведения общественных обсуждений выбираются хорошо известные людям общественные и культур</w:t>
      </w:r>
      <w:r>
        <w:t>ные центры (дом культуры, школы</w:t>
      </w:r>
      <w:r w:rsidR="00A718BC">
        <w:t>), находящиеся в зоне хорошей транспортной доступности, расположенные по сосе</w:t>
      </w:r>
      <w:r>
        <w:t>дству с объектом проектирования;</w:t>
      </w:r>
    </w:p>
    <w:p w:rsidR="00F14441" w:rsidRDefault="00E332E5" w:rsidP="000C3D55">
      <w:pPr>
        <w:jc w:val="both"/>
      </w:pPr>
      <w:r>
        <w:t xml:space="preserve">           </w:t>
      </w:r>
      <w:r w:rsidR="00F14441">
        <w:t xml:space="preserve"> в) по итогам встреч </w:t>
      </w:r>
      <w:r w:rsidR="00A718BC">
        <w:t xml:space="preserve">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00A718BC">
        <w:t>доступ</w:t>
      </w:r>
      <w:proofErr w:type="gramEnd"/>
      <w:r w:rsidR="00A718BC">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 </w:t>
      </w:r>
    </w:p>
    <w:p w:rsidR="00F14441" w:rsidRDefault="00F14441" w:rsidP="000C3D55">
      <w:pPr>
        <w:jc w:val="both"/>
      </w:pPr>
      <w:r>
        <w:t xml:space="preserve">             7.17.8. Общественный контроль:</w:t>
      </w:r>
    </w:p>
    <w:p w:rsidR="00F14441" w:rsidRDefault="00F14441" w:rsidP="000C3D55">
      <w:pPr>
        <w:jc w:val="both"/>
      </w:pPr>
      <w:r>
        <w:t xml:space="preserve">            </w:t>
      </w:r>
      <w:r w:rsidR="00A718BC">
        <w:t xml:space="preserve"> а)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00A718BC">
        <w:t>о-</w:t>
      </w:r>
      <w:proofErr w:type="gramEnd"/>
      <w:r w:rsidR="00A718BC">
        <w:t xml:space="preserve">, </w:t>
      </w:r>
      <w:proofErr w:type="spellStart"/>
      <w:r w:rsidR="00A718BC">
        <w:t>видеофиксации</w:t>
      </w:r>
      <w:proofErr w:type="spellEnd"/>
      <w:r w:rsidR="00A718BC">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сети Интернет. </w:t>
      </w:r>
    </w:p>
    <w:p w:rsidR="00F14441" w:rsidRDefault="00F14441" w:rsidP="000C3D55">
      <w:pPr>
        <w:jc w:val="both"/>
      </w:pPr>
      <w:r>
        <w:t xml:space="preserve">             </w:t>
      </w:r>
      <w:r w:rsidR="00A718BC">
        <w:t xml:space="preserve">б)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F14441" w:rsidRDefault="00F14441" w:rsidP="000C3D55">
      <w:pPr>
        <w:jc w:val="both"/>
      </w:pPr>
      <w:r>
        <w:t xml:space="preserve">              7.17.9.</w:t>
      </w:r>
      <w:r w:rsidR="00A718BC">
        <w:t xml:space="preserve"> Участие лиц, осуществляющих предпринимательскую деятельность, в реализации комплексных проектов по благоустройству и созд</w:t>
      </w:r>
      <w:r>
        <w:t>анию комфортной городской среды:</w:t>
      </w:r>
    </w:p>
    <w:p w:rsidR="00F14441" w:rsidRDefault="00F14441" w:rsidP="000C3D55">
      <w:pPr>
        <w:jc w:val="both"/>
      </w:pPr>
      <w:r>
        <w:t xml:space="preserve">            </w:t>
      </w:r>
      <w:r w:rsidR="00A718BC">
        <w:t xml:space="preserve"> а) создание комфортной городской среды направлено на повышение привлекательности муниципального образования для частных инвесторов с целью создания новых предприятий и рабочих мест.</w:t>
      </w:r>
    </w:p>
    <w:p w:rsidR="00F14441" w:rsidRDefault="00F14441" w:rsidP="000C3D55">
      <w:pPr>
        <w:jc w:val="both"/>
      </w:pPr>
      <w:r>
        <w:t xml:space="preserve">           </w:t>
      </w:r>
      <w:r w:rsidR="00A718BC">
        <w:t xml:space="preserve"> Реализацию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 </w:t>
      </w:r>
    </w:p>
    <w:p w:rsidR="00F14441" w:rsidRDefault="00F14441" w:rsidP="000C3D55">
      <w:pPr>
        <w:jc w:val="both"/>
      </w:pPr>
      <w:r>
        <w:t xml:space="preserve">            </w:t>
      </w:r>
      <w:r w:rsidR="00A718BC">
        <w:t xml:space="preserve">Участие лиц, осуществляющих предпринимательскую деятельность, в реализации </w:t>
      </w:r>
      <w:r w:rsidR="00A718BC">
        <w:lastRenderedPageBreak/>
        <w:t xml:space="preserve">комплексных проектов благоустройства заключается: </w:t>
      </w:r>
    </w:p>
    <w:p w:rsidR="00F14441" w:rsidRDefault="00F14441" w:rsidP="000C3D55">
      <w:pPr>
        <w:jc w:val="both"/>
      </w:pPr>
      <w:r>
        <w:t xml:space="preserve">            </w:t>
      </w:r>
      <w:r w:rsidR="00A718BC">
        <w:t xml:space="preserve">а) в создании и предоставлении разного рода услуг и сервисов для посетителей общественных пространств; </w:t>
      </w:r>
    </w:p>
    <w:p w:rsidR="00F14441" w:rsidRDefault="00F14441" w:rsidP="000C3D55">
      <w:pPr>
        <w:jc w:val="both"/>
      </w:pPr>
      <w:r>
        <w:t xml:space="preserve">           </w:t>
      </w:r>
      <w:r w:rsidR="00A718BC">
        <w:t xml:space="preserve">б) в приведении в соответствие с требованиями проектных решений фасадов, принадлежащих или арендуемых объектов, в том числе размещенных на них вывесок; </w:t>
      </w:r>
    </w:p>
    <w:p w:rsidR="00F14441" w:rsidRDefault="00F14441" w:rsidP="000C3D55">
      <w:pPr>
        <w:jc w:val="both"/>
      </w:pPr>
      <w:r>
        <w:t xml:space="preserve">           </w:t>
      </w:r>
      <w:r w:rsidR="00A718BC">
        <w:t xml:space="preserve">в) в строительстве, реконструкции, реставрации объектов недвижимости; </w:t>
      </w:r>
    </w:p>
    <w:p w:rsidR="00F14441" w:rsidRDefault="00F14441" w:rsidP="000C3D55">
      <w:pPr>
        <w:jc w:val="both"/>
      </w:pPr>
      <w:r>
        <w:t xml:space="preserve">           </w:t>
      </w:r>
      <w:r w:rsidR="00A718BC">
        <w:t xml:space="preserve">г) в производстве или размещении элементов благоустройства; </w:t>
      </w:r>
    </w:p>
    <w:p w:rsidR="00F14441" w:rsidRDefault="00F14441" w:rsidP="000C3D55">
      <w:pPr>
        <w:jc w:val="both"/>
      </w:pPr>
      <w:r>
        <w:t xml:space="preserve">           </w:t>
      </w:r>
      <w:r w:rsidR="00A718BC">
        <w:t xml:space="preserve">д) в комплексном благоустройстве отдельных территорий, прилегающих к территориям, благоустраиваемым за счет средств муниципального образования; </w:t>
      </w:r>
    </w:p>
    <w:p w:rsidR="00F14441" w:rsidRDefault="00F14441" w:rsidP="000C3D55">
      <w:pPr>
        <w:jc w:val="both"/>
      </w:pPr>
      <w:r>
        <w:t xml:space="preserve">           </w:t>
      </w:r>
      <w:r w:rsidR="00A718BC">
        <w:t xml:space="preserve">е) в организации мероприятий, обеспечивающих приток посетителей на создаваемые общественные пространства; </w:t>
      </w:r>
    </w:p>
    <w:p w:rsidR="00F14441" w:rsidRDefault="00F14441" w:rsidP="000C3D55">
      <w:pPr>
        <w:jc w:val="both"/>
      </w:pPr>
      <w:r>
        <w:t xml:space="preserve">           </w:t>
      </w:r>
      <w:r w:rsidR="00A718BC">
        <w:t>ж) в организации уборки благоустроенных территорий, предоставлении сре</w:t>
      </w:r>
      <w:proofErr w:type="gramStart"/>
      <w:r w:rsidR="00A718BC">
        <w:t>дств дл</w:t>
      </w:r>
      <w:proofErr w:type="gramEnd"/>
      <w:r w:rsidR="00A718BC">
        <w:t xml:space="preserve">я подготовки проектов или проведения творческих конкурсов на разработку архитектурных концепций общественных пространств; </w:t>
      </w:r>
    </w:p>
    <w:p w:rsidR="00F14441" w:rsidRDefault="00F14441" w:rsidP="000C3D55">
      <w:pPr>
        <w:jc w:val="both"/>
      </w:pPr>
      <w:r>
        <w:t xml:space="preserve">            </w:t>
      </w:r>
      <w:r w:rsidR="00A718BC">
        <w:t xml:space="preserve">з) в иных формах. </w:t>
      </w:r>
    </w:p>
    <w:p w:rsidR="00A718BC" w:rsidRDefault="00F14441" w:rsidP="000C3D55">
      <w:pPr>
        <w:jc w:val="both"/>
      </w:pPr>
      <w:r>
        <w:t xml:space="preserve">            </w:t>
      </w:r>
      <w:r w:rsidR="00A718BC">
        <w:t>Вовлечение лиц, осуществляющих предпринимательскую деятельность, в реализацию комплексных проектов благоустройства осуществляется на стадии проектирования общественных пространств, подготовки технического задания, выбора зон для  благоустройства</w:t>
      </w:r>
      <w:proofErr w:type="gramStart"/>
      <w:r w:rsidR="00A718BC">
        <w:t>.</w:t>
      </w:r>
      <w:r>
        <w:t>»;</w:t>
      </w:r>
      <w:proofErr w:type="gramEnd"/>
    </w:p>
    <w:p w:rsidR="00F14441" w:rsidRDefault="00F14441" w:rsidP="000C3D55">
      <w:pPr>
        <w:jc w:val="both"/>
      </w:pPr>
    </w:p>
    <w:p w:rsidR="00F14441" w:rsidRDefault="00F14441" w:rsidP="00F14441">
      <w:pPr>
        <w:tabs>
          <w:tab w:val="left" w:pos="567"/>
        </w:tabs>
        <w:autoSpaceDE w:val="0"/>
        <w:ind w:firstLine="720"/>
        <w:jc w:val="both"/>
      </w:pPr>
      <w:r>
        <w:t>1.2. Дополнить Правила благоустройства Разделом 7.1. следующего содержания:</w:t>
      </w:r>
    </w:p>
    <w:p w:rsidR="00F14441" w:rsidRDefault="00F14441" w:rsidP="00F14441">
      <w:pPr>
        <w:tabs>
          <w:tab w:val="left" w:pos="567"/>
        </w:tabs>
        <w:autoSpaceDE w:val="0"/>
        <w:ind w:firstLine="720"/>
        <w:jc w:val="both"/>
      </w:pPr>
    </w:p>
    <w:p w:rsidR="00F14441" w:rsidRPr="005E1038" w:rsidRDefault="00F14441" w:rsidP="00F14441">
      <w:pPr>
        <w:shd w:val="clear" w:color="auto" w:fill="FFFFFF"/>
        <w:spacing w:after="105"/>
        <w:ind w:firstLine="300"/>
        <w:jc w:val="center"/>
        <w:outlineLvl w:val="2"/>
        <w:rPr>
          <w:rFonts w:eastAsia="Times New Roman" w:cs="Times New Roman"/>
          <w:b/>
          <w:bCs/>
          <w:color w:val="000000"/>
          <w:lang w:eastAsia="ru-RU"/>
        </w:rPr>
      </w:pPr>
      <w:r w:rsidRPr="005E1038">
        <w:rPr>
          <w:rFonts w:eastAsia="Times New Roman" w:cs="Times New Roman"/>
          <w:b/>
          <w:bCs/>
          <w:color w:val="000000"/>
          <w:lang w:eastAsia="ru-RU"/>
        </w:rPr>
        <w:t>«Раздел 7.1.  Принципы определения границ прилегающих территорий</w:t>
      </w:r>
      <w:r w:rsidR="00775B66">
        <w:rPr>
          <w:rFonts w:eastAsia="Times New Roman" w:cs="Times New Roman"/>
          <w:b/>
          <w:bCs/>
          <w:color w:val="000000"/>
          <w:lang w:eastAsia="ru-RU"/>
        </w:rPr>
        <w:t xml:space="preserve"> сельского поселения</w:t>
      </w:r>
    </w:p>
    <w:p w:rsidR="00775B66" w:rsidRDefault="00F14441" w:rsidP="00F14441">
      <w:pPr>
        <w:shd w:val="clear" w:color="auto" w:fill="FFFFFF"/>
        <w:spacing w:after="105"/>
        <w:ind w:firstLine="450"/>
        <w:jc w:val="both"/>
        <w:rPr>
          <w:rFonts w:eastAsia="Times New Roman" w:cs="Times New Roman"/>
          <w:color w:val="000000"/>
          <w:lang w:eastAsia="ru-RU"/>
        </w:rPr>
      </w:pPr>
      <w:r>
        <w:rPr>
          <w:rFonts w:eastAsia="Times New Roman" w:cs="Times New Roman"/>
          <w:color w:val="000000"/>
          <w:lang w:eastAsia="ru-RU"/>
        </w:rPr>
        <w:t>7.</w:t>
      </w:r>
      <w:r w:rsidRPr="005E1038">
        <w:rPr>
          <w:rFonts w:eastAsia="Times New Roman" w:cs="Times New Roman"/>
          <w:color w:val="000000"/>
          <w:lang w:eastAsia="ru-RU"/>
        </w:rPr>
        <w:t>1.</w:t>
      </w:r>
      <w:r>
        <w:rPr>
          <w:rFonts w:eastAsia="Times New Roman" w:cs="Times New Roman"/>
          <w:color w:val="000000"/>
          <w:lang w:eastAsia="ru-RU"/>
        </w:rPr>
        <w:t>1.</w:t>
      </w:r>
      <w:r w:rsidRPr="005E1038">
        <w:rPr>
          <w:rFonts w:eastAsia="Times New Roman" w:cs="Times New Roman"/>
          <w:color w:val="000000"/>
          <w:lang w:eastAsia="ru-RU"/>
        </w:rPr>
        <w:t xml:space="preserve"> Границы прилегающих территорий</w:t>
      </w:r>
    </w:p>
    <w:p w:rsidR="00F14441" w:rsidRPr="005E1038" w:rsidRDefault="00775B66" w:rsidP="00F14441">
      <w:pPr>
        <w:shd w:val="clear" w:color="auto" w:fill="FFFFFF"/>
        <w:spacing w:after="105"/>
        <w:ind w:firstLine="450"/>
        <w:jc w:val="both"/>
        <w:rPr>
          <w:rFonts w:eastAsia="Times New Roman" w:cs="Times New Roman"/>
          <w:color w:val="000000"/>
          <w:lang w:eastAsia="ru-RU"/>
        </w:rPr>
      </w:pPr>
      <w:r>
        <w:rPr>
          <w:rFonts w:eastAsia="Times New Roman" w:cs="Times New Roman"/>
          <w:color w:val="000000"/>
          <w:lang w:eastAsia="ru-RU"/>
        </w:rPr>
        <w:t xml:space="preserve">7.1.1.1. </w:t>
      </w:r>
      <w:proofErr w:type="gramStart"/>
      <w:r>
        <w:rPr>
          <w:rFonts w:eastAsia="Times New Roman" w:cs="Times New Roman"/>
          <w:color w:val="000000"/>
          <w:lang w:eastAsia="ru-RU"/>
        </w:rPr>
        <w:t>Границы прилегающих территорий</w:t>
      </w:r>
      <w:r w:rsidR="00F14441" w:rsidRPr="005E1038">
        <w:rPr>
          <w:rFonts w:eastAsia="Times New Roman" w:cs="Times New Roman"/>
          <w:color w:val="000000"/>
          <w:lang w:eastAsia="ru-RU"/>
        </w:rPr>
        <w:t xml:space="preserve">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застройки территории, рельефа местности и минимально установленного настоящим </w:t>
      </w:r>
      <w:r w:rsidR="00D37314">
        <w:rPr>
          <w:rFonts w:eastAsia="Times New Roman" w:cs="Times New Roman"/>
          <w:color w:val="000000"/>
          <w:lang w:eastAsia="ru-RU"/>
        </w:rPr>
        <w:t>Решением</w:t>
      </w:r>
      <w:r w:rsidR="00F14441" w:rsidRPr="005E1038">
        <w:rPr>
          <w:rFonts w:eastAsia="Times New Roman" w:cs="Times New Roman"/>
          <w:color w:val="000000"/>
          <w:lang w:eastAsia="ru-RU"/>
        </w:rPr>
        <w:t xml:space="preserve"> расстояния от объекта до границ прилегающей территории такого объекта в целях организации благоустройства территории </w:t>
      </w:r>
      <w:r w:rsidR="00F14441">
        <w:rPr>
          <w:rFonts w:eastAsia="Times New Roman" w:cs="Times New Roman"/>
          <w:color w:val="000000"/>
          <w:lang w:eastAsia="ru-RU"/>
        </w:rPr>
        <w:t>Малиновского сельского</w:t>
      </w:r>
      <w:r w:rsidR="00F14441" w:rsidRPr="005E1038">
        <w:rPr>
          <w:rFonts w:eastAsia="Times New Roman" w:cs="Times New Roman"/>
          <w:color w:val="000000"/>
          <w:lang w:eastAsia="ru-RU"/>
        </w:rPr>
        <w:t xml:space="preserve"> поселения, уборки и санитарного содержания.</w:t>
      </w:r>
      <w:proofErr w:type="gramEnd"/>
    </w:p>
    <w:p w:rsidR="00F14441" w:rsidRPr="005E1038" w:rsidRDefault="00F14441" w:rsidP="00F14441">
      <w:pPr>
        <w:shd w:val="clear" w:color="auto" w:fill="FFFFFF"/>
        <w:spacing w:after="105"/>
        <w:ind w:firstLine="450"/>
        <w:jc w:val="both"/>
        <w:rPr>
          <w:rFonts w:eastAsia="Times New Roman" w:cs="Times New Roman"/>
          <w:color w:val="000000"/>
          <w:lang w:eastAsia="ru-RU"/>
        </w:rPr>
      </w:pPr>
      <w:r w:rsidRPr="005E1038">
        <w:rPr>
          <w:rFonts w:eastAsia="Times New Roman" w:cs="Times New Roman"/>
          <w:color w:val="000000"/>
          <w:lang w:eastAsia="ru-RU"/>
        </w:rPr>
        <w:t xml:space="preserve"> При определении границ прилегающих территорий учитываются:</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расстояние до рядом расположенного (соседнего) объекта либо до границы прилегающей территории такого объекта, установленной ранее;</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наличие граничащих с объектом дорог, тротуаров, эстакад и иных элементов улично-дорожной сети общего пользования, за исключением проходов и проездов, связанных с эксплуатацией этого объекта;</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 xml:space="preserve">наличие граничащих с объектом зон с особыми условиями использования территорий (охранные, санитарно-защитные зоны, зоны охраны объектов культурного наследия, </w:t>
      </w:r>
      <w:proofErr w:type="spellStart"/>
      <w:r w:rsidRPr="005E1038">
        <w:rPr>
          <w:rFonts w:eastAsia="Times New Roman" w:cs="Times New Roman"/>
          <w:color w:val="000000"/>
          <w:lang w:eastAsia="ru-RU"/>
        </w:rPr>
        <w:t>водоохранные</w:t>
      </w:r>
      <w:proofErr w:type="spellEnd"/>
      <w:r w:rsidRPr="005E1038">
        <w:rPr>
          <w:rFonts w:eastAsia="Times New Roman" w:cs="Times New Roman"/>
          <w:color w:val="000000"/>
          <w:lang w:eastAsia="ru-RU"/>
        </w:rPr>
        <w:t xml:space="preserve"> зоны и иные зоны, устанавливаемые в соответствии с законодательством Российской Федерации).</w:t>
      </w:r>
    </w:p>
    <w:p w:rsidR="00F14441" w:rsidRPr="00F461B1" w:rsidRDefault="00F14441" w:rsidP="00F14441">
      <w:pPr>
        <w:shd w:val="clear" w:color="auto" w:fill="FFFFFF"/>
        <w:spacing w:after="105"/>
        <w:ind w:firstLine="300"/>
        <w:outlineLvl w:val="2"/>
        <w:rPr>
          <w:rFonts w:eastAsia="Times New Roman" w:cs="Times New Roman"/>
          <w:bCs/>
          <w:color w:val="000000"/>
          <w:lang w:eastAsia="ru-RU"/>
        </w:rPr>
      </w:pPr>
      <w:r w:rsidRPr="00F461B1">
        <w:rPr>
          <w:rFonts w:eastAsia="Times New Roman" w:cs="Times New Roman"/>
          <w:bCs/>
          <w:color w:val="000000"/>
          <w:lang w:eastAsia="ru-RU"/>
        </w:rPr>
        <w:t xml:space="preserve">  7.1.2. Минимальные расстояния от объекта до границ прилегающей территории</w:t>
      </w:r>
    </w:p>
    <w:p w:rsidR="00F14441" w:rsidRPr="005E1038" w:rsidRDefault="00F14441" w:rsidP="00F14441">
      <w:pPr>
        <w:shd w:val="clear" w:color="auto" w:fill="FFFFFF"/>
        <w:spacing w:after="105"/>
        <w:ind w:firstLine="450"/>
        <w:jc w:val="both"/>
        <w:rPr>
          <w:rFonts w:eastAsia="Times New Roman" w:cs="Times New Roman"/>
          <w:color w:val="000000"/>
          <w:lang w:eastAsia="ru-RU"/>
        </w:rPr>
      </w:pPr>
      <w:r>
        <w:rPr>
          <w:rFonts w:eastAsia="Times New Roman" w:cs="Times New Roman"/>
          <w:color w:val="000000"/>
          <w:lang w:eastAsia="ru-RU"/>
        </w:rPr>
        <w:t>7.</w:t>
      </w:r>
      <w:r w:rsidRPr="005E1038">
        <w:rPr>
          <w:rFonts w:eastAsia="Times New Roman" w:cs="Times New Roman"/>
          <w:color w:val="000000"/>
          <w:lang w:eastAsia="ru-RU"/>
        </w:rPr>
        <w:t>1.</w:t>
      </w:r>
      <w:r>
        <w:rPr>
          <w:rFonts w:eastAsia="Times New Roman" w:cs="Times New Roman"/>
          <w:color w:val="000000"/>
          <w:lang w:eastAsia="ru-RU"/>
        </w:rPr>
        <w:t>2.1.</w:t>
      </w:r>
      <w:r w:rsidRPr="005E1038">
        <w:rPr>
          <w:rFonts w:eastAsia="Times New Roman" w:cs="Times New Roman"/>
          <w:color w:val="000000"/>
          <w:lang w:eastAsia="ru-RU"/>
        </w:rPr>
        <w:t xml:space="preserve"> Устанавливаются следующие минимальные расстояния от объекта до границ прилегающей территории в зависимости от предназначения объекта:</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а) для индивидуальных жилых домов и домов блокированной застройки:</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в случае</w:t>
      </w:r>
      <w:proofErr w:type="gramStart"/>
      <w:r w:rsidRPr="005E1038">
        <w:rPr>
          <w:rFonts w:eastAsia="Times New Roman" w:cs="Times New Roman"/>
          <w:color w:val="000000"/>
          <w:lang w:eastAsia="ru-RU"/>
        </w:rPr>
        <w:t>,</w:t>
      </w:r>
      <w:proofErr w:type="gramEnd"/>
      <w:r w:rsidRPr="005E1038">
        <w:rPr>
          <w:rFonts w:eastAsia="Times New Roman" w:cs="Times New Roman"/>
          <w:color w:val="000000"/>
          <w:lang w:eastAsia="ru-RU"/>
        </w:rPr>
        <w:t xml:space="preserve">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а со стороны въезда (входа) – до края тротуара, газона, прилегающих к дороге, при их отсутствии – до края проезжей части дороги, включая кювет;</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lastRenderedPageBreak/>
        <w:t>в случае</w:t>
      </w:r>
      <w:proofErr w:type="gramStart"/>
      <w:r w:rsidRPr="005E1038">
        <w:rPr>
          <w:rFonts w:eastAsia="Times New Roman" w:cs="Times New Roman"/>
          <w:color w:val="000000"/>
          <w:lang w:eastAsia="ru-RU"/>
        </w:rPr>
        <w:t>,</w:t>
      </w:r>
      <w:proofErr w:type="gramEnd"/>
      <w:r w:rsidRPr="005E1038">
        <w:rPr>
          <w:rFonts w:eastAsia="Times New Roman" w:cs="Times New Roman"/>
          <w:color w:val="000000"/>
          <w:lang w:eastAsia="ru-RU"/>
        </w:rPr>
        <w:t xml:space="preserve">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10 метров по периметру от стен дома,</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в случае</w:t>
      </w:r>
      <w:proofErr w:type="gramStart"/>
      <w:r w:rsidRPr="005E1038">
        <w:rPr>
          <w:rFonts w:eastAsia="Times New Roman" w:cs="Times New Roman"/>
          <w:color w:val="000000"/>
          <w:lang w:eastAsia="ru-RU"/>
        </w:rPr>
        <w:t>,</w:t>
      </w:r>
      <w:proofErr w:type="gramEnd"/>
      <w:r w:rsidRPr="005E1038">
        <w:rPr>
          <w:rFonts w:eastAsia="Times New Roman" w:cs="Times New Roman"/>
          <w:color w:val="000000"/>
          <w:lang w:eastAsia="ru-RU"/>
        </w:rP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 – не менее 5 метров по периметру ограждения, со стороны въезда (входа) – до края тротуара, газона, прилегающих к дороге, при их отсутствии – до края проезжей части дороги, включая кювет;</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б) для многоквартирных жилых домов:</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в случае</w:t>
      </w:r>
      <w:proofErr w:type="gramStart"/>
      <w:r w:rsidRPr="005E1038">
        <w:rPr>
          <w:rFonts w:eastAsia="Times New Roman" w:cs="Times New Roman"/>
          <w:color w:val="000000"/>
          <w:lang w:eastAsia="ru-RU"/>
        </w:rPr>
        <w:t>,</w:t>
      </w:r>
      <w:proofErr w:type="gramEnd"/>
      <w:r w:rsidRPr="005E1038">
        <w:rPr>
          <w:rFonts w:eastAsia="Times New Roman" w:cs="Times New Roman"/>
          <w:color w:val="000000"/>
          <w:lang w:eastAsia="ru-RU"/>
        </w:rPr>
        <w:t xml:space="preserve">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либо до края проезжей части дороги или прилегающего к дороге тротуара;</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в случае</w:t>
      </w:r>
      <w:proofErr w:type="gramStart"/>
      <w:r w:rsidRPr="005E1038">
        <w:rPr>
          <w:rFonts w:eastAsia="Times New Roman" w:cs="Times New Roman"/>
          <w:color w:val="000000"/>
          <w:lang w:eastAsia="ru-RU"/>
        </w:rPr>
        <w:t>,</w:t>
      </w:r>
      <w:proofErr w:type="gramEnd"/>
      <w:r w:rsidRPr="005E1038">
        <w:rPr>
          <w:rFonts w:eastAsia="Times New Roman" w:cs="Times New Roman"/>
          <w:color w:val="000000"/>
          <w:lang w:eastAsia="ru-RU"/>
        </w:rPr>
        <w:t xml:space="preserve">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не менее 20 метров по периметру земельного участка многоквартирного дома, либо до края проезжей части дороги или прилегающего к дороге тротуара;</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в) для нежилых зданий, пристроенных к многоквартирным домам – по периметру ограждающих конструкций (стен) не менее 20 метров, либо до края проезжей части дороги;</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г) для зданий, в которых располагаются образовательные, медицинские организации, организации социально-культурного и бытового назначения:</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имеющих ограждение – не менее 5 метров от ограждения по периметру;</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не имеющих ограждения – не менее 20 метров по периметру стен здания (каждого здания);</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д) для зданий, в которых располагаются культурные, торговые, спортивные, развлекательные центры:</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имеющих парковки для автомобильного транспорта – не менее 15 метров по периметру от парковки;</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не имеющих парковки – не менее 20 метров по периметру ограждающих конструкций (стен) объекта;</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е) для отдельно стоящих стационарных и нестационарных объектов потребительского рынка (киосков, палаток, павильонов, автомоек и др.) – не менее 10 метров по периметру;</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ж) для автостоянок – не менее 25 метров по периметру автостоянки;</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з) для промышленных объектов, включая объекты захоронения, хранения, обезвреживания, размещения отходов – не менее 50 метров от ограждения по периметру указанных объектов;</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и) для строительных объектов, включая места проведения ремонтных работ (аварийно-восстановительных работ) – не менее 15 метров от ограждения по периметру указанных объектов;</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к) для автозаправочных станций (далее – АЗС) – не менее 50 метров по периметру АЗС и подъездов к объектам АЗС;</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л) для земельных участков, предназначенные для отдыха, спорта, в том числе для детских площадок – не менее 10 метров по периметру такого земельного участка, в случае отсутствия ограждения и не менее 5 метров при наличии ограждения;</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м) для территорий розничных рынков, ярмарок – не менее 50 метров по периметру земельного участка, на котором находится рынок, проводится ярмарка;</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 xml:space="preserve">н) для контейнерных площадок, в случае, если такие площадки не расположены на </w:t>
      </w:r>
      <w:r w:rsidRPr="005E1038">
        <w:rPr>
          <w:rFonts w:eastAsia="Times New Roman" w:cs="Times New Roman"/>
          <w:color w:val="000000"/>
          <w:lang w:eastAsia="ru-RU"/>
        </w:rPr>
        <w:lastRenderedPageBreak/>
        <w:t>земельном участке многоквартирного дома, поставленного на кадастровый учет – не менее 10 метров по периметру объекта;</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о) для кладбищ – не менее 15 метров по периметру земельного участка, выделенного под размещение кладбища, а в случае наличия крематория – не менее 50 метров от ограждающих конструкций (стен) объекта.</w:t>
      </w:r>
    </w:p>
    <w:p w:rsidR="00F14441" w:rsidRDefault="00F14441" w:rsidP="00F14441">
      <w:pPr>
        <w:shd w:val="clear" w:color="auto" w:fill="FFFFFF"/>
        <w:spacing w:after="105"/>
        <w:ind w:firstLine="450"/>
        <w:jc w:val="both"/>
        <w:rPr>
          <w:rFonts w:eastAsia="Times New Roman" w:cs="Times New Roman"/>
          <w:color w:val="000000"/>
          <w:lang w:eastAsia="ru-RU"/>
        </w:rPr>
      </w:pPr>
      <w:r>
        <w:rPr>
          <w:rFonts w:eastAsia="Times New Roman" w:cs="Times New Roman"/>
          <w:color w:val="000000"/>
          <w:lang w:eastAsia="ru-RU"/>
        </w:rPr>
        <w:t>7.</w:t>
      </w:r>
      <w:r w:rsidRPr="005E1038">
        <w:rPr>
          <w:rFonts w:eastAsia="Times New Roman" w:cs="Times New Roman"/>
          <w:color w:val="000000"/>
          <w:lang w:eastAsia="ru-RU"/>
        </w:rPr>
        <w:t>1.</w:t>
      </w:r>
      <w:r>
        <w:rPr>
          <w:rFonts w:eastAsia="Times New Roman" w:cs="Times New Roman"/>
          <w:color w:val="000000"/>
          <w:lang w:eastAsia="ru-RU"/>
        </w:rPr>
        <w:t>2.2.</w:t>
      </w:r>
      <w:r w:rsidRPr="005E1038">
        <w:rPr>
          <w:rFonts w:eastAsia="Times New Roman" w:cs="Times New Roman"/>
          <w:color w:val="000000"/>
          <w:lang w:eastAsia="ru-RU"/>
        </w:rPr>
        <w:t xml:space="preserve">  Для </w:t>
      </w:r>
      <w:proofErr w:type="gramStart"/>
      <w:r w:rsidRPr="005E1038">
        <w:rPr>
          <w:rFonts w:eastAsia="Times New Roman" w:cs="Times New Roman"/>
          <w:color w:val="000000"/>
          <w:lang w:eastAsia="ru-RU"/>
        </w:rPr>
        <w:t>объектов, не установленных частью 1 настоящей статьи минимальные расстояния от объекта до границ прилегающей территории принимаются</w:t>
      </w:r>
      <w:proofErr w:type="gramEnd"/>
      <w:r w:rsidRPr="005E1038">
        <w:rPr>
          <w:rFonts w:eastAsia="Times New Roman" w:cs="Times New Roman"/>
          <w:color w:val="000000"/>
          <w:lang w:eastAsia="ru-RU"/>
        </w:rPr>
        <w:t xml:space="preserve"> не менее 15 метров.</w:t>
      </w:r>
    </w:p>
    <w:p w:rsidR="00F14441" w:rsidRPr="00A718BC" w:rsidRDefault="00F14441" w:rsidP="00F14441">
      <w:pPr>
        <w:shd w:val="clear" w:color="auto" w:fill="FFFFFF"/>
        <w:spacing w:after="105"/>
        <w:outlineLvl w:val="2"/>
        <w:rPr>
          <w:rFonts w:eastAsia="Times New Roman" w:cs="Times New Roman"/>
          <w:bCs/>
          <w:color w:val="000000"/>
          <w:lang w:eastAsia="ru-RU"/>
        </w:rPr>
      </w:pPr>
      <w:r>
        <w:rPr>
          <w:rFonts w:eastAsia="Times New Roman" w:cs="Times New Roman"/>
          <w:bCs/>
          <w:color w:val="000000"/>
          <w:lang w:eastAsia="ru-RU"/>
        </w:rPr>
        <w:t xml:space="preserve">       </w:t>
      </w:r>
      <w:r w:rsidRPr="00A718BC">
        <w:rPr>
          <w:rFonts w:eastAsia="Times New Roman" w:cs="Times New Roman"/>
          <w:bCs/>
          <w:color w:val="000000"/>
          <w:lang w:eastAsia="ru-RU"/>
        </w:rPr>
        <w:t>7.1.3. Определение границ прилегающей территории</w:t>
      </w:r>
    </w:p>
    <w:p w:rsidR="00F14441" w:rsidRPr="005E1038" w:rsidRDefault="00F14441" w:rsidP="00F14441">
      <w:pPr>
        <w:shd w:val="clear" w:color="auto" w:fill="FFFFFF"/>
        <w:spacing w:after="105"/>
        <w:ind w:firstLine="450"/>
        <w:jc w:val="both"/>
        <w:rPr>
          <w:rFonts w:eastAsia="Times New Roman" w:cs="Times New Roman"/>
          <w:color w:val="000000"/>
          <w:lang w:eastAsia="ru-RU"/>
        </w:rPr>
      </w:pPr>
      <w:r w:rsidRPr="00A718BC">
        <w:rPr>
          <w:rFonts w:eastAsia="Times New Roman" w:cs="Times New Roman"/>
          <w:bCs/>
          <w:color w:val="000000"/>
          <w:lang w:eastAsia="ru-RU"/>
        </w:rPr>
        <w:t>7.1.3.</w:t>
      </w:r>
      <w:r>
        <w:rPr>
          <w:rFonts w:eastAsia="Times New Roman" w:cs="Times New Roman"/>
          <w:bCs/>
          <w:color w:val="000000"/>
          <w:lang w:eastAsia="ru-RU"/>
        </w:rPr>
        <w:t>1.</w:t>
      </w:r>
      <w:r w:rsidRPr="00A718BC">
        <w:rPr>
          <w:rFonts w:eastAsia="Times New Roman" w:cs="Times New Roman"/>
          <w:bCs/>
          <w:color w:val="000000"/>
          <w:lang w:eastAsia="ru-RU"/>
        </w:rPr>
        <w:t xml:space="preserve"> </w:t>
      </w:r>
      <w:r w:rsidRPr="005E1038">
        <w:rPr>
          <w:rFonts w:eastAsia="Times New Roman" w:cs="Times New Roman"/>
          <w:color w:val="000000"/>
          <w:lang w:eastAsia="ru-RU"/>
        </w:rPr>
        <w:t xml:space="preserve">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рулетки или иных приборов измерения, либо с использованием документации, в которой такие расстояния уже установлены.</w:t>
      </w:r>
    </w:p>
    <w:p w:rsidR="00F14441" w:rsidRPr="005E1038" w:rsidRDefault="00F14441" w:rsidP="00F14441">
      <w:pPr>
        <w:shd w:val="clear" w:color="auto" w:fill="FFFFFF"/>
        <w:spacing w:after="105"/>
        <w:ind w:firstLine="450"/>
        <w:jc w:val="both"/>
        <w:rPr>
          <w:rFonts w:eastAsia="Times New Roman" w:cs="Times New Roman"/>
          <w:color w:val="000000"/>
          <w:lang w:eastAsia="ru-RU"/>
        </w:rPr>
      </w:pPr>
      <w:r w:rsidRPr="00A718BC">
        <w:rPr>
          <w:rFonts w:eastAsia="Times New Roman" w:cs="Times New Roman"/>
          <w:bCs/>
          <w:color w:val="000000"/>
          <w:lang w:eastAsia="ru-RU"/>
        </w:rPr>
        <w:t>7.1.3.</w:t>
      </w:r>
      <w:r w:rsidRPr="005E1038">
        <w:rPr>
          <w:rFonts w:eastAsia="Times New Roman" w:cs="Times New Roman"/>
          <w:color w:val="000000"/>
          <w:lang w:eastAsia="ru-RU"/>
        </w:rPr>
        <w:t>2. Максимальное значение расстояния от объекта до границ прилегающей территории не может превышать более чем 30 процентов минимального расстояния.</w:t>
      </w:r>
    </w:p>
    <w:p w:rsidR="00F14441" w:rsidRPr="005E1038" w:rsidRDefault="00F14441" w:rsidP="00F14441">
      <w:pPr>
        <w:shd w:val="clear" w:color="auto" w:fill="FFFFFF"/>
        <w:spacing w:after="105"/>
        <w:ind w:firstLine="450"/>
        <w:jc w:val="both"/>
        <w:rPr>
          <w:rFonts w:eastAsia="Times New Roman" w:cs="Times New Roman"/>
          <w:color w:val="000000"/>
          <w:lang w:eastAsia="ru-RU"/>
        </w:rPr>
      </w:pPr>
      <w:r w:rsidRPr="00A718BC">
        <w:rPr>
          <w:rFonts w:eastAsia="Times New Roman" w:cs="Times New Roman"/>
          <w:bCs/>
          <w:color w:val="000000"/>
          <w:lang w:eastAsia="ru-RU"/>
        </w:rPr>
        <w:t>7.1.3.</w:t>
      </w:r>
      <w:r w:rsidRPr="005E1038">
        <w:rPr>
          <w:rFonts w:eastAsia="Times New Roman" w:cs="Times New Roman"/>
          <w:color w:val="000000"/>
          <w:lang w:eastAsia="ru-RU"/>
        </w:rPr>
        <w:t>3. При нахождении рядом двух и более граничащих (соседних) объектов установление границ между ними осуществляется с учетом:</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суммарного значения минимальных расстояний;</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возможного максимального значения расстояния от объекта до границ прилегающей территории, определенного в соответствии с частью 2 настоящей статьи;</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фактического расстояния до соседнего объекта, определенного в соответствии с частью 1 настоящей статьи.</w:t>
      </w:r>
    </w:p>
    <w:p w:rsidR="00F14441" w:rsidRPr="005E1038" w:rsidRDefault="00F14441" w:rsidP="00F14441">
      <w:pPr>
        <w:shd w:val="clear" w:color="auto" w:fill="FFFFFF"/>
        <w:spacing w:after="105"/>
        <w:ind w:firstLine="450"/>
        <w:jc w:val="both"/>
        <w:rPr>
          <w:rFonts w:eastAsia="Times New Roman" w:cs="Times New Roman"/>
          <w:color w:val="000000"/>
          <w:lang w:eastAsia="ru-RU"/>
        </w:rPr>
      </w:pPr>
      <w:r w:rsidRPr="00A718BC">
        <w:rPr>
          <w:rFonts w:eastAsia="Times New Roman" w:cs="Times New Roman"/>
          <w:bCs/>
          <w:color w:val="000000"/>
          <w:lang w:eastAsia="ru-RU"/>
        </w:rPr>
        <w:t>7.1.3.</w:t>
      </w:r>
      <w:r w:rsidRPr="005E1038">
        <w:rPr>
          <w:rFonts w:eastAsia="Times New Roman" w:cs="Times New Roman"/>
          <w:color w:val="000000"/>
          <w:lang w:eastAsia="ru-RU"/>
        </w:rPr>
        <w:t>4. В случае</w:t>
      </w:r>
      <w:proofErr w:type="gramStart"/>
      <w:r w:rsidRPr="005E1038">
        <w:rPr>
          <w:rFonts w:eastAsia="Times New Roman" w:cs="Times New Roman"/>
          <w:color w:val="000000"/>
          <w:lang w:eastAsia="ru-RU"/>
        </w:rPr>
        <w:t>,</w:t>
      </w:r>
      <w:proofErr w:type="gramEnd"/>
      <w:r w:rsidRPr="005E1038">
        <w:rPr>
          <w:rFonts w:eastAsia="Times New Roman" w:cs="Times New Roman"/>
          <w:color w:val="000000"/>
          <w:lang w:eastAsia="ru-RU"/>
        </w:rPr>
        <w:t xml:space="preserve">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если для одного из объектов ранее установлены границы прилегающей территории, для второго объекта прилегающая территория устанавливается до границы прилегающей территории первого объекта;</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если ни для одного из объектов границы прилегающей территории ранее не устанавливались, в отношении земельного участка не осуществлен государственный кадастровый учет либо осуществлен по периметру фундамента стен зданий, строений, сооружений, граница устанавливается в пропорциональной зависимости от установленных настоящими Правилами минимальных расстояний от объектов до границ прилегающих территорий этих объектов;</w:t>
      </w:r>
    </w:p>
    <w:p w:rsidR="00F14441" w:rsidRPr="005E1038" w:rsidRDefault="00F14441" w:rsidP="00F14441">
      <w:pPr>
        <w:shd w:val="clear" w:color="auto" w:fill="FFFFFF"/>
        <w:spacing w:after="105"/>
        <w:jc w:val="both"/>
        <w:rPr>
          <w:rFonts w:eastAsia="Times New Roman" w:cs="Times New Roman"/>
          <w:color w:val="000000"/>
          <w:lang w:eastAsia="ru-RU"/>
        </w:rPr>
      </w:pPr>
      <w:proofErr w:type="gramStart"/>
      <w:r w:rsidRPr="005E1038">
        <w:rPr>
          <w:rFonts w:eastAsia="Times New Roman" w:cs="Times New Roman"/>
          <w:color w:val="000000"/>
          <w:lang w:eastAsia="ru-RU"/>
        </w:rPr>
        <w:t>если одним из объектов является многоквартирный жилой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устанавливается до границы земельного участка этого многоквартирного</w:t>
      </w:r>
      <w:proofErr w:type="gramEnd"/>
      <w:r w:rsidRPr="005E1038">
        <w:rPr>
          <w:rFonts w:eastAsia="Times New Roman" w:cs="Times New Roman"/>
          <w:color w:val="000000"/>
          <w:lang w:eastAsia="ru-RU"/>
        </w:rPr>
        <w:t xml:space="preserve"> жилого дома, в отношении которого осуществлен государственный кадастровый учет;</w:t>
      </w:r>
    </w:p>
    <w:p w:rsidR="00F14441" w:rsidRPr="005E1038" w:rsidRDefault="00F14441" w:rsidP="00F14441">
      <w:pPr>
        <w:shd w:val="clear" w:color="auto" w:fill="FFFFFF"/>
        <w:spacing w:after="105"/>
        <w:ind w:firstLine="450"/>
        <w:jc w:val="both"/>
        <w:rPr>
          <w:rFonts w:eastAsia="Times New Roman" w:cs="Times New Roman"/>
          <w:color w:val="000000"/>
          <w:lang w:eastAsia="ru-RU"/>
        </w:rPr>
      </w:pPr>
      <w:r w:rsidRPr="00A718BC">
        <w:rPr>
          <w:rFonts w:eastAsia="Times New Roman" w:cs="Times New Roman"/>
          <w:bCs/>
          <w:color w:val="000000"/>
          <w:lang w:eastAsia="ru-RU"/>
        </w:rPr>
        <w:t>7.1.3.</w:t>
      </w:r>
      <w:r w:rsidRPr="005E1038">
        <w:rPr>
          <w:rFonts w:eastAsia="Times New Roman" w:cs="Times New Roman"/>
          <w:color w:val="000000"/>
          <w:lang w:eastAsia="ru-RU"/>
        </w:rPr>
        <w:t>5. В случае</w:t>
      </w:r>
      <w:proofErr w:type="gramStart"/>
      <w:r w:rsidRPr="005E1038">
        <w:rPr>
          <w:rFonts w:eastAsia="Times New Roman" w:cs="Times New Roman"/>
          <w:color w:val="000000"/>
          <w:lang w:eastAsia="ru-RU"/>
        </w:rPr>
        <w:t>,</w:t>
      </w:r>
      <w:proofErr w:type="gramEnd"/>
      <w:r w:rsidRPr="005E1038">
        <w:rPr>
          <w:rFonts w:eastAsia="Times New Roman" w:cs="Times New Roman"/>
          <w:color w:val="000000"/>
          <w:lang w:eastAsia="ru-RU"/>
        </w:rPr>
        <w:t xml:space="preserve"> если фактическое расстояние между двумя граничащими объектами более чем суммарное расстояние установленных настоящими Правилами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настоящими Правилами минимальных расстояний от объекта до границ прилегающих территорий по каждому из объектов.</w:t>
      </w:r>
    </w:p>
    <w:p w:rsidR="00F14441" w:rsidRPr="005E1038" w:rsidRDefault="00F14441" w:rsidP="00F14441">
      <w:pPr>
        <w:shd w:val="clear" w:color="auto" w:fill="FFFFFF"/>
        <w:spacing w:after="105"/>
        <w:ind w:firstLine="450"/>
        <w:jc w:val="both"/>
        <w:rPr>
          <w:rFonts w:eastAsia="Times New Roman" w:cs="Times New Roman"/>
          <w:color w:val="000000"/>
          <w:lang w:eastAsia="ru-RU"/>
        </w:rPr>
      </w:pPr>
      <w:r w:rsidRPr="005E1038">
        <w:rPr>
          <w:rFonts w:eastAsia="Times New Roman" w:cs="Times New Roman"/>
          <w:color w:val="000000"/>
          <w:lang w:eastAsia="ru-RU"/>
        </w:rPr>
        <w:lastRenderedPageBreak/>
        <w:t>Положения абзаца первого настоящей части не распространяется на случаи, когда одним из объектов является многоквартирный жилой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процентов осуществляется только в отношении объекта, не являющегося таким многоквартирным жилым домом.</w:t>
      </w:r>
    </w:p>
    <w:p w:rsidR="00F14441" w:rsidRPr="005E1038" w:rsidRDefault="00F14441" w:rsidP="00F14441">
      <w:pPr>
        <w:shd w:val="clear" w:color="auto" w:fill="FFFFFF"/>
        <w:spacing w:after="105"/>
        <w:ind w:firstLine="450"/>
        <w:jc w:val="both"/>
        <w:rPr>
          <w:rFonts w:eastAsia="Times New Roman" w:cs="Times New Roman"/>
          <w:color w:val="000000"/>
          <w:lang w:eastAsia="ru-RU"/>
        </w:rPr>
      </w:pPr>
      <w:r w:rsidRPr="00A718BC">
        <w:rPr>
          <w:rFonts w:eastAsia="Times New Roman" w:cs="Times New Roman"/>
          <w:bCs/>
          <w:color w:val="000000"/>
          <w:lang w:eastAsia="ru-RU"/>
        </w:rPr>
        <w:t>7.1.3.</w:t>
      </w:r>
      <w:r w:rsidRPr="005E1038">
        <w:rPr>
          <w:rFonts w:eastAsia="Times New Roman" w:cs="Times New Roman"/>
          <w:color w:val="000000"/>
          <w:lang w:eastAsia="ru-RU"/>
        </w:rPr>
        <w:t xml:space="preserve">6. </w:t>
      </w:r>
      <w:proofErr w:type="gramStart"/>
      <w:r w:rsidRPr="005E1038">
        <w:rPr>
          <w:rFonts w:eastAsia="Times New Roman" w:cs="Times New Roman"/>
          <w:color w:val="000000"/>
          <w:lang w:eastAsia="ru-RU"/>
        </w:rPr>
        <w:t>В случае расположения объекта рядом с дорогами, тротуарами, эстакадами и иными элементами улично-дорожной сети общего пользования граница прилегающей территории такого объекта может быть установлена только до ближайшей границы (бордюра, края проезжей части и т. п.) этих строений и сооружений, в том числе за счет уменьшения установленных настоящими Правилами минимальных расстояний от объекта до границ прилегающих территорий.</w:t>
      </w:r>
      <w:proofErr w:type="gramEnd"/>
    </w:p>
    <w:p w:rsidR="00F14441" w:rsidRPr="005E1038" w:rsidRDefault="00F14441" w:rsidP="00F14441">
      <w:pPr>
        <w:shd w:val="clear" w:color="auto" w:fill="FFFFFF"/>
        <w:spacing w:after="105"/>
        <w:ind w:firstLine="450"/>
        <w:jc w:val="both"/>
        <w:rPr>
          <w:rFonts w:eastAsia="Times New Roman" w:cs="Times New Roman"/>
          <w:color w:val="000000"/>
          <w:lang w:eastAsia="ru-RU"/>
        </w:rPr>
      </w:pPr>
      <w:r w:rsidRPr="00A718BC">
        <w:rPr>
          <w:rFonts w:eastAsia="Times New Roman" w:cs="Times New Roman"/>
          <w:bCs/>
          <w:color w:val="000000"/>
          <w:lang w:eastAsia="ru-RU"/>
        </w:rPr>
        <w:t>7.1.3.</w:t>
      </w:r>
      <w:r w:rsidRPr="005E1038">
        <w:rPr>
          <w:rFonts w:eastAsia="Times New Roman" w:cs="Times New Roman"/>
          <w:color w:val="000000"/>
          <w:lang w:eastAsia="ru-RU"/>
        </w:rPr>
        <w:t>7. В случае</w:t>
      </w:r>
      <w:proofErr w:type="gramStart"/>
      <w:r w:rsidRPr="005E1038">
        <w:rPr>
          <w:rFonts w:eastAsia="Times New Roman" w:cs="Times New Roman"/>
          <w:color w:val="000000"/>
          <w:lang w:eastAsia="ru-RU"/>
        </w:rPr>
        <w:t>,</w:t>
      </w:r>
      <w:proofErr w:type="gramEnd"/>
      <w:r w:rsidRPr="005E1038">
        <w:rPr>
          <w:rFonts w:eastAsia="Times New Roman" w:cs="Times New Roman"/>
          <w:color w:val="000000"/>
          <w:lang w:eastAsia="ru-RU"/>
        </w:rPr>
        <w:t xml:space="preserve"> если объект граничит с территориями, имеющими охранные, санитарно-защитные зоны, зоны охраны объектов культурного наследия, </w:t>
      </w:r>
      <w:proofErr w:type="spellStart"/>
      <w:r w:rsidRPr="005E1038">
        <w:rPr>
          <w:rFonts w:eastAsia="Times New Roman" w:cs="Times New Roman"/>
          <w:color w:val="000000"/>
          <w:lang w:eastAsia="ru-RU"/>
        </w:rPr>
        <w:t>водоохранные</w:t>
      </w:r>
      <w:proofErr w:type="spellEnd"/>
      <w:r w:rsidRPr="005E1038">
        <w:rPr>
          <w:rFonts w:eastAsia="Times New Roman" w:cs="Times New Roman"/>
          <w:color w:val="000000"/>
          <w:lang w:eastAsia="ru-RU"/>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устанавливаются до границ установленных зон по фактическому расстоянию, но не более максимально значения.</w:t>
      </w:r>
    </w:p>
    <w:p w:rsidR="00F14441" w:rsidRPr="00A718BC" w:rsidRDefault="00F14441" w:rsidP="00F14441">
      <w:pPr>
        <w:shd w:val="clear" w:color="auto" w:fill="FFFFFF"/>
        <w:spacing w:after="105"/>
        <w:ind w:firstLine="300"/>
        <w:outlineLvl w:val="2"/>
        <w:rPr>
          <w:rFonts w:eastAsia="Times New Roman" w:cs="Times New Roman"/>
          <w:bCs/>
          <w:color w:val="000000"/>
          <w:lang w:eastAsia="ru-RU"/>
        </w:rPr>
      </w:pPr>
      <w:r>
        <w:rPr>
          <w:rFonts w:eastAsia="Times New Roman" w:cs="Times New Roman"/>
          <w:bCs/>
          <w:color w:val="000000"/>
          <w:lang w:eastAsia="ru-RU"/>
        </w:rPr>
        <w:t xml:space="preserve"> </w:t>
      </w:r>
      <w:r w:rsidRPr="00A718BC">
        <w:rPr>
          <w:rFonts w:eastAsia="Times New Roman" w:cs="Times New Roman"/>
          <w:bCs/>
          <w:color w:val="000000"/>
          <w:lang w:eastAsia="ru-RU"/>
        </w:rPr>
        <w:t>7.1.4. Оформление определения границ прилегающих территорий</w:t>
      </w:r>
    </w:p>
    <w:p w:rsidR="00F14441" w:rsidRPr="005E1038" w:rsidRDefault="00F14441" w:rsidP="00F14441">
      <w:pPr>
        <w:shd w:val="clear" w:color="auto" w:fill="FFFFFF"/>
        <w:spacing w:after="105"/>
        <w:jc w:val="both"/>
        <w:rPr>
          <w:rFonts w:eastAsia="Times New Roman" w:cs="Times New Roman"/>
          <w:color w:val="000000"/>
          <w:lang w:eastAsia="ru-RU"/>
        </w:rPr>
      </w:pPr>
      <w:r>
        <w:rPr>
          <w:rFonts w:eastAsia="Times New Roman" w:cs="Times New Roman"/>
          <w:bCs/>
          <w:color w:val="000000"/>
          <w:lang w:eastAsia="ru-RU"/>
        </w:rPr>
        <w:t xml:space="preserve">      </w:t>
      </w:r>
      <w:r w:rsidRPr="00A718BC">
        <w:rPr>
          <w:rFonts w:eastAsia="Times New Roman" w:cs="Times New Roman"/>
          <w:bCs/>
          <w:color w:val="000000"/>
          <w:lang w:eastAsia="ru-RU"/>
        </w:rPr>
        <w:t>7.1.4.</w:t>
      </w:r>
      <w:r w:rsidRPr="005E1038">
        <w:rPr>
          <w:rFonts w:eastAsia="Times New Roman" w:cs="Times New Roman"/>
          <w:color w:val="000000"/>
          <w:lang w:eastAsia="ru-RU"/>
        </w:rPr>
        <w:t xml:space="preserve">1. Границы прилегающих территорий определяются правилами благоустройства </w:t>
      </w:r>
      <w:r>
        <w:rPr>
          <w:rFonts w:eastAsia="Times New Roman" w:cs="Times New Roman"/>
          <w:color w:val="000000"/>
          <w:lang w:eastAsia="ru-RU"/>
        </w:rPr>
        <w:t>Малиновского сельского</w:t>
      </w:r>
      <w:r w:rsidRPr="005E1038">
        <w:rPr>
          <w:rFonts w:eastAsia="Times New Roman" w:cs="Times New Roman"/>
          <w:color w:val="000000"/>
          <w:lang w:eastAsia="ru-RU"/>
        </w:rPr>
        <w:t xml:space="preserve"> поселения.</w:t>
      </w:r>
    </w:p>
    <w:p w:rsidR="00F14441" w:rsidRPr="005E1038" w:rsidRDefault="00F14441" w:rsidP="00F14441">
      <w:pPr>
        <w:shd w:val="clear" w:color="auto" w:fill="FFFFFF"/>
        <w:spacing w:after="105"/>
        <w:ind w:firstLine="450"/>
        <w:jc w:val="both"/>
        <w:rPr>
          <w:rFonts w:eastAsia="Times New Roman" w:cs="Times New Roman"/>
          <w:color w:val="000000"/>
          <w:lang w:eastAsia="ru-RU"/>
        </w:rPr>
      </w:pPr>
      <w:r w:rsidRPr="00A718BC">
        <w:rPr>
          <w:rFonts w:eastAsia="Times New Roman" w:cs="Times New Roman"/>
          <w:bCs/>
          <w:color w:val="000000"/>
          <w:lang w:eastAsia="ru-RU"/>
        </w:rPr>
        <w:t>7.1.4.</w:t>
      </w:r>
      <w:r w:rsidRPr="005E1038">
        <w:rPr>
          <w:rFonts w:eastAsia="Times New Roman" w:cs="Times New Roman"/>
          <w:color w:val="000000"/>
          <w:lang w:eastAsia="ru-RU"/>
        </w:rPr>
        <w:t>2. При определении границ прилегающих территорий в правилах благоустройства указываются:</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наименование объекта, площадь объекта, его назначение, месторасположение (адрес), кадастровый номер объекта в случае, если в отношении его осуществлен государственный кадастровый учет;</w:t>
      </w:r>
    </w:p>
    <w:p w:rsidR="00F14441" w:rsidRPr="005E1038" w:rsidRDefault="00F14441" w:rsidP="00F14441">
      <w:pPr>
        <w:shd w:val="clear" w:color="auto" w:fill="FFFFFF"/>
        <w:spacing w:after="105"/>
        <w:jc w:val="both"/>
        <w:rPr>
          <w:rFonts w:eastAsia="Times New Roman" w:cs="Times New Roman"/>
          <w:color w:val="000000"/>
          <w:lang w:eastAsia="ru-RU"/>
        </w:rPr>
      </w:pPr>
      <w:r w:rsidRPr="005E1038">
        <w:rPr>
          <w:rFonts w:eastAsia="Times New Roman" w:cs="Times New Roman"/>
          <w:color w:val="000000"/>
          <w:lang w:eastAsia="ru-RU"/>
        </w:rPr>
        <w:t>схематическое отображение объекта (объектов), предусматривающее привязку по карте местности, его ориентацию по сторонам света и месторасположение граничащих объектов, расстояние от объекта до границы прилегающей территории.</w:t>
      </w:r>
    </w:p>
    <w:p w:rsidR="00F14441" w:rsidRPr="00F14441" w:rsidRDefault="00F14441" w:rsidP="00F14441">
      <w:pPr>
        <w:shd w:val="clear" w:color="auto" w:fill="FFFFFF"/>
        <w:spacing w:after="105"/>
        <w:ind w:firstLine="450"/>
        <w:jc w:val="both"/>
        <w:rPr>
          <w:rFonts w:eastAsia="Times New Roman" w:cs="Times New Roman"/>
          <w:color w:val="000000"/>
          <w:lang w:eastAsia="ru-RU"/>
        </w:rPr>
      </w:pPr>
      <w:r w:rsidRPr="00A718BC">
        <w:rPr>
          <w:rFonts w:eastAsia="Times New Roman" w:cs="Times New Roman"/>
          <w:bCs/>
          <w:color w:val="000000"/>
          <w:lang w:eastAsia="ru-RU"/>
        </w:rPr>
        <w:t>7.1.4.</w:t>
      </w:r>
      <w:r w:rsidRPr="005E1038">
        <w:rPr>
          <w:rFonts w:eastAsia="Times New Roman" w:cs="Times New Roman"/>
          <w:color w:val="000000"/>
          <w:lang w:eastAsia="ru-RU"/>
        </w:rPr>
        <w:t>3. Информация об установленных границах прилегающих территорий размещается для общего доступа на официальном сайте муниципального образования</w:t>
      </w:r>
      <w:proofErr w:type="gramStart"/>
      <w:r w:rsidRPr="005E1038">
        <w:rPr>
          <w:rFonts w:eastAsia="Times New Roman" w:cs="Times New Roman"/>
          <w:color w:val="000000"/>
          <w:lang w:eastAsia="ru-RU"/>
        </w:rPr>
        <w:t>.</w:t>
      </w:r>
      <w:r w:rsidR="00775B66">
        <w:rPr>
          <w:rFonts w:eastAsia="Times New Roman" w:cs="Times New Roman"/>
          <w:color w:val="000000"/>
          <w:lang w:eastAsia="ru-RU"/>
        </w:rPr>
        <w:t>»;</w:t>
      </w:r>
      <w:proofErr w:type="gramEnd"/>
    </w:p>
    <w:p w:rsidR="00982529" w:rsidRDefault="00775B66" w:rsidP="00DC079D">
      <w:pPr>
        <w:tabs>
          <w:tab w:val="left" w:pos="567"/>
        </w:tabs>
        <w:autoSpaceDE w:val="0"/>
        <w:ind w:firstLine="720"/>
        <w:jc w:val="both"/>
      </w:pPr>
      <w:r>
        <w:t>1.3. Содержание Правил благоустройства изложить в редакции приложения 1 к настоящему Решению.</w:t>
      </w:r>
    </w:p>
    <w:p w:rsidR="00DC079D" w:rsidRPr="00AC6ACA" w:rsidRDefault="00DC079D" w:rsidP="00DC079D">
      <w:pPr>
        <w:tabs>
          <w:tab w:val="left" w:pos="567"/>
        </w:tabs>
        <w:autoSpaceDE w:val="0"/>
        <w:ind w:firstLine="720"/>
        <w:jc w:val="both"/>
      </w:pPr>
      <w:r>
        <w:t>2.Настоящее  решение вступает в силу со дня его обнародования, согласно Уставу</w:t>
      </w:r>
      <w:r w:rsidR="00982529">
        <w:t>.</w:t>
      </w:r>
    </w:p>
    <w:p w:rsidR="00DC079D" w:rsidRDefault="00DC079D" w:rsidP="00DC079D">
      <w:pPr>
        <w:tabs>
          <w:tab w:val="left" w:pos="567"/>
        </w:tabs>
        <w:autoSpaceDE w:val="0"/>
        <w:ind w:firstLine="720"/>
        <w:jc w:val="both"/>
      </w:pPr>
    </w:p>
    <w:p w:rsidR="00982529" w:rsidRDefault="00982529" w:rsidP="00DC079D">
      <w:pPr>
        <w:tabs>
          <w:tab w:val="left" w:pos="567"/>
        </w:tabs>
        <w:autoSpaceDE w:val="0"/>
        <w:ind w:firstLine="720"/>
        <w:jc w:val="both"/>
      </w:pPr>
    </w:p>
    <w:p w:rsidR="00F14441" w:rsidRDefault="00F14441" w:rsidP="00DC079D">
      <w:pPr>
        <w:tabs>
          <w:tab w:val="left" w:pos="567"/>
        </w:tabs>
        <w:autoSpaceDE w:val="0"/>
        <w:ind w:firstLine="720"/>
        <w:jc w:val="both"/>
      </w:pPr>
    </w:p>
    <w:p w:rsidR="00F14441" w:rsidRDefault="00F14441" w:rsidP="00DC079D">
      <w:pPr>
        <w:tabs>
          <w:tab w:val="left" w:pos="567"/>
        </w:tabs>
        <w:autoSpaceDE w:val="0"/>
        <w:ind w:firstLine="720"/>
        <w:jc w:val="both"/>
      </w:pPr>
    </w:p>
    <w:p w:rsidR="00F14441" w:rsidRPr="00AC6ACA" w:rsidRDefault="00F14441" w:rsidP="00DC079D">
      <w:pPr>
        <w:tabs>
          <w:tab w:val="left" w:pos="567"/>
        </w:tabs>
        <w:autoSpaceDE w:val="0"/>
        <w:ind w:firstLine="720"/>
        <w:jc w:val="both"/>
      </w:pPr>
    </w:p>
    <w:p w:rsidR="00982529" w:rsidRDefault="00DC079D" w:rsidP="00982529">
      <w:pPr>
        <w:tabs>
          <w:tab w:val="left" w:pos="567"/>
        </w:tabs>
        <w:autoSpaceDE w:val="0"/>
        <w:ind w:hanging="17"/>
        <w:jc w:val="both"/>
        <w:rPr>
          <w:rFonts w:eastAsia="Calibri" w:cs="Arial"/>
          <w:color w:val="000000"/>
        </w:rPr>
      </w:pPr>
      <w:r>
        <w:rPr>
          <w:rFonts w:eastAsia="Calibri" w:cs="Arial"/>
          <w:color w:val="000000"/>
        </w:rPr>
        <w:t xml:space="preserve">Глава  </w:t>
      </w:r>
      <w:r w:rsidR="00982529">
        <w:rPr>
          <w:rFonts w:eastAsia="Calibri" w:cs="Arial"/>
          <w:color w:val="000000"/>
        </w:rPr>
        <w:t>Малиновского</w:t>
      </w:r>
      <w:r>
        <w:rPr>
          <w:rFonts w:eastAsia="Calibri" w:cs="Arial"/>
          <w:color w:val="000000"/>
        </w:rPr>
        <w:t xml:space="preserve"> </w:t>
      </w:r>
    </w:p>
    <w:p w:rsidR="00DC079D" w:rsidRDefault="00982529" w:rsidP="00982529">
      <w:pPr>
        <w:tabs>
          <w:tab w:val="left" w:pos="567"/>
        </w:tabs>
        <w:autoSpaceDE w:val="0"/>
        <w:ind w:hanging="17"/>
        <w:jc w:val="both"/>
        <w:rPr>
          <w:rFonts w:eastAsia="Calibri" w:cs="Arial"/>
          <w:color w:val="000000"/>
        </w:rPr>
      </w:pPr>
      <w:r>
        <w:rPr>
          <w:rFonts w:eastAsia="Calibri" w:cs="Arial"/>
          <w:color w:val="000000"/>
        </w:rPr>
        <w:t>сельского поселения</w:t>
      </w:r>
      <w:r w:rsidR="00DC079D" w:rsidRPr="00AC6ACA">
        <w:rPr>
          <w:rFonts w:eastAsia="Calibri" w:cs="Arial"/>
          <w:color w:val="000000"/>
        </w:rPr>
        <w:t xml:space="preserve">                                       </w:t>
      </w:r>
      <w:r>
        <w:rPr>
          <w:rFonts w:eastAsia="Calibri" w:cs="Arial"/>
          <w:color w:val="000000"/>
        </w:rPr>
        <w:t xml:space="preserve">                      </w:t>
      </w:r>
      <w:r w:rsidR="00DC079D" w:rsidRPr="00AC6ACA">
        <w:rPr>
          <w:rFonts w:eastAsia="Calibri" w:cs="Arial"/>
          <w:color w:val="000000"/>
        </w:rPr>
        <w:t xml:space="preserve"> </w:t>
      </w:r>
      <w:r>
        <w:rPr>
          <w:rFonts w:eastAsia="Calibri" w:cs="Arial"/>
          <w:color w:val="000000"/>
        </w:rPr>
        <w:t xml:space="preserve">                          </w:t>
      </w:r>
      <w:r w:rsidR="00DC079D" w:rsidRPr="00AC6ACA">
        <w:rPr>
          <w:rFonts w:eastAsia="Calibri" w:cs="Arial"/>
          <w:color w:val="000000"/>
        </w:rPr>
        <w:t xml:space="preserve">   </w:t>
      </w:r>
      <w:r w:rsidR="00DC079D">
        <w:rPr>
          <w:rFonts w:eastAsia="Calibri" w:cs="Arial"/>
          <w:color w:val="000000"/>
        </w:rPr>
        <w:t>О.Н. Шкаева</w:t>
      </w:r>
    </w:p>
    <w:p w:rsidR="00775B66" w:rsidRDefault="00775B66" w:rsidP="00982529">
      <w:pPr>
        <w:tabs>
          <w:tab w:val="left" w:pos="567"/>
        </w:tabs>
        <w:autoSpaceDE w:val="0"/>
        <w:ind w:hanging="17"/>
        <w:jc w:val="both"/>
        <w:rPr>
          <w:rFonts w:eastAsia="Calibri" w:cs="Arial"/>
          <w:color w:val="000000"/>
        </w:rPr>
      </w:pPr>
    </w:p>
    <w:p w:rsidR="00775B66" w:rsidRDefault="00775B66" w:rsidP="00982529">
      <w:pPr>
        <w:tabs>
          <w:tab w:val="left" w:pos="567"/>
        </w:tabs>
        <w:autoSpaceDE w:val="0"/>
        <w:ind w:hanging="17"/>
        <w:jc w:val="both"/>
        <w:rPr>
          <w:rFonts w:eastAsia="Calibri" w:cs="Arial"/>
          <w:color w:val="000000"/>
        </w:rPr>
      </w:pPr>
    </w:p>
    <w:p w:rsidR="00775B66" w:rsidRDefault="00775B66" w:rsidP="00982529">
      <w:pPr>
        <w:tabs>
          <w:tab w:val="left" w:pos="567"/>
        </w:tabs>
        <w:autoSpaceDE w:val="0"/>
        <w:ind w:hanging="17"/>
        <w:jc w:val="both"/>
        <w:rPr>
          <w:rFonts w:eastAsia="Calibri" w:cs="Arial"/>
          <w:color w:val="000000"/>
        </w:rPr>
      </w:pPr>
    </w:p>
    <w:p w:rsidR="00775B66" w:rsidRDefault="00775B66" w:rsidP="00982529">
      <w:pPr>
        <w:tabs>
          <w:tab w:val="left" w:pos="567"/>
        </w:tabs>
        <w:autoSpaceDE w:val="0"/>
        <w:ind w:hanging="17"/>
        <w:jc w:val="both"/>
        <w:rPr>
          <w:rFonts w:eastAsia="Calibri" w:cs="Arial"/>
          <w:color w:val="000000"/>
        </w:rPr>
      </w:pPr>
    </w:p>
    <w:p w:rsidR="00775B66" w:rsidRDefault="00775B66" w:rsidP="00982529">
      <w:pPr>
        <w:tabs>
          <w:tab w:val="left" w:pos="567"/>
        </w:tabs>
        <w:autoSpaceDE w:val="0"/>
        <w:ind w:hanging="17"/>
        <w:jc w:val="both"/>
        <w:rPr>
          <w:rFonts w:eastAsia="Calibri" w:cs="Arial"/>
          <w:color w:val="000000"/>
        </w:rPr>
      </w:pPr>
    </w:p>
    <w:p w:rsidR="00775B66" w:rsidRDefault="00775B66" w:rsidP="00982529">
      <w:pPr>
        <w:tabs>
          <w:tab w:val="left" w:pos="567"/>
        </w:tabs>
        <w:autoSpaceDE w:val="0"/>
        <w:ind w:hanging="17"/>
        <w:jc w:val="both"/>
        <w:rPr>
          <w:rFonts w:eastAsia="Calibri" w:cs="Arial"/>
          <w:color w:val="000000"/>
        </w:rPr>
      </w:pPr>
    </w:p>
    <w:p w:rsidR="00775B66" w:rsidRDefault="00775B66" w:rsidP="00982529">
      <w:pPr>
        <w:tabs>
          <w:tab w:val="left" w:pos="567"/>
        </w:tabs>
        <w:autoSpaceDE w:val="0"/>
        <w:ind w:hanging="17"/>
        <w:jc w:val="both"/>
        <w:rPr>
          <w:rFonts w:eastAsia="Calibri" w:cs="Arial"/>
          <w:color w:val="000000"/>
        </w:rPr>
      </w:pPr>
    </w:p>
    <w:p w:rsidR="00775B66" w:rsidRDefault="00775B66" w:rsidP="00982529">
      <w:pPr>
        <w:tabs>
          <w:tab w:val="left" w:pos="567"/>
        </w:tabs>
        <w:autoSpaceDE w:val="0"/>
        <w:ind w:hanging="17"/>
        <w:jc w:val="both"/>
        <w:rPr>
          <w:rFonts w:eastAsia="Calibri" w:cs="Arial"/>
          <w:color w:val="000000"/>
        </w:rPr>
      </w:pPr>
    </w:p>
    <w:p w:rsidR="00775B66" w:rsidRDefault="00775B66" w:rsidP="00775B66">
      <w:pPr>
        <w:tabs>
          <w:tab w:val="left" w:pos="567"/>
        </w:tabs>
        <w:autoSpaceDE w:val="0"/>
        <w:ind w:hanging="17"/>
        <w:jc w:val="right"/>
        <w:rPr>
          <w:rFonts w:eastAsia="Calibri" w:cs="Arial"/>
          <w:color w:val="000000"/>
        </w:rPr>
      </w:pPr>
      <w:r>
        <w:rPr>
          <w:rFonts w:eastAsia="Calibri" w:cs="Arial"/>
          <w:color w:val="000000"/>
        </w:rPr>
        <w:t>Приложение 1</w:t>
      </w:r>
    </w:p>
    <w:p w:rsidR="00775B66" w:rsidRDefault="00775B66" w:rsidP="00775B66">
      <w:pPr>
        <w:tabs>
          <w:tab w:val="left" w:pos="567"/>
        </w:tabs>
        <w:autoSpaceDE w:val="0"/>
        <w:ind w:hanging="17"/>
        <w:jc w:val="right"/>
        <w:rPr>
          <w:rFonts w:eastAsia="Calibri" w:cs="Arial"/>
          <w:color w:val="000000"/>
        </w:rPr>
      </w:pPr>
      <w:r>
        <w:rPr>
          <w:rFonts w:eastAsia="Calibri" w:cs="Arial"/>
          <w:color w:val="000000"/>
        </w:rPr>
        <w:t xml:space="preserve">к решению муниципального комитета </w:t>
      </w:r>
    </w:p>
    <w:p w:rsidR="00775B66" w:rsidRDefault="00775B66" w:rsidP="00775B66">
      <w:pPr>
        <w:tabs>
          <w:tab w:val="left" w:pos="567"/>
        </w:tabs>
        <w:autoSpaceDE w:val="0"/>
        <w:ind w:hanging="17"/>
        <w:jc w:val="right"/>
        <w:rPr>
          <w:rFonts w:eastAsia="Calibri" w:cs="Arial"/>
          <w:color w:val="000000"/>
        </w:rPr>
      </w:pPr>
      <w:r>
        <w:rPr>
          <w:rFonts w:eastAsia="Calibri" w:cs="Arial"/>
          <w:color w:val="000000"/>
        </w:rPr>
        <w:lastRenderedPageBreak/>
        <w:t>Малиновского сельского поселения</w:t>
      </w:r>
    </w:p>
    <w:p w:rsidR="00775B66" w:rsidRDefault="00CD0E17" w:rsidP="00775B66">
      <w:pPr>
        <w:tabs>
          <w:tab w:val="left" w:pos="567"/>
        </w:tabs>
        <w:autoSpaceDE w:val="0"/>
        <w:ind w:hanging="17"/>
        <w:jc w:val="right"/>
        <w:rPr>
          <w:rFonts w:eastAsia="Calibri" w:cs="Arial"/>
          <w:color w:val="000000"/>
        </w:rPr>
      </w:pPr>
      <w:r>
        <w:rPr>
          <w:rFonts w:eastAsia="Calibri" w:cs="Arial"/>
          <w:color w:val="000000"/>
        </w:rPr>
        <w:t>от 05.07.2018 г. № 93</w:t>
      </w:r>
    </w:p>
    <w:p w:rsidR="00775B66" w:rsidRDefault="00775B66" w:rsidP="00982529">
      <w:pPr>
        <w:tabs>
          <w:tab w:val="left" w:pos="567"/>
        </w:tabs>
        <w:autoSpaceDE w:val="0"/>
        <w:ind w:hanging="17"/>
        <w:jc w:val="both"/>
        <w:rPr>
          <w:rFonts w:eastAsia="Calibri" w:cs="Arial"/>
          <w:color w:val="000000"/>
        </w:rPr>
      </w:pPr>
    </w:p>
    <w:p w:rsidR="00775B66" w:rsidRPr="00617C89" w:rsidRDefault="00775B66" w:rsidP="00775B66">
      <w:pPr>
        <w:ind w:firstLine="720"/>
        <w:rPr>
          <w:b/>
        </w:rPr>
      </w:pPr>
      <w:r>
        <w:rPr>
          <w:b/>
        </w:rPr>
        <w:t>«</w:t>
      </w:r>
      <w:r w:rsidRPr="00617C89">
        <w:rPr>
          <w:b/>
        </w:rPr>
        <w:t>СОДЕРЖАНИЕ</w:t>
      </w:r>
    </w:p>
    <w:p w:rsidR="00775B66" w:rsidRPr="002F4DAC" w:rsidRDefault="00775B66" w:rsidP="00775B66">
      <w:pPr>
        <w:ind w:firstLine="720"/>
      </w:pPr>
    </w:p>
    <w:p w:rsidR="00775B66" w:rsidRPr="00617C89" w:rsidRDefault="00775B66" w:rsidP="00775B66">
      <w:pPr>
        <w:pStyle w:val="ConsPlusNormal"/>
        <w:widowControl/>
        <w:jc w:val="both"/>
        <w:outlineLvl w:val="1"/>
        <w:rPr>
          <w:rFonts w:ascii="Times New Roman" w:hAnsi="Times New Roman" w:cs="Times New Roman"/>
          <w:b/>
          <w:sz w:val="24"/>
          <w:szCs w:val="24"/>
        </w:rPr>
      </w:pPr>
      <w:r w:rsidRPr="00617C89">
        <w:rPr>
          <w:rFonts w:ascii="Times New Roman" w:hAnsi="Times New Roman" w:cs="Times New Roman"/>
          <w:b/>
          <w:sz w:val="24"/>
          <w:szCs w:val="24"/>
        </w:rPr>
        <w:t>Раздел 1. Общие положения</w:t>
      </w:r>
    </w:p>
    <w:p w:rsidR="00775B66" w:rsidRPr="00617C89" w:rsidRDefault="00775B66" w:rsidP="00775B66">
      <w:pPr>
        <w:pStyle w:val="1"/>
        <w:keepNext w:val="0"/>
        <w:spacing w:before="0" w:after="0"/>
        <w:ind w:firstLine="720"/>
        <w:jc w:val="both"/>
        <w:rPr>
          <w:rFonts w:ascii="Times New Roman" w:hAnsi="Times New Roman" w:cs="Times New Roman"/>
          <w:sz w:val="24"/>
          <w:szCs w:val="24"/>
        </w:rPr>
      </w:pPr>
      <w:r w:rsidRPr="00617C89">
        <w:rPr>
          <w:rFonts w:ascii="Times New Roman" w:hAnsi="Times New Roman" w:cs="Times New Roman"/>
          <w:sz w:val="24"/>
          <w:szCs w:val="24"/>
        </w:rPr>
        <w:t>Раздел 2. Элементы благоустройства территории</w:t>
      </w:r>
    </w:p>
    <w:p w:rsidR="00775B66" w:rsidRPr="00365BC8" w:rsidRDefault="00775B66" w:rsidP="00775B66">
      <w:pPr>
        <w:ind w:firstLine="720"/>
        <w:jc w:val="both"/>
        <w:rPr>
          <w:color w:val="000000"/>
        </w:rPr>
      </w:pPr>
      <w:r w:rsidRPr="00365BC8">
        <w:rPr>
          <w:color w:val="000000"/>
        </w:rPr>
        <w:t>2.1. Озеленение</w:t>
      </w:r>
    </w:p>
    <w:p w:rsidR="00775B66" w:rsidRPr="00365BC8" w:rsidRDefault="00775B66" w:rsidP="00775B66">
      <w:pPr>
        <w:ind w:firstLine="720"/>
        <w:jc w:val="both"/>
      </w:pPr>
      <w:r w:rsidRPr="00365BC8">
        <w:t>2.2. Виды покрытий</w:t>
      </w:r>
    </w:p>
    <w:p w:rsidR="00775B66" w:rsidRPr="00365BC8" w:rsidRDefault="00775B66" w:rsidP="00775B66">
      <w:pPr>
        <w:ind w:firstLine="720"/>
        <w:jc w:val="both"/>
      </w:pPr>
      <w:r w:rsidRPr="00365BC8">
        <w:t>2.3.  Сопряжения поверхностей</w:t>
      </w:r>
    </w:p>
    <w:p w:rsidR="00775B66" w:rsidRPr="00365BC8" w:rsidRDefault="00775B66" w:rsidP="00775B66">
      <w:pPr>
        <w:ind w:firstLine="720"/>
        <w:jc w:val="both"/>
        <w:rPr>
          <w:color w:val="000000"/>
        </w:rPr>
      </w:pPr>
      <w:r w:rsidRPr="00365BC8">
        <w:rPr>
          <w:color w:val="000000"/>
        </w:rPr>
        <w:t>2.4. Ограждения</w:t>
      </w:r>
    </w:p>
    <w:p w:rsidR="00775B66" w:rsidRPr="00365BC8" w:rsidRDefault="00775B66" w:rsidP="00775B66">
      <w:pPr>
        <w:ind w:firstLine="720"/>
        <w:jc w:val="both"/>
        <w:rPr>
          <w:color w:val="000000"/>
        </w:rPr>
      </w:pPr>
      <w:r w:rsidRPr="00365BC8">
        <w:rPr>
          <w:color w:val="000000"/>
        </w:rPr>
        <w:t>2.5.  Малые архитектурные формы</w:t>
      </w:r>
    </w:p>
    <w:p w:rsidR="00775B66" w:rsidRPr="00365BC8" w:rsidRDefault="00775B66" w:rsidP="00775B66">
      <w:pPr>
        <w:ind w:firstLine="720"/>
        <w:jc w:val="both"/>
      </w:pPr>
      <w:r w:rsidRPr="00365BC8">
        <w:t>2.6.  Игровое и спортивное оборудование</w:t>
      </w:r>
    </w:p>
    <w:p w:rsidR="00775B66" w:rsidRPr="00365BC8" w:rsidRDefault="00775B66" w:rsidP="00775B66">
      <w:pPr>
        <w:ind w:firstLine="720"/>
        <w:jc w:val="both"/>
        <w:rPr>
          <w:color w:val="000000"/>
        </w:rPr>
      </w:pPr>
      <w:r w:rsidRPr="00365BC8">
        <w:rPr>
          <w:color w:val="000000"/>
        </w:rPr>
        <w:t>2.7.  Освещение  и осветительное оборудование</w:t>
      </w:r>
    </w:p>
    <w:p w:rsidR="00775B66" w:rsidRPr="00365BC8" w:rsidRDefault="00775B66" w:rsidP="00775B66">
      <w:pPr>
        <w:ind w:firstLine="720"/>
        <w:jc w:val="both"/>
      </w:pPr>
      <w:r w:rsidRPr="00365BC8">
        <w:rPr>
          <w:color w:val="000000"/>
        </w:rPr>
        <w:t>2.8. Режимы работы осветительных установок</w:t>
      </w:r>
    </w:p>
    <w:p w:rsidR="00775B66" w:rsidRPr="00365BC8" w:rsidRDefault="00775B66" w:rsidP="00775B66">
      <w:pPr>
        <w:pStyle w:val="2"/>
        <w:keepNext w:val="0"/>
        <w:spacing w:before="0" w:after="0"/>
        <w:ind w:firstLine="720"/>
        <w:jc w:val="both"/>
        <w:rPr>
          <w:rFonts w:cs="Times New Roman"/>
          <w:b w:val="0"/>
          <w:szCs w:val="24"/>
        </w:rPr>
      </w:pPr>
      <w:r w:rsidRPr="00365BC8">
        <w:rPr>
          <w:rFonts w:cs="Times New Roman"/>
          <w:b w:val="0"/>
          <w:szCs w:val="24"/>
        </w:rPr>
        <w:t>2.9. Средства наружной рекламы и информации</w:t>
      </w:r>
    </w:p>
    <w:p w:rsidR="00775B66" w:rsidRPr="00365BC8" w:rsidRDefault="00775B66" w:rsidP="00775B66">
      <w:pPr>
        <w:pStyle w:val="2"/>
        <w:keepNext w:val="0"/>
        <w:spacing w:before="0" w:after="0"/>
        <w:ind w:firstLine="720"/>
        <w:jc w:val="both"/>
        <w:rPr>
          <w:rFonts w:cs="Times New Roman"/>
          <w:b w:val="0"/>
          <w:szCs w:val="24"/>
        </w:rPr>
      </w:pPr>
      <w:r w:rsidRPr="00365BC8">
        <w:rPr>
          <w:rFonts w:cs="Times New Roman"/>
          <w:b w:val="0"/>
          <w:szCs w:val="24"/>
        </w:rPr>
        <w:t>2.10. Некапитальные нестационарные сооружения</w:t>
      </w:r>
    </w:p>
    <w:p w:rsidR="00775B66" w:rsidRPr="00365BC8" w:rsidRDefault="00775B66" w:rsidP="00775B66">
      <w:pPr>
        <w:ind w:firstLine="720"/>
        <w:jc w:val="both"/>
        <w:rPr>
          <w:color w:val="000000"/>
        </w:rPr>
      </w:pPr>
      <w:r w:rsidRPr="00365BC8">
        <w:rPr>
          <w:color w:val="000000"/>
        </w:rPr>
        <w:t>2.11. Оформление и оборудование зданий и сооружений</w:t>
      </w:r>
    </w:p>
    <w:p w:rsidR="00775B66" w:rsidRPr="00365BC8" w:rsidRDefault="00775B66" w:rsidP="00775B66">
      <w:pPr>
        <w:ind w:firstLine="720"/>
        <w:jc w:val="both"/>
        <w:rPr>
          <w:color w:val="000000"/>
        </w:rPr>
      </w:pPr>
      <w:r w:rsidRPr="00365BC8">
        <w:rPr>
          <w:color w:val="000000"/>
        </w:rPr>
        <w:t>2.12. Площадки</w:t>
      </w:r>
    </w:p>
    <w:p w:rsidR="00775B66" w:rsidRPr="00365BC8" w:rsidRDefault="00775B66" w:rsidP="00775B66">
      <w:pPr>
        <w:ind w:firstLine="720"/>
        <w:jc w:val="both"/>
      </w:pPr>
      <w:r w:rsidRPr="00365BC8">
        <w:t>2.13. Пешеходные коммуникации</w:t>
      </w:r>
    </w:p>
    <w:p w:rsidR="00775B66" w:rsidRPr="00617C89" w:rsidRDefault="00775B66" w:rsidP="00775B66">
      <w:pPr>
        <w:pStyle w:val="1"/>
        <w:keepNext w:val="0"/>
        <w:spacing w:before="0" w:after="0"/>
        <w:ind w:firstLine="720"/>
        <w:jc w:val="both"/>
        <w:rPr>
          <w:rFonts w:ascii="Times New Roman" w:hAnsi="Times New Roman" w:cs="Times New Roman"/>
          <w:sz w:val="24"/>
          <w:szCs w:val="24"/>
        </w:rPr>
      </w:pPr>
      <w:r w:rsidRPr="00617C89">
        <w:rPr>
          <w:rFonts w:ascii="Times New Roman" w:hAnsi="Times New Roman" w:cs="Times New Roman"/>
          <w:sz w:val="24"/>
          <w:szCs w:val="24"/>
        </w:rPr>
        <w:t>Раздел 3. Благоустройство на территориях общественного назначения</w:t>
      </w:r>
    </w:p>
    <w:p w:rsidR="00775B66" w:rsidRPr="00365BC8" w:rsidRDefault="00775B66" w:rsidP="00775B66">
      <w:pPr>
        <w:ind w:firstLine="720"/>
        <w:jc w:val="both"/>
      </w:pPr>
      <w:r w:rsidRPr="00365BC8">
        <w:t>3.1. Общественные пространства</w:t>
      </w:r>
    </w:p>
    <w:p w:rsidR="00775B66" w:rsidRPr="00617C89" w:rsidRDefault="00775B66" w:rsidP="00775B66">
      <w:pPr>
        <w:pStyle w:val="1"/>
        <w:keepNext w:val="0"/>
        <w:spacing w:before="0" w:after="0"/>
        <w:ind w:firstLine="720"/>
        <w:jc w:val="both"/>
        <w:rPr>
          <w:rFonts w:ascii="Times New Roman" w:hAnsi="Times New Roman" w:cs="Times New Roman"/>
          <w:sz w:val="24"/>
          <w:szCs w:val="24"/>
        </w:rPr>
      </w:pPr>
      <w:r w:rsidRPr="00617C89">
        <w:rPr>
          <w:rFonts w:ascii="Times New Roman" w:hAnsi="Times New Roman" w:cs="Times New Roman"/>
          <w:sz w:val="24"/>
          <w:szCs w:val="24"/>
        </w:rPr>
        <w:t>Раздел 4. Благоустройство на территориях жилого  назначения</w:t>
      </w:r>
    </w:p>
    <w:p w:rsidR="00775B66" w:rsidRPr="00365BC8" w:rsidRDefault="00775B66" w:rsidP="00775B66">
      <w:pPr>
        <w:pStyle w:val="2"/>
        <w:keepNext w:val="0"/>
        <w:spacing w:before="0" w:after="0"/>
        <w:ind w:firstLine="720"/>
        <w:jc w:val="both"/>
        <w:rPr>
          <w:rFonts w:cs="Times New Roman"/>
          <w:b w:val="0"/>
          <w:szCs w:val="24"/>
        </w:rPr>
      </w:pPr>
      <w:r w:rsidRPr="00365BC8">
        <w:rPr>
          <w:rFonts w:cs="Times New Roman"/>
          <w:b w:val="0"/>
          <w:szCs w:val="24"/>
        </w:rPr>
        <w:t>4.1. Общественные пространства</w:t>
      </w:r>
    </w:p>
    <w:p w:rsidR="00775B66" w:rsidRPr="00365BC8" w:rsidRDefault="00775B66" w:rsidP="00775B66">
      <w:pPr>
        <w:pStyle w:val="2"/>
        <w:keepNext w:val="0"/>
        <w:spacing w:before="0" w:after="0"/>
        <w:ind w:firstLine="720"/>
        <w:jc w:val="both"/>
        <w:rPr>
          <w:rFonts w:cs="Times New Roman"/>
          <w:b w:val="0"/>
          <w:color w:val="000000"/>
          <w:szCs w:val="24"/>
        </w:rPr>
      </w:pPr>
      <w:r w:rsidRPr="00365BC8">
        <w:rPr>
          <w:rFonts w:cs="Times New Roman"/>
          <w:b w:val="0"/>
          <w:color w:val="000000"/>
          <w:szCs w:val="24"/>
        </w:rPr>
        <w:t>4.2. Участки жилой застройки</w:t>
      </w:r>
    </w:p>
    <w:p w:rsidR="00775B66" w:rsidRPr="00365BC8" w:rsidRDefault="00775B66" w:rsidP="00775B66">
      <w:pPr>
        <w:ind w:firstLine="708"/>
        <w:jc w:val="both"/>
      </w:pPr>
      <w:r w:rsidRPr="00365BC8">
        <w:t>4.3. Участки детских садов и школ</w:t>
      </w:r>
    </w:p>
    <w:p w:rsidR="00775B66" w:rsidRPr="00365BC8" w:rsidRDefault="00775B66" w:rsidP="00775B66">
      <w:pPr>
        <w:pStyle w:val="2"/>
        <w:keepNext w:val="0"/>
        <w:spacing w:before="0" w:after="0"/>
        <w:ind w:firstLine="720"/>
        <w:jc w:val="both"/>
        <w:rPr>
          <w:rFonts w:cs="Times New Roman"/>
          <w:b w:val="0"/>
          <w:color w:val="000000"/>
          <w:szCs w:val="24"/>
        </w:rPr>
      </w:pPr>
      <w:r w:rsidRPr="00365BC8">
        <w:rPr>
          <w:rFonts w:cs="Times New Roman"/>
          <w:b w:val="0"/>
          <w:color w:val="000000"/>
          <w:szCs w:val="24"/>
        </w:rPr>
        <w:t>4.4. Участки длительного и кратковременного хранения автотранспортных средств</w:t>
      </w:r>
    </w:p>
    <w:p w:rsidR="00775B66" w:rsidRPr="00617C89" w:rsidRDefault="00775B66" w:rsidP="00775B66">
      <w:pPr>
        <w:pStyle w:val="1"/>
        <w:keepNext w:val="0"/>
        <w:spacing w:before="0" w:after="0"/>
        <w:ind w:firstLine="720"/>
        <w:jc w:val="both"/>
        <w:rPr>
          <w:rFonts w:ascii="Times New Roman" w:hAnsi="Times New Roman" w:cs="Times New Roman"/>
          <w:sz w:val="24"/>
          <w:szCs w:val="24"/>
        </w:rPr>
      </w:pPr>
      <w:r w:rsidRPr="00617C89">
        <w:rPr>
          <w:rFonts w:ascii="Times New Roman" w:hAnsi="Times New Roman" w:cs="Times New Roman"/>
          <w:sz w:val="24"/>
          <w:szCs w:val="24"/>
        </w:rPr>
        <w:t>Раздел 5. Благоустройство на территориях рекреационного  назначения</w:t>
      </w:r>
    </w:p>
    <w:p w:rsidR="00775B66" w:rsidRPr="00365BC8" w:rsidRDefault="00775B66" w:rsidP="00775B66">
      <w:pPr>
        <w:ind w:firstLine="720"/>
        <w:jc w:val="both"/>
        <w:rPr>
          <w:color w:val="000000"/>
        </w:rPr>
      </w:pPr>
      <w:r w:rsidRPr="00365BC8">
        <w:rPr>
          <w:color w:val="000000"/>
        </w:rPr>
        <w:t>5.1. Зоны отдыха</w:t>
      </w:r>
    </w:p>
    <w:p w:rsidR="00775B66" w:rsidRPr="00365BC8" w:rsidRDefault="00775B66" w:rsidP="00775B66">
      <w:pPr>
        <w:ind w:firstLine="720"/>
        <w:jc w:val="both"/>
        <w:rPr>
          <w:color w:val="000000"/>
        </w:rPr>
      </w:pPr>
      <w:r w:rsidRPr="00365BC8">
        <w:rPr>
          <w:color w:val="000000"/>
        </w:rPr>
        <w:t>5.2 Парки</w:t>
      </w:r>
    </w:p>
    <w:p w:rsidR="00775B66" w:rsidRPr="00617C89" w:rsidRDefault="00775B66" w:rsidP="00775B66">
      <w:pPr>
        <w:pStyle w:val="1"/>
        <w:keepNext w:val="0"/>
        <w:spacing w:before="0" w:after="0"/>
        <w:ind w:firstLine="720"/>
        <w:jc w:val="both"/>
        <w:rPr>
          <w:rFonts w:ascii="Times New Roman" w:hAnsi="Times New Roman" w:cs="Times New Roman"/>
          <w:sz w:val="24"/>
          <w:szCs w:val="24"/>
        </w:rPr>
      </w:pPr>
      <w:r w:rsidRPr="00617C89">
        <w:rPr>
          <w:rFonts w:ascii="Times New Roman" w:hAnsi="Times New Roman" w:cs="Times New Roman"/>
          <w:sz w:val="24"/>
          <w:szCs w:val="24"/>
        </w:rPr>
        <w:t>Раздел 6. Объекты  благоустройств</w:t>
      </w:r>
      <w:r>
        <w:rPr>
          <w:rFonts w:ascii="Times New Roman" w:hAnsi="Times New Roman" w:cs="Times New Roman"/>
          <w:sz w:val="24"/>
          <w:szCs w:val="24"/>
        </w:rPr>
        <w:t>а</w:t>
      </w:r>
      <w:r w:rsidRPr="00617C89">
        <w:rPr>
          <w:rFonts w:ascii="Times New Roman" w:hAnsi="Times New Roman" w:cs="Times New Roman"/>
          <w:sz w:val="24"/>
          <w:szCs w:val="24"/>
        </w:rPr>
        <w:t xml:space="preserve"> на территориях транспортных и инженерных коммуникаций </w:t>
      </w:r>
      <w:r>
        <w:rPr>
          <w:rFonts w:ascii="Times New Roman" w:hAnsi="Times New Roman" w:cs="Times New Roman"/>
          <w:sz w:val="24"/>
          <w:szCs w:val="24"/>
        </w:rPr>
        <w:t>сельского поселения</w:t>
      </w:r>
    </w:p>
    <w:p w:rsidR="00775B66" w:rsidRPr="00617C89" w:rsidRDefault="00775B66" w:rsidP="00775B66">
      <w:pPr>
        <w:pStyle w:val="ConsPlusNormal"/>
        <w:widowControl/>
        <w:jc w:val="both"/>
        <w:outlineLvl w:val="1"/>
        <w:rPr>
          <w:rFonts w:ascii="Times New Roman" w:hAnsi="Times New Roman" w:cs="Times New Roman"/>
          <w:b/>
          <w:sz w:val="24"/>
          <w:szCs w:val="24"/>
        </w:rPr>
      </w:pPr>
      <w:r w:rsidRPr="00617C89">
        <w:rPr>
          <w:rFonts w:ascii="Times New Roman" w:hAnsi="Times New Roman" w:cs="Times New Roman"/>
          <w:b/>
          <w:sz w:val="24"/>
          <w:szCs w:val="24"/>
        </w:rPr>
        <w:t>Раздел 7. Порядок содержания, благоустройства и уборки территорий сельского поселения</w:t>
      </w:r>
    </w:p>
    <w:p w:rsidR="00775B66" w:rsidRPr="00365BC8" w:rsidRDefault="00775B66" w:rsidP="00775B66">
      <w:pPr>
        <w:pStyle w:val="ConsPlusNormal"/>
        <w:widowControl/>
        <w:jc w:val="both"/>
        <w:outlineLvl w:val="1"/>
        <w:rPr>
          <w:rFonts w:ascii="Times New Roman" w:hAnsi="Times New Roman" w:cs="Times New Roman"/>
          <w:sz w:val="24"/>
          <w:szCs w:val="24"/>
        </w:rPr>
      </w:pPr>
      <w:r w:rsidRPr="00365BC8">
        <w:rPr>
          <w:rFonts w:ascii="Times New Roman" w:hAnsi="Times New Roman" w:cs="Times New Roman"/>
          <w:sz w:val="24"/>
          <w:szCs w:val="24"/>
        </w:rPr>
        <w:t>7.1. Уборка территорий</w:t>
      </w:r>
    </w:p>
    <w:p w:rsidR="00775B66" w:rsidRPr="00365BC8" w:rsidRDefault="00775B66" w:rsidP="00775B66">
      <w:pPr>
        <w:autoSpaceDE w:val="0"/>
        <w:autoSpaceDN w:val="0"/>
        <w:adjustRightInd w:val="0"/>
        <w:ind w:firstLine="720"/>
        <w:jc w:val="both"/>
      </w:pPr>
      <w:r w:rsidRPr="00365BC8">
        <w:t>7.2. Обязанности по уборке территорий</w:t>
      </w:r>
    </w:p>
    <w:p w:rsidR="00775B66" w:rsidRPr="00365BC8" w:rsidRDefault="00775B66" w:rsidP="00775B66">
      <w:pPr>
        <w:autoSpaceDE w:val="0"/>
        <w:autoSpaceDN w:val="0"/>
        <w:adjustRightInd w:val="0"/>
        <w:ind w:firstLine="720"/>
        <w:jc w:val="both"/>
        <w:outlineLvl w:val="0"/>
      </w:pPr>
      <w:r w:rsidRPr="00365BC8">
        <w:t>7.3. Особенности уборки территории в весенне-летний период</w:t>
      </w:r>
    </w:p>
    <w:p w:rsidR="00775B66" w:rsidRPr="00365BC8" w:rsidRDefault="00775B66" w:rsidP="00775B66">
      <w:pPr>
        <w:autoSpaceDE w:val="0"/>
        <w:autoSpaceDN w:val="0"/>
        <w:adjustRightInd w:val="0"/>
        <w:ind w:firstLine="720"/>
        <w:jc w:val="both"/>
        <w:outlineLvl w:val="0"/>
      </w:pPr>
      <w:r w:rsidRPr="00365BC8">
        <w:t>7.4. Особенности уборки территории в осенне-зимний период</w:t>
      </w:r>
    </w:p>
    <w:p w:rsidR="00775B66" w:rsidRPr="00365BC8" w:rsidRDefault="00775B66" w:rsidP="00775B66">
      <w:pPr>
        <w:shd w:val="clear" w:color="auto" w:fill="FFFFFF"/>
        <w:ind w:firstLine="720"/>
        <w:jc w:val="both"/>
      </w:pPr>
      <w:r w:rsidRPr="00365BC8">
        <w:t>7.5. Порядок содержания элементов благоустройства</w:t>
      </w:r>
    </w:p>
    <w:p w:rsidR="00775B66" w:rsidRPr="00365BC8" w:rsidRDefault="00775B66" w:rsidP="00775B66">
      <w:pPr>
        <w:autoSpaceDE w:val="0"/>
        <w:autoSpaceDN w:val="0"/>
        <w:adjustRightInd w:val="0"/>
        <w:ind w:firstLine="720"/>
        <w:jc w:val="both"/>
        <w:outlineLvl w:val="0"/>
      </w:pPr>
      <w:r w:rsidRPr="00365BC8">
        <w:t>7.6. Работы по озеленению территорий и содержанию</w:t>
      </w:r>
      <w:r>
        <w:t xml:space="preserve"> </w:t>
      </w:r>
      <w:r w:rsidRPr="00365BC8">
        <w:t>зеленых насаждений</w:t>
      </w:r>
    </w:p>
    <w:p w:rsidR="00775B66" w:rsidRPr="00365BC8" w:rsidRDefault="00775B66" w:rsidP="00775B66">
      <w:pPr>
        <w:autoSpaceDE w:val="0"/>
        <w:autoSpaceDN w:val="0"/>
        <w:adjustRightInd w:val="0"/>
        <w:ind w:firstLine="720"/>
        <w:jc w:val="both"/>
        <w:outlineLvl w:val="0"/>
      </w:pPr>
      <w:r w:rsidRPr="00365BC8">
        <w:t>7.7. Содержание и эксплуатация дорог</w:t>
      </w:r>
    </w:p>
    <w:p w:rsidR="00775B66" w:rsidRPr="00365BC8" w:rsidRDefault="00775B66" w:rsidP="00775B66">
      <w:pPr>
        <w:autoSpaceDE w:val="0"/>
        <w:autoSpaceDN w:val="0"/>
        <w:adjustRightInd w:val="0"/>
        <w:ind w:firstLine="720"/>
        <w:jc w:val="both"/>
        <w:outlineLvl w:val="0"/>
      </w:pPr>
      <w:r w:rsidRPr="00365BC8">
        <w:t xml:space="preserve">7.8. Освещение территории </w:t>
      </w:r>
      <w:r>
        <w:t>сельского поселения</w:t>
      </w:r>
    </w:p>
    <w:p w:rsidR="00775B66" w:rsidRPr="00365BC8" w:rsidRDefault="00775B66" w:rsidP="00775B66">
      <w:pPr>
        <w:autoSpaceDE w:val="0"/>
        <w:autoSpaceDN w:val="0"/>
        <w:adjustRightInd w:val="0"/>
        <w:ind w:firstLine="720"/>
        <w:jc w:val="both"/>
        <w:outlineLvl w:val="0"/>
      </w:pPr>
      <w:r w:rsidRPr="00365BC8">
        <w:t>7.9. Проведение работ при строительстве, ремонте,</w:t>
      </w:r>
      <w:r>
        <w:t xml:space="preserve"> </w:t>
      </w:r>
      <w:r w:rsidRPr="00365BC8">
        <w:t>реконструкции коммуникаций</w:t>
      </w:r>
    </w:p>
    <w:p w:rsidR="00775B66" w:rsidRPr="00365BC8" w:rsidRDefault="00775B66" w:rsidP="00775B66">
      <w:pPr>
        <w:autoSpaceDE w:val="0"/>
        <w:autoSpaceDN w:val="0"/>
        <w:adjustRightInd w:val="0"/>
        <w:ind w:firstLine="720"/>
        <w:jc w:val="both"/>
        <w:outlineLvl w:val="0"/>
      </w:pPr>
      <w:r w:rsidRPr="00365BC8">
        <w:t>7.10. Содержание животных в сельском поселении</w:t>
      </w:r>
    </w:p>
    <w:p w:rsidR="00775B66" w:rsidRPr="00365BC8" w:rsidRDefault="00775B66" w:rsidP="00775B66">
      <w:pPr>
        <w:autoSpaceDE w:val="0"/>
        <w:autoSpaceDN w:val="0"/>
        <w:adjustRightInd w:val="0"/>
        <w:ind w:firstLine="720"/>
        <w:jc w:val="both"/>
        <w:outlineLvl w:val="0"/>
      </w:pPr>
      <w:r w:rsidRPr="00365BC8">
        <w:t>7.11. Праздничное оформление территории</w:t>
      </w:r>
    </w:p>
    <w:p w:rsidR="00775B66" w:rsidRPr="00365BC8" w:rsidRDefault="00775B66" w:rsidP="00775B66">
      <w:pPr>
        <w:autoSpaceDE w:val="0"/>
        <w:autoSpaceDN w:val="0"/>
        <w:adjustRightInd w:val="0"/>
        <w:ind w:firstLine="720"/>
        <w:jc w:val="both"/>
      </w:pPr>
      <w:r w:rsidRPr="00365BC8">
        <w:rPr>
          <w:bCs/>
        </w:rPr>
        <w:t>7.12.  Уборка трупов животных на сельских территориях</w:t>
      </w:r>
    </w:p>
    <w:p w:rsidR="00775B66" w:rsidRPr="00365BC8" w:rsidRDefault="00775B66" w:rsidP="00775B66">
      <w:pPr>
        <w:autoSpaceDE w:val="0"/>
        <w:autoSpaceDN w:val="0"/>
        <w:adjustRightInd w:val="0"/>
        <w:ind w:firstLine="720"/>
        <w:jc w:val="both"/>
      </w:pPr>
      <w:r w:rsidRPr="00365BC8">
        <w:rPr>
          <w:bCs/>
        </w:rPr>
        <w:t>7.13.  Уборка и содержание земель поселенческого резерва</w:t>
      </w:r>
    </w:p>
    <w:p w:rsidR="00775B66" w:rsidRPr="00365BC8" w:rsidRDefault="00775B66" w:rsidP="00775B66">
      <w:pPr>
        <w:ind w:firstLine="720"/>
        <w:jc w:val="both"/>
      </w:pPr>
      <w:r w:rsidRPr="00365BC8">
        <w:t xml:space="preserve">7.14.  Пользование и содержание участками недр, содержащими месторождения общераспространенных полезных ископаемых на территории </w:t>
      </w:r>
      <w:r>
        <w:t>сельского поселения</w:t>
      </w:r>
    </w:p>
    <w:p w:rsidR="00775B66" w:rsidRPr="00365BC8" w:rsidRDefault="00775B66" w:rsidP="00775B66">
      <w:pPr>
        <w:pStyle w:val="ConsPlusNormal"/>
        <w:widowControl/>
        <w:jc w:val="both"/>
        <w:rPr>
          <w:rFonts w:ascii="Times New Roman" w:hAnsi="Times New Roman" w:cs="Times New Roman"/>
          <w:sz w:val="24"/>
          <w:szCs w:val="24"/>
        </w:rPr>
      </w:pPr>
      <w:r w:rsidRPr="00365BC8">
        <w:rPr>
          <w:rFonts w:ascii="Times New Roman" w:hAnsi="Times New Roman" w:cs="Times New Roman"/>
          <w:sz w:val="24"/>
          <w:szCs w:val="24"/>
        </w:rPr>
        <w:t>7.15. Требования к качеству атмосферного воздуха</w:t>
      </w:r>
    </w:p>
    <w:p w:rsidR="00775B66" w:rsidRDefault="00775B66" w:rsidP="00775B66">
      <w:pPr>
        <w:ind w:firstLine="720"/>
        <w:jc w:val="both"/>
      </w:pPr>
      <w:r w:rsidRPr="00365BC8">
        <w:t xml:space="preserve">7.16.   </w:t>
      </w:r>
      <w:proofErr w:type="gramStart"/>
      <w:r w:rsidRPr="00365BC8">
        <w:t>Контроль за</w:t>
      </w:r>
      <w:proofErr w:type="gramEnd"/>
      <w:r w:rsidRPr="00365BC8">
        <w:t xml:space="preserve"> соблюдением чистоты на территории сельского поселения</w:t>
      </w:r>
    </w:p>
    <w:p w:rsidR="00775B66" w:rsidRPr="00775B66" w:rsidRDefault="00775B66" w:rsidP="00775B66">
      <w:pPr>
        <w:ind w:firstLine="720"/>
        <w:jc w:val="both"/>
      </w:pPr>
      <w:r w:rsidRPr="00365BC8">
        <w:t>7</w:t>
      </w:r>
      <w:r>
        <w:t>.17</w:t>
      </w:r>
      <w:r w:rsidRPr="00365BC8">
        <w:t xml:space="preserve">.   </w:t>
      </w:r>
      <w:r w:rsidRPr="00775B66">
        <w:t>Порядок и механизмы общественного участия в процессе благоустройства</w:t>
      </w:r>
    </w:p>
    <w:p w:rsidR="00775B66" w:rsidRDefault="00775B66" w:rsidP="00775B66">
      <w:pPr>
        <w:ind w:firstLine="720"/>
        <w:jc w:val="both"/>
        <w:rPr>
          <w:rFonts w:eastAsia="Times New Roman" w:cs="Times New Roman"/>
          <w:b/>
          <w:bCs/>
          <w:color w:val="000000"/>
          <w:lang w:eastAsia="ru-RU"/>
        </w:rPr>
      </w:pPr>
      <w:r w:rsidRPr="005E1038">
        <w:rPr>
          <w:rFonts w:eastAsia="Times New Roman" w:cs="Times New Roman"/>
          <w:b/>
          <w:bCs/>
          <w:color w:val="000000"/>
          <w:lang w:eastAsia="ru-RU"/>
        </w:rPr>
        <w:t>Раздел 7.1.  Принципы определения границ прилегающих территорий</w:t>
      </w:r>
      <w:r>
        <w:rPr>
          <w:rFonts w:eastAsia="Times New Roman" w:cs="Times New Roman"/>
          <w:b/>
          <w:bCs/>
          <w:color w:val="000000"/>
          <w:lang w:eastAsia="ru-RU"/>
        </w:rPr>
        <w:t xml:space="preserve"> сельского поселения</w:t>
      </w:r>
    </w:p>
    <w:p w:rsidR="00775B66" w:rsidRDefault="00775B66" w:rsidP="00775B66">
      <w:pPr>
        <w:shd w:val="clear" w:color="auto" w:fill="FFFFFF"/>
        <w:ind w:firstLine="450"/>
        <w:jc w:val="both"/>
        <w:rPr>
          <w:rFonts w:eastAsia="Times New Roman" w:cs="Times New Roman"/>
          <w:color w:val="000000"/>
          <w:lang w:eastAsia="ru-RU"/>
        </w:rPr>
      </w:pPr>
      <w:r>
        <w:rPr>
          <w:rFonts w:eastAsia="Times New Roman" w:cs="Times New Roman"/>
          <w:color w:val="000000"/>
          <w:lang w:eastAsia="ru-RU"/>
        </w:rPr>
        <w:lastRenderedPageBreak/>
        <w:t xml:space="preserve">     7.</w:t>
      </w:r>
      <w:r w:rsidRPr="005E1038">
        <w:rPr>
          <w:rFonts w:eastAsia="Times New Roman" w:cs="Times New Roman"/>
          <w:color w:val="000000"/>
          <w:lang w:eastAsia="ru-RU"/>
        </w:rPr>
        <w:t>1.</w:t>
      </w:r>
      <w:r>
        <w:rPr>
          <w:rFonts w:eastAsia="Times New Roman" w:cs="Times New Roman"/>
          <w:color w:val="000000"/>
          <w:lang w:eastAsia="ru-RU"/>
        </w:rPr>
        <w:t>1.</w:t>
      </w:r>
      <w:r w:rsidRPr="005E1038">
        <w:rPr>
          <w:rFonts w:eastAsia="Times New Roman" w:cs="Times New Roman"/>
          <w:color w:val="000000"/>
          <w:lang w:eastAsia="ru-RU"/>
        </w:rPr>
        <w:t xml:space="preserve"> Границы прилегающих территорий</w:t>
      </w:r>
    </w:p>
    <w:p w:rsidR="00775B66" w:rsidRPr="00F461B1" w:rsidRDefault="00775B66" w:rsidP="00775B66">
      <w:pPr>
        <w:shd w:val="clear" w:color="auto" w:fill="FFFFFF"/>
        <w:ind w:firstLine="300"/>
        <w:outlineLvl w:val="2"/>
        <w:rPr>
          <w:rFonts w:eastAsia="Times New Roman" w:cs="Times New Roman"/>
          <w:bCs/>
          <w:color w:val="000000"/>
          <w:lang w:eastAsia="ru-RU"/>
        </w:rPr>
      </w:pPr>
      <w:r w:rsidRPr="00F461B1">
        <w:rPr>
          <w:rFonts w:eastAsia="Times New Roman" w:cs="Times New Roman"/>
          <w:bCs/>
          <w:color w:val="000000"/>
          <w:lang w:eastAsia="ru-RU"/>
        </w:rPr>
        <w:t xml:space="preserve"> </w:t>
      </w:r>
      <w:r>
        <w:rPr>
          <w:rFonts w:eastAsia="Times New Roman" w:cs="Times New Roman"/>
          <w:bCs/>
          <w:color w:val="000000"/>
          <w:lang w:eastAsia="ru-RU"/>
        </w:rPr>
        <w:t xml:space="preserve">      </w:t>
      </w:r>
      <w:r w:rsidRPr="00F461B1">
        <w:rPr>
          <w:rFonts w:eastAsia="Times New Roman" w:cs="Times New Roman"/>
          <w:bCs/>
          <w:color w:val="000000"/>
          <w:lang w:eastAsia="ru-RU"/>
        </w:rPr>
        <w:t xml:space="preserve"> 7.1.2. Минимальные расстояния от объекта до границ прилегающей территории</w:t>
      </w:r>
    </w:p>
    <w:p w:rsidR="00775B66" w:rsidRDefault="00775B66" w:rsidP="00775B66">
      <w:pPr>
        <w:shd w:val="clear" w:color="auto" w:fill="FFFFFF"/>
        <w:outlineLvl w:val="2"/>
        <w:rPr>
          <w:rFonts w:eastAsia="Times New Roman" w:cs="Times New Roman"/>
          <w:bCs/>
          <w:color w:val="000000"/>
          <w:lang w:eastAsia="ru-RU"/>
        </w:rPr>
      </w:pPr>
      <w:r>
        <w:rPr>
          <w:rFonts w:eastAsia="Times New Roman" w:cs="Times New Roman"/>
          <w:bCs/>
          <w:color w:val="000000"/>
          <w:lang w:eastAsia="ru-RU"/>
        </w:rPr>
        <w:t xml:space="preserve">             </w:t>
      </w:r>
      <w:r w:rsidRPr="00A718BC">
        <w:rPr>
          <w:rFonts w:eastAsia="Times New Roman" w:cs="Times New Roman"/>
          <w:bCs/>
          <w:color w:val="000000"/>
          <w:lang w:eastAsia="ru-RU"/>
        </w:rPr>
        <w:t>7.1.3. Определение границ прилегающей территории</w:t>
      </w:r>
    </w:p>
    <w:p w:rsidR="00775B66" w:rsidRPr="00775B66" w:rsidRDefault="00775B66" w:rsidP="00775B66">
      <w:pPr>
        <w:shd w:val="clear" w:color="auto" w:fill="FFFFFF"/>
        <w:outlineLvl w:val="2"/>
        <w:rPr>
          <w:rFonts w:eastAsia="Times New Roman" w:cs="Times New Roman"/>
          <w:bCs/>
          <w:color w:val="000000"/>
          <w:lang w:eastAsia="ru-RU"/>
        </w:rPr>
      </w:pPr>
      <w:r>
        <w:rPr>
          <w:rFonts w:eastAsia="Times New Roman" w:cs="Times New Roman"/>
          <w:bCs/>
          <w:color w:val="000000"/>
          <w:lang w:eastAsia="ru-RU"/>
        </w:rPr>
        <w:t xml:space="preserve">             </w:t>
      </w:r>
      <w:r w:rsidRPr="00A718BC">
        <w:rPr>
          <w:rFonts w:eastAsia="Times New Roman" w:cs="Times New Roman"/>
          <w:bCs/>
          <w:color w:val="000000"/>
          <w:lang w:eastAsia="ru-RU"/>
        </w:rPr>
        <w:t>7.1.4. Оформление определения границ прилегающих территорий</w:t>
      </w:r>
    </w:p>
    <w:p w:rsidR="00775B66" w:rsidRPr="00617C89" w:rsidRDefault="00775B66" w:rsidP="00775B66">
      <w:pPr>
        <w:pStyle w:val="1"/>
        <w:keepNext w:val="0"/>
        <w:spacing w:before="0" w:after="0"/>
        <w:ind w:firstLine="720"/>
        <w:jc w:val="both"/>
        <w:rPr>
          <w:rFonts w:ascii="Times New Roman" w:hAnsi="Times New Roman" w:cs="Times New Roman"/>
          <w:sz w:val="24"/>
          <w:szCs w:val="24"/>
        </w:rPr>
      </w:pPr>
      <w:r w:rsidRPr="00617C89">
        <w:rPr>
          <w:rFonts w:ascii="Times New Roman" w:hAnsi="Times New Roman" w:cs="Times New Roman"/>
          <w:sz w:val="24"/>
          <w:szCs w:val="24"/>
        </w:rPr>
        <w:t xml:space="preserve">Раздел 8. </w:t>
      </w:r>
      <w:proofErr w:type="gramStart"/>
      <w:r w:rsidRPr="00617C89">
        <w:rPr>
          <w:rFonts w:ascii="Times New Roman" w:hAnsi="Times New Roman" w:cs="Times New Roman"/>
          <w:sz w:val="24"/>
          <w:szCs w:val="24"/>
        </w:rPr>
        <w:t>Контроль за</w:t>
      </w:r>
      <w:proofErr w:type="gramEnd"/>
      <w:r w:rsidRPr="00617C89">
        <w:rPr>
          <w:rFonts w:ascii="Times New Roman" w:hAnsi="Times New Roman" w:cs="Times New Roman"/>
          <w:sz w:val="24"/>
          <w:szCs w:val="24"/>
        </w:rPr>
        <w:t xml:space="preserve"> соблюдением норм и правил благоустройства</w:t>
      </w:r>
    </w:p>
    <w:p w:rsidR="00775B66" w:rsidRPr="00617C89" w:rsidRDefault="00775B66" w:rsidP="00775B66">
      <w:pPr>
        <w:tabs>
          <w:tab w:val="left" w:pos="0"/>
        </w:tabs>
        <w:ind w:firstLine="720"/>
        <w:jc w:val="both"/>
        <w:rPr>
          <w:b/>
        </w:rPr>
      </w:pPr>
      <w:r w:rsidRPr="00617C89">
        <w:rPr>
          <w:b/>
        </w:rPr>
        <w:t>Раздел 9.  Заключительные положения</w:t>
      </w:r>
    </w:p>
    <w:p w:rsidR="00775B66" w:rsidRPr="002F4DAC" w:rsidRDefault="00775B66" w:rsidP="00775B66">
      <w:pPr>
        <w:pStyle w:val="ConsPlusNormal"/>
        <w:widowControl/>
        <w:jc w:val="both"/>
        <w:outlineLvl w:val="1"/>
        <w:rPr>
          <w:rFonts w:ascii="Times New Roman" w:hAnsi="Times New Roman" w:cs="Times New Roman"/>
          <w:sz w:val="24"/>
          <w:szCs w:val="24"/>
        </w:rPr>
      </w:pPr>
      <w:r w:rsidRPr="00365BC8">
        <w:rPr>
          <w:rFonts w:ascii="Times New Roman" w:hAnsi="Times New Roman" w:cs="Times New Roman"/>
          <w:sz w:val="24"/>
          <w:szCs w:val="24"/>
        </w:rPr>
        <w:t>Термины и определения</w:t>
      </w:r>
      <w:r>
        <w:rPr>
          <w:rFonts w:ascii="Times New Roman" w:hAnsi="Times New Roman" w:cs="Times New Roman"/>
          <w:sz w:val="24"/>
          <w:szCs w:val="24"/>
        </w:rPr>
        <w:t>»</w:t>
      </w:r>
    </w:p>
    <w:p w:rsidR="00775B66" w:rsidRPr="00982529" w:rsidRDefault="00775B66" w:rsidP="00982529">
      <w:pPr>
        <w:tabs>
          <w:tab w:val="left" w:pos="567"/>
        </w:tabs>
        <w:autoSpaceDE w:val="0"/>
        <w:ind w:hanging="17"/>
        <w:jc w:val="both"/>
        <w:rPr>
          <w:rFonts w:eastAsia="Calibri" w:cs="Arial"/>
          <w:color w:val="000000"/>
        </w:rPr>
      </w:pPr>
    </w:p>
    <w:p w:rsidR="00DC079D" w:rsidRPr="00AC6ACA" w:rsidRDefault="00DC079D" w:rsidP="00DC079D">
      <w:pPr>
        <w:tabs>
          <w:tab w:val="left" w:pos="567"/>
        </w:tabs>
        <w:autoSpaceDE w:val="0"/>
        <w:ind w:firstLine="720"/>
        <w:jc w:val="both"/>
      </w:pPr>
    </w:p>
    <w:p w:rsidR="00745848" w:rsidRDefault="00745848"/>
    <w:sectPr w:rsidR="00745848" w:rsidSect="00982529">
      <w:pgSz w:w="11906" w:h="16838"/>
      <w:pgMar w:top="709"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9D"/>
    <w:rsid w:val="000C3D55"/>
    <w:rsid w:val="00142EAF"/>
    <w:rsid w:val="00186BF0"/>
    <w:rsid w:val="00262737"/>
    <w:rsid w:val="005E1038"/>
    <w:rsid w:val="00745848"/>
    <w:rsid w:val="00775B66"/>
    <w:rsid w:val="009501E3"/>
    <w:rsid w:val="00982529"/>
    <w:rsid w:val="00A718BC"/>
    <w:rsid w:val="00AD3491"/>
    <w:rsid w:val="00BF2FE7"/>
    <w:rsid w:val="00CD0E17"/>
    <w:rsid w:val="00D37314"/>
    <w:rsid w:val="00DC079D"/>
    <w:rsid w:val="00E332E5"/>
    <w:rsid w:val="00F14441"/>
    <w:rsid w:val="00F46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79D"/>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qFormat/>
    <w:rsid w:val="00775B66"/>
    <w:pPr>
      <w:keepNext/>
      <w:widowControl/>
      <w:suppressAutoHyphens w:val="0"/>
      <w:spacing w:before="240" w:after="60"/>
      <w:outlineLvl w:val="0"/>
    </w:pPr>
    <w:rPr>
      <w:rFonts w:ascii="Arial" w:eastAsia="Times New Roman" w:hAnsi="Arial" w:cs="Arial"/>
      <w:b/>
      <w:bCs/>
      <w:kern w:val="32"/>
      <w:sz w:val="32"/>
      <w:szCs w:val="32"/>
      <w:lang w:eastAsia="ru-RU" w:bidi="ar-SA"/>
    </w:rPr>
  </w:style>
  <w:style w:type="paragraph" w:styleId="2">
    <w:name w:val="heading 2"/>
    <w:basedOn w:val="a"/>
    <w:next w:val="a"/>
    <w:link w:val="20"/>
    <w:qFormat/>
    <w:rsid w:val="00775B66"/>
    <w:pPr>
      <w:keepNext/>
      <w:suppressAutoHyphens w:val="0"/>
      <w:autoSpaceDE w:val="0"/>
      <w:autoSpaceDN w:val="0"/>
      <w:adjustRightInd w:val="0"/>
      <w:spacing w:before="120" w:after="120"/>
      <w:jc w:val="center"/>
      <w:outlineLvl w:val="1"/>
    </w:pPr>
    <w:rPr>
      <w:rFonts w:eastAsia="Times New Roman" w:cs="Arial"/>
      <w:b/>
      <w:bCs/>
      <w:iCs/>
      <w:kern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DC079D"/>
    <w:pPr>
      <w:suppressLineNumbers/>
    </w:pPr>
  </w:style>
  <w:style w:type="paragraph" w:styleId="a4">
    <w:name w:val="Balloon Text"/>
    <w:basedOn w:val="a"/>
    <w:link w:val="a5"/>
    <w:uiPriority w:val="99"/>
    <w:semiHidden/>
    <w:unhideWhenUsed/>
    <w:rsid w:val="00186BF0"/>
    <w:rPr>
      <w:rFonts w:ascii="Tahoma" w:hAnsi="Tahoma"/>
      <w:sz w:val="16"/>
      <w:szCs w:val="14"/>
    </w:rPr>
  </w:style>
  <w:style w:type="character" w:customStyle="1" w:styleId="a5">
    <w:name w:val="Текст выноски Знак"/>
    <w:basedOn w:val="a0"/>
    <w:link w:val="a4"/>
    <w:uiPriority w:val="99"/>
    <w:semiHidden/>
    <w:rsid w:val="00186BF0"/>
    <w:rPr>
      <w:rFonts w:ascii="Tahoma" w:eastAsia="SimSun" w:hAnsi="Tahoma" w:cs="Mangal"/>
      <w:kern w:val="1"/>
      <w:sz w:val="16"/>
      <w:szCs w:val="14"/>
      <w:lang w:eastAsia="hi-IN" w:bidi="hi-IN"/>
    </w:rPr>
  </w:style>
  <w:style w:type="character" w:customStyle="1" w:styleId="10">
    <w:name w:val="Заголовок 1 Знак"/>
    <w:basedOn w:val="a0"/>
    <w:link w:val="1"/>
    <w:rsid w:val="00775B66"/>
    <w:rPr>
      <w:rFonts w:ascii="Arial" w:eastAsia="Times New Roman" w:hAnsi="Arial" w:cs="Arial"/>
      <w:b/>
      <w:bCs/>
      <w:kern w:val="32"/>
      <w:sz w:val="32"/>
      <w:szCs w:val="32"/>
      <w:lang w:eastAsia="ru-RU"/>
    </w:rPr>
  </w:style>
  <w:style w:type="character" w:customStyle="1" w:styleId="20">
    <w:name w:val="Заголовок 2 Знак"/>
    <w:basedOn w:val="a0"/>
    <w:link w:val="2"/>
    <w:rsid w:val="00775B66"/>
    <w:rPr>
      <w:rFonts w:ascii="Times New Roman" w:eastAsia="Times New Roman" w:hAnsi="Times New Roman" w:cs="Arial"/>
      <w:b/>
      <w:bCs/>
      <w:iCs/>
      <w:kern w:val="28"/>
      <w:sz w:val="24"/>
      <w:szCs w:val="28"/>
      <w:lang w:eastAsia="ru-RU"/>
    </w:rPr>
  </w:style>
  <w:style w:type="paragraph" w:customStyle="1" w:styleId="ConsPlusNormal">
    <w:name w:val="ConsPlusNormal"/>
    <w:rsid w:val="00775B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79D"/>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qFormat/>
    <w:rsid w:val="00775B66"/>
    <w:pPr>
      <w:keepNext/>
      <w:widowControl/>
      <w:suppressAutoHyphens w:val="0"/>
      <w:spacing w:before="240" w:after="60"/>
      <w:outlineLvl w:val="0"/>
    </w:pPr>
    <w:rPr>
      <w:rFonts w:ascii="Arial" w:eastAsia="Times New Roman" w:hAnsi="Arial" w:cs="Arial"/>
      <w:b/>
      <w:bCs/>
      <w:kern w:val="32"/>
      <w:sz w:val="32"/>
      <w:szCs w:val="32"/>
      <w:lang w:eastAsia="ru-RU" w:bidi="ar-SA"/>
    </w:rPr>
  </w:style>
  <w:style w:type="paragraph" w:styleId="2">
    <w:name w:val="heading 2"/>
    <w:basedOn w:val="a"/>
    <w:next w:val="a"/>
    <w:link w:val="20"/>
    <w:qFormat/>
    <w:rsid w:val="00775B66"/>
    <w:pPr>
      <w:keepNext/>
      <w:suppressAutoHyphens w:val="0"/>
      <w:autoSpaceDE w:val="0"/>
      <w:autoSpaceDN w:val="0"/>
      <w:adjustRightInd w:val="0"/>
      <w:spacing w:before="120" w:after="120"/>
      <w:jc w:val="center"/>
      <w:outlineLvl w:val="1"/>
    </w:pPr>
    <w:rPr>
      <w:rFonts w:eastAsia="Times New Roman" w:cs="Arial"/>
      <w:b/>
      <w:bCs/>
      <w:iCs/>
      <w:kern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DC079D"/>
    <w:pPr>
      <w:suppressLineNumbers/>
    </w:pPr>
  </w:style>
  <w:style w:type="paragraph" w:styleId="a4">
    <w:name w:val="Balloon Text"/>
    <w:basedOn w:val="a"/>
    <w:link w:val="a5"/>
    <w:uiPriority w:val="99"/>
    <w:semiHidden/>
    <w:unhideWhenUsed/>
    <w:rsid w:val="00186BF0"/>
    <w:rPr>
      <w:rFonts w:ascii="Tahoma" w:hAnsi="Tahoma"/>
      <w:sz w:val="16"/>
      <w:szCs w:val="14"/>
    </w:rPr>
  </w:style>
  <w:style w:type="character" w:customStyle="1" w:styleId="a5">
    <w:name w:val="Текст выноски Знак"/>
    <w:basedOn w:val="a0"/>
    <w:link w:val="a4"/>
    <w:uiPriority w:val="99"/>
    <w:semiHidden/>
    <w:rsid w:val="00186BF0"/>
    <w:rPr>
      <w:rFonts w:ascii="Tahoma" w:eastAsia="SimSun" w:hAnsi="Tahoma" w:cs="Mangal"/>
      <w:kern w:val="1"/>
      <w:sz w:val="16"/>
      <w:szCs w:val="14"/>
      <w:lang w:eastAsia="hi-IN" w:bidi="hi-IN"/>
    </w:rPr>
  </w:style>
  <w:style w:type="character" w:customStyle="1" w:styleId="10">
    <w:name w:val="Заголовок 1 Знак"/>
    <w:basedOn w:val="a0"/>
    <w:link w:val="1"/>
    <w:rsid w:val="00775B66"/>
    <w:rPr>
      <w:rFonts w:ascii="Arial" w:eastAsia="Times New Roman" w:hAnsi="Arial" w:cs="Arial"/>
      <w:b/>
      <w:bCs/>
      <w:kern w:val="32"/>
      <w:sz w:val="32"/>
      <w:szCs w:val="32"/>
      <w:lang w:eastAsia="ru-RU"/>
    </w:rPr>
  </w:style>
  <w:style w:type="character" w:customStyle="1" w:styleId="20">
    <w:name w:val="Заголовок 2 Знак"/>
    <w:basedOn w:val="a0"/>
    <w:link w:val="2"/>
    <w:rsid w:val="00775B66"/>
    <w:rPr>
      <w:rFonts w:ascii="Times New Roman" w:eastAsia="Times New Roman" w:hAnsi="Times New Roman" w:cs="Arial"/>
      <w:b/>
      <w:bCs/>
      <w:iCs/>
      <w:kern w:val="28"/>
      <w:sz w:val="24"/>
      <w:szCs w:val="28"/>
      <w:lang w:eastAsia="ru-RU"/>
    </w:rPr>
  </w:style>
  <w:style w:type="paragraph" w:customStyle="1" w:styleId="ConsPlusNormal">
    <w:name w:val="ConsPlusNormal"/>
    <w:rsid w:val="00775B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BCD9C-5C8C-42C0-88DD-DF7A6BF6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3784</Words>
  <Characters>21571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2018-07-09T06:12:00Z</cp:lastPrinted>
  <dcterms:created xsi:type="dcterms:W3CDTF">2018-03-28T23:42:00Z</dcterms:created>
  <dcterms:modified xsi:type="dcterms:W3CDTF">2018-07-10T01:41:00Z</dcterms:modified>
</cp:coreProperties>
</file>