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АДМИНИСТРАЦИЯ</w:t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МАЛИНОВСКОГО СЕЛЬСКОГО ПОСЕЛЕНИЯ</w:t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ДАЛЬНЕРЕЧЕНСКОГО МУНИЦИПАЛЬНОГО РАЙОНА</w:t>
      </w:r>
    </w:p>
    <w:p>
      <w:pPr>
        <w:pStyle w:val="Normal"/>
        <w:keepNext w:val="true"/>
        <w:keepLines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ПРИМОРСКОГО КРАЯ</w:t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Style18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  <w:t xml:space="preserve">                                                          </w:t>
      </w:r>
      <w:r>
        <w:rPr/>
        <w:t>ПОСТАНОВЛЕНИЕ</w:t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Normal"/>
        <w:keepNext w:val="true"/>
        <w:keepLines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</w:t>
      </w:r>
      <w:r>
        <w:rPr>
          <w:rFonts w:eastAsia="Calibri" w:cs="Times New Roman"/>
          <w:sz w:val="24"/>
          <w:szCs w:val="24"/>
        </w:rPr>
        <w:t>26 июня 2023  г.</w:t>
      </w:r>
      <w:r>
        <w:rPr>
          <w:rFonts w:eastAsia="Calibri" w:cs="Times New Roman"/>
          <w:b/>
          <w:bCs/>
          <w:sz w:val="24"/>
          <w:szCs w:val="24"/>
        </w:rPr>
        <w:t xml:space="preserve">                          </w:t>
      </w:r>
      <w:r>
        <w:rPr>
          <w:rFonts w:eastAsia="Calibri" w:cs="Times New Roman"/>
          <w:sz w:val="24"/>
          <w:szCs w:val="24"/>
        </w:rPr>
        <w:t xml:space="preserve">с. Малиново                                              №  39-па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/>
      </w:pPr>
      <w:r>
        <w:rPr>
          <w:rStyle w:val="Strong"/>
          <w:b/>
          <w:bCs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>Об утверждении Порядка формирования перечня общественных территорий для проведения общественного обсуждения по выбору общественных территорий, подлежащих</w:t>
      </w:r>
      <w:r>
        <w:rPr>
          <w:rStyle w:val="Strong"/>
          <w:b w:val="false"/>
          <w:bCs w:val="false"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 xml:space="preserve"> </w:t>
      </w:r>
      <w:r>
        <w:rPr>
          <w:rStyle w:val="Strong"/>
          <w:b/>
          <w:bCs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>благоустройству в первоочередном порядке в рамках реализации муниципальной программы</w:t>
      </w:r>
      <w:r>
        <w:rPr>
          <w:rStyle w:val="Strong"/>
          <w:b w:val="false"/>
          <w:bCs w:val="false"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 xml:space="preserve"> </w:t>
      </w:r>
      <w:r>
        <w:rPr>
          <w:rStyle w:val="Strong"/>
          <w:b/>
          <w:bCs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>«Формирование</w:t>
      </w:r>
      <w:r>
        <w:rPr>
          <w:rStyle w:val="Strong"/>
          <w:b w:val="false"/>
          <w:bCs w:val="false"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 xml:space="preserve"> </w:t>
      </w:r>
      <w:r>
        <w:rPr>
          <w:rStyle w:val="Strong"/>
          <w:b/>
          <w:bCs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>современной</w:t>
      </w:r>
      <w:r>
        <w:rPr>
          <w:rStyle w:val="Strong"/>
          <w:b w:val="false"/>
          <w:bCs w:val="false"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 xml:space="preserve"> </w:t>
      </w:r>
      <w:r>
        <w:rPr>
          <w:rStyle w:val="Strong"/>
          <w:b/>
          <w:bCs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>городской</w:t>
      </w:r>
      <w:r>
        <w:rPr>
          <w:rStyle w:val="Strong"/>
          <w:b w:val="false"/>
          <w:bCs w:val="false"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 xml:space="preserve"> </w:t>
      </w:r>
      <w:r>
        <w:rPr>
          <w:rStyle w:val="Strong"/>
          <w:b/>
          <w:bCs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>среды в</w:t>
      </w:r>
      <w:r>
        <w:rPr>
          <w:rStyle w:val="Strong"/>
          <w:b w:val="false"/>
          <w:bCs w:val="false"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 xml:space="preserve"> </w:t>
      </w:r>
      <w:r>
        <w:rPr>
          <w:rStyle w:val="Strong"/>
          <w:b/>
          <w:bCs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  <w:t>Малиновском сельском поселении » и Порядка организации проведения общественных обсуждений по выбору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в Малиновском сельском поселении»</w:t>
      </w:r>
    </w:p>
    <w:p>
      <w:pPr>
        <w:pStyle w:val="Normal"/>
        <w:jc w:val="center"/>
        <w:rPr>
          <w:rStyle w:val="Strong"/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1E1D1E"/>
          <w:spacing w:val="0"/>
          <w:sz w:val="24"/>
          <w:szCs w:val="24"/>
          <w:u w:val="none"/>
        </w:rPr>
      </w:r>
    </w:p>
    <w:p>
      <w:pPr>
        <w:pStyle w:val="Style18"/>
        <w:widowControl/>
        <w:spacing w:before="0" w:after="18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В соответствии с Федеральным 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  <w:u w:val="none"/>
        </w:rPr>
        <w:t>законом о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т 06.10.2003 № 131-ФЗ «Об общих принципах организации местного самоуправления в Российской Федерации», в рамках реализации муниципальной программы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  <w:lang w:eastAsia="ru-RU"/>
        </w:rPr>
        <w:t xml:space="preserve">«Формирование современной городской среды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 xml:space="preserve">в Малиновском  сельском поселении на 2018-2025 годы», утвержденную постановлением администрации Малиновского сельского поселения от 12.12.2017 № 69-па 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56-па, от 12.07.2021 г. № 23-па, от 17.12.2021 № 64-па, от 04.04.2022 № 12-па,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  <w:lang w:eastAsia="ru-RU"/>
        </w:rPr>
        <w:t xml:space="preserve">от 21.12.2022 № 53-па, от 22.03.2023 г № 19-па), </w:t>
      </w:r>
      <w:r>
        <w:rPr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в целях вовлечения населения Малиновского сельского поселения к участию в осуществлении местного самоуправления:</w:t>
      </w:r>
    </w:p>
    <w:p>
      <w:pPr>
        <w:pStyle w:val="Style18"/>
        <w:widowControl/>
        <w:spacing w:before="0" w:after="18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1.Утвердить порядок формирования перечня общественных территорий для проведения общественного обсуждения по выбору общественных территорий, подлежащих благоустройству в первоочередном порядке в рамках реализации муниципальной программы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, согласно приложению 1.</w:t>
      </w:r>
    </w:p>
    <w:p>
      <w:pPr>
        <w:pStyle w:val="Style18"/>
        <w:widowControl/>
        <w:spacing w:before="0" w:after="18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2. Утвердить порядок организации проведения общественных обсуждений по выбору общественных территорий, подлежащих благоустройству в первоочередном порядке в рамках реализации муниципальной программы «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согласно приложению 2.</w:t>
      </w:r>
    </w:p>
    <w:p>
      <w:pPr>
        <w:pStyle w:val="Style18"/>
        <w:widowControl/>
        <w:spacing w:before="0" w:after="18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3. Признать утратившим силу постановление администрации Малиновского сельского поселения от 09.01.2020 г № 1\1-па «</w:t>
      </w:r>
      <w:r>
        <w:rPr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Об утверждении порядка отбора общественных </w:t>
      </w:r>
      <w:r>
        <w:rPr>
          <w:b w:val="false"/>
          <w:bCs w:val="false"/>
        </w:rPr>
        <w:t xml:space="preserve">территорий для формирования адресного перечня территорий в рамках реализации в 2020-2024 годах  муниципальной  программы  «Формирование современной городской среды в Малиновском сельском поселении </w:t>
      </w:r>
      <w:r>
        <w:rPr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на 2018-2024 годы»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>
      <w:pPr>
        <w:pStyle w:val="Style18"/>
        <w:widowControl/>
        <w:spacing w:lineRule="auto" w:line="240" w:before="0" w:after="9"/>
        <w:ind w:left="0" w:right="0" w:hanging="0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Глава администрации</w:t>
      </w:r>
    </w:p>
    <w:p>
      <w:pPr>
        <w:pStyle w:val="Style18"/>
        <w:widowControl/>
        <w:spacing w:lineRule="auto" w:line="240" w:before="0" w:after="9"/>
        <w:ind w:left="0" w:right="0" w:hanging="0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Малиновского сельского поселения                                                         О.Н. Шкаева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caps w:val="false"/>
          <w:smallCaps w:val="false"/>
          <w:color w:val="1E1D1E"/>
          <w:spacing w:val="0"/>
          <w:sz w:val="24"/>
          <w:szCs w:val="24"/>
        </w:rPr>
        <w:t> 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Приложение 1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к постановлению администрации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Малиновского сельского поселения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от _____________ № ______</w:t>
      </w:r>
    </w:p>
    <w:p>
      <w:pPr>
        <w:pStyle w:val="Style18"/>
        <w:widowControl/>
        <w:spacing w:before="0" w:after="180"/>
        <w:ind w:left="0" w:right="0" w:hanging="0"/>
        <w:jc w:val="center"/>
        <w:rPr/>
      </w:pPr>
      <w:r>
        <w:rPr>
          <w:rStyle w:val="Strong"/>
          <w:b/>
          <w:bCs/>
          <w:i w:val="false"/>
          <w:caps w:val="false"/>
          <w:smallCaps w:val="false"/>
          <w:color w:val="1E1D1E"/>
          <w:spacing w:val="0"/>
          <w:sz w:val="24"/>
          <w:szCs w:val="24"/>
        </w:rPr>
        <w:t>Порядок</w:t>
      </w:r>
    </w:p>
    <w:p>
      <w:pPr>
        <w:pStyle w:val="Style18"/>
        <w:widowControl/>
        <w:spacing w:before="0" w:after="180"/>
        <w:ind w:left="0" w:right="0" w:hanging="0"/>
        <w:jc w:val="center"/>
        <w:rPr/>
      </w:pPr>
      <w:r>
        <w:rPr>
          <w:rStyle w:val="Strong"/>
          <w:b/>
          <w:bCs/>
          <w:i w:val="false"/>
          <w:caps w:val="false"/>
          <w:smallCaps w:val="false"/>
          <w:color w:val="1E1D1E"/>
          <w:spacing w:val="0"/>
          <w:sz w:val="24"/>
          <w:szCs w:val="24"/>
        </w:rPr>
        <w:t>формирования перечня общественных территорий для проведения общественного обсуждения по выбору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в Малиновском сельском поселении »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150"/>
        <w:ind w:left="709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Общие положения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276" w:before="0" w:after="15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1.1. Настоящий Порядок разработан в целях формирования перечня общественных территорий для организации проведения общественных обсуждений по выбору общественных территорий, подлежащих благоустройству в первоочередном порядке в рамках реализации муниципальной программы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(далее – Порядок).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Настоящий Порядок определяет порядок и сроки представления, рассмотрения предложений граждан, организаций на включение в перечень общественных территорий Малиновского сельского поселения для проведения общественных обсуждений.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1.2. Под общественной территорией Малиновского сельского поселения (далее – общественная территория)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бульвары, пешеходные зоны и иные территории.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1.3. Перечень общественных территорий, для проведения общественных обсуждений формируется отдельно на каждый год из числа предоставленных заинтересованными лицами предложений. Отбор предложений на включение в перечень общественных территорий для проведения общественных обсуждений осуществляется Общественной комиссией по обеспечению реализации приоритетного проекта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1E1D1E"/>
          <w:spacing w:val="0"/>
        </w:rPr>
      </w:pPr>
      <w:r>
        <w:rPr>
          <w:b w:val="false"/>
          <w:i w:val="false"/>
          <w:caps w:val="false"/>
          <w:smallCaps w:val="false"/>
          <w:color w:val="1E1D1E"/>
          <w:spacing w:val="0"/>
        </w:rPr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1.4. Заинтересованными лицами на включение в перечень общественных территорий выступают физические, юридические лица, органы местного самоуправления (далее – заявители).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709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Общественная комиссия по обеспечению реализации приоритетного проекта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(далее – Общественная комиссия) осуществляет: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- рассмотрение предложений;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- принятие решений о включении общественной территории или об отказе в ее включении в перечень общественных территорий для проведения общественных обсуждений по основаниям, установленным настоящем Порядком;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- формирование перечня общественных территорий для проведения общественных обсуждений;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1.5. Поступившее предложение подлежит отклонению в случае, если предложения направлены после окончания сроков приема предложений.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1.6. Перечень общественных территорий для организации общественных обсуждений утверждается протоколом решения Общественной комиссии.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709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2. Условия включения общественной территории в перечень общественных территорий для проведения общественных обсуждений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2.1. Предложения на включение общественной территории в перечень общественной территории для проведения общественных обсуждений, по выбору общественных территорий, подлежащих благоустройству в первоочередном порядке в рамках реализации муниципальной программы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 (далее – Перечень общественных территорий для проведения общественных обсуждений) подаваемые заявителем, должны отвечать следующим критериям: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- наиболее посещаемая территория;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- соответствие территории градостроительной документации в части ее функционального зонирования.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       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3. Рассмотрение заявок для включения общественной территории для проведения общественных обсуждений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3.1. Поступившие заявки регистрируются в порядке их поступления от заявителей в журнале регистрации с указанием порядного регистрационного номера, даты поступления предложения, фамилии, имени, отчества (для физических лиц), наименование (для юридических лиц), а также местоположения территории общего пользования, предлагаемой к благоустройству.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3.2. Общественная комиссия для включения общественной территории в перечень общественных территорий для проведения общественных обсуждений рассматривает предложения в течение 7 (семи) рабочих дней с момента окончания приема заявок: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- руководствуется при рассмотрении заявок условиями включения территории общего пользования в перечень, установленным пунктом 1.3 раздела 1 настоящего Порядка;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- учитывает соблюдение сроков предоставления заявок.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3.3. Решение об утверждении перечня общественных территорий для проведения общественных осуждений оформляется протоколом, который утверждается председателем Общественной комиссии. Заседание Общественной комиссии считается правомочным при условии присутствия не менее 80 % состава Общественной комиссии. Решение принимается большинством голосов.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caps w:val="false"/>
          <w:smallCaps w:val="false"/>
          <w:color w:val="1E1D1E"/>
          <w:spacing w:val="0"/>
          <w:sz w:val="24"/>
          <w:szCs w:val="24"/>
        </w:rPr>
        <w:t> 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Приложение 2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к постановлению администрации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Малиновского сельского поселения </w:t>
      </w:r>
    </w:p>
    <w:p>
      <w:pPr>
        <w:pStyle w:val="Style18"/>
        <w:widowControl/>
        <w:spacing w:before="0" w:after="18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от _____________ № ______</w:t>
      </w:r>
    </w:p>
    <w:p>
      <w:pPr>
        <w:pStyle w:val="Style18"/>
        <w:widowControl/>
        <w:spacing w:before="0" w:after="180"/>
        <w:ind w:left="0" w:right="0" w:hanging="0"/>
        <w:jc w:val="center"/>
        <w:rPr/>
      </w:pPr>
      <w:r>
        <w:rPr>
          <w:rStyle w:val="Strong"/>
          <w:b/>
          <w:bCs/>
          <w:i w:val="false"/>
          <w:caps w:val="false"/>
          <w:smallCaps w:val="false"/>
          <w:color w:val="1E1D1E"/>
          <w:spacing w:val="0"/>
          <w:sz w:val="24"/>
          <w:szCs w:val="24"/>
        </w:rPr>
        <w:t>Порядок</w:t>
      </w:r>
    </w:p>
    <w:p>
      <w:pPr>
        <w:pStyle w:val="Style18"/>
        <w:widowControl/>
        <w:spacing w:lineRule="auto" w:line="240" w:before="0" w:after="180"/>
        <w:ind w:left="0" w:right="0" w:hanging="0"/>
        <w:jc w:val="center"/>
        <w:rPr/>
      </w:pPr>
      <w:r>
        <w:rPr>
          <w:rStyle w:val="Strong"/>
          <w:b/>
          <w:bCs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организации проведения общественных обсуждений по выбору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в Малиновском сельском поселении » </w:t>
      </w:r>
    </w:p>
    <w:p>
      <w:pPr>
        <w:pStyle w:val="Style18"/>
        <w:widowControl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150"/>
        <w:ind w:left="709" w:hanging="0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Общие положения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1.1. Настоящий порядок разработан в целях организации общественных обсуждений и по отбору общественных территорий, подлежащих благоустройству в первоочередном порядке в рамках реализации муниципальной программы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1.2. Общественные обсуждения по отбору общественных территорий Малиновского сельского поселения , в рамках муниципальной программы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, проводится в целях определения общественных территорий, подлежащих в первоочередном порядке благоустройству.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150"/>
        <w:ind w:left="709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2. Организация проведения общественных обсуждений по выбору общественных территорий, подлежащих благоустройству в первоочередном порядке в рамках муниципальной программы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2.1. Общественные обсуждения по выбору общественных территорий, подлежащих в первоочередном порядке благоустройству, проводится очной и электронной форме в виде опроса на официальном сайте Малиновского сельского поселения .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2.2. Уведомление о проведении общественного обсуждения по выбору общественных территорий, подлежащих в первоочередном порядке благоустройству, о месте и сроках проведения общественного обсуждения подлежит размещению на официальном сайте  не менее чем за 1 (один) день до начала проведения общественного обсуждения, а также на информационных стендах, оборудованных около здания уполномоченног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225" cy="200025"/>
                <wp:effectExtent l="0" t="0" r="0" b="0"/>
                <wp:wrapNone/>
                <wp:docPr id="1" name="Врезк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8"/>
                              <w:bidi w:val="0"/>
                              <w:spacing w:lineRule="auto" w:line="276" w:before="0" w:after="1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 1" path="m0,0l-2147483645,0l-2147483645,-2147483646l0,-2147483646xe" fillcolor="white" stroked="f" o:allowincell="f" style="position:absolute;margin-left:0pt;margin-top:0.05pt;width:21.7pt;height:15.7pt;mso-wrap-style:none;v-text-anchor:middle;mso-position-horizont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8"/>
                        <w:bidi w:val="0"/>
                        <w:spacing w:lineRule="auto" w:line="276" w:before="0" w:after="1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2.3. После окончания общественных обсуждений осуществляется подсчет голосов.</w:t>
      </w:r>
    </w:p>
    <w:p>
      <w:pPr>
        <w:pStyle w:val="Style18"/>
        <w:widowControl/>
        <w:spacing w:before="0" w:after="180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2.4. Итоги общественного обсуждения по выбору общественных территорий Малиновского сельского поселения  утверждаются протоколом Общественной комиссии по обеспечению реализации приоритетного проекта </w:t>
      </w:r>
      <w:r>
        <w:rPr>
          <w:rStyle w:val="Strong"/>
          <w:b w:val="false"/>
          <w:bCs w:val="false"/>
          <w:i w:val="false"/>
          <w:caps w:val="false"/>
          <w:smallCaps w:val="false"/>
          <w:color w:val="1E1D1E"/>
          <w:spacing w:val="0"/>
          <w:sz w:val="24"/>
          <w:szCs w:val="24"/>
        </w:rPr>
        <w:t>«Формирование современной городской среды в Малиновском сельском поселении »</w:t>
      </w:r>
      <w:r>
        <w:rPr>
          <w:b w:val="false"/>
          <w:i w:val="false"/>
          <w:caps w:val="false"/>
          <w:smallCaps w:val="false"/>
          <w:color w:val="1E1D1E"/>
          <w:spacing w:val="0"/>
          <w:sz w:val="24"/>
          <w:szCs w:val="24"/>
        </w:rPr>
        <w:t xml:space="preserve"> и размещаются на официальном сайте Малиновского сельского поселения .</w:t>
      </w:r>
    </w:p>
    <w:p>
      <w:pPr>
        <w:pStyle w:val="Style18"/>
        <w:widowControl/>
        <w:bidi w:val="0"/>
        <w:spacing w:before="210" w:after="0"/>
        <w:ind w:left="0" w:righ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</w:r>
    </w:p>
    <w:p>
      <w:pPr>
        <w:pStyle w:val="Style18"/>
        <w:widowControl/>
        <w:bidi w:val="0"/>
        <w:spacing w:before="210" w:after="0"/>
        <w:ind w:left="0" w:right="0" w:firstLine="54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600" w:footer="0" w:bottom="30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NSimSun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NSimSun" w:cs="Arial Unicode MS"/>
      <w:b/>
      <w:bCs/>
      <w:sz w:val="48"/>
      <w:szCs w:val="48"/>
    </w:rPr>
  </w:style>
  <w:style w:type="character" w:styleId="Style13">
    <w:name w:val="Hyperlink"/>
    <w:rPr>
      <w:color w:val="000080"/>
      <w:u w:val="single"/>
    </w:rPr>
  </w:style>
  <w:style w:type="character" w:styleId="Style14">
    <w:name w:val="Символ нумерации"/>
    <w:qFormat/>
    <w:rPr/>
  </w:style>
  <w:style w:type="character" w:styleId="Strong">
    <w:name w:val="Strong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FollowedHyperlink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Times New Roman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</Template>
  <TotalTime>301</TotalTime>
  <Application>LibreOffice/7.4.3.2$Windows_X86_64 LibreOffice_project/1048a8393ae2eeec98dff31b5c133c5f1d08b890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2023-05-11T17:11:36Z</dcterms:created>
  <dc:creator/>
  <dc:description/>
  <dc:language>ru-RU</dc:language>
  <cp:lastModifiedBy/>
  <cp:lastPrinted>2023-06-26T10:27:10Z</cp:lastPrinted>
  <dcterms:modified xsi:type="dcterms:W3CDTF">2023-06-26T12:37:14Z</dcterms:modified>
  <cp:revision>10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