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94" w:rsidRDefault="00350194" w:rsidP="00350194">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                                               </w:t>
      </w:r>
    </w:p>
    <w:p w:rsidR="00350194" w:rsidRDefault="00350194" w:rsidP="00350194">
      <w:pPr>
        <w:spacing w:after="0" w:line="240" w:lineRule="auto"/>
        <w:rPr>
          <w:rFonts w:eastAsia="Times New Roman" w:cs="Times New Roman"/>
          <w:sz w:val="28"/>
          <w:szCs w:val="28"/>
          <w:lang w:eastAsia="ru-RU"/>
        </w:rPr>
      </w:pPr>
    </w:p>
    <w:p w:rsidR="00350194" w:rsidRDefault="00350194" w:rsidP="00350194">
      <w:pPr>
        <w:spacing w:after="0" w:line="240" w:lineRule="auto"/>
        <w:rPr>
          <w:rFonts w:eastAsia="Times New Roman" w:cs="Times New Roman"/>
          <w:b/>
          <w:lang w:eastAsia="ru-RU"/>
        </w:rPr>
      </w:pPr>
      <w:r>
        <w:rPr>
          <w:rFonts w:eastAsia="Times New Roman" w:cs="Times New Roman"/>
          <w:sz w:val="28"/>
          <w:szCs w:val="28"/>
          <w:lang w:eastAsia="ru-RU"/>
        </w:rPr>
        <w:t xml:space="preserve">                                                </w:t>
      </w:r>
      <w:bookmarkStart w:id="0" w:name="_GoBack"/>
      <w:bookmarkEnd w:id="0"/>
      <w:r>
        <w:rPr>
          <w:rFonts w:eastAsia="Times New Roman" w:cs="Times New Roman"/>
          <w:sz w:val="28"/>
          <w:szCs w:val="28"/>
          <w:lang w:eastAsia="ru-RU"/>
        </w:rPr>
        <w:t xml:space="preserve">   </w:t>
      </w:r>
      <w:r w:rsidR="0012307B" w:rsidRPr="0012307B">
        <w:rPr>
          <w:rFonts w:eastAsia="Times New Roman" w:cs="Times New Roman"/>
          <w:b/>
          <w:lang w:eastAsia="ru-RU"/>
        </w:rPr>
        <w:t xml:space="preserve">АДМИНИСТРАЦИЯ </w:t>
      </w:r>
    </w:p>
    <w:p w:rsidR="0012307B" w:rsidRPr="00350194" w:rsidRDefault="00350194" w:rsidP="00350194">
      <w:pPr>
        <w:spacing w:after="0" w:line="240" w:lineRule="auto"/>
        <w:rPr>
          <w:rFonts w:eastAsia="Times New Roman" w:cs="Times New Roman"/>
          <w:sz w:val="28"/>
          <w:szCs w:val="28"/>
          <w:lang w:eastAsia="ru-RU"/>
        </w:rPr>
      </w:pPr>
      <w:r>
        <w:rPr>
          <w:rFonts w:eastAsia="Times New Roman" w:cs="Times New Roman"/>
          <w:b/>
          <w:lang w:eastAsia="ru-RU"/>
        </w:rPr>
        <w:t xml:space="preserve">                                  </w:t>
      </w:r>
      <w:r w:rsidR="0012307B" w:rsidRPr="0012307B">
        <w:rPr>
          <w:rFonts w:eastAsia="Times New Roman" w:cs="Times New Roman"/>
          <w:b/>
          <w:lang w:eastAsia="ru-RU"/>
        </w:rPr>
        <w:t xml:space="preserve"> МАЛИНОВСКОГО СЕЛЬСКОГО ПОСЕЛЕНИЯ</w:t>
      </w:r>
    </w:p>
    <w:p w:rsidR="0012307B" w:rsidRPr="0012307B" w:rsidRDefault="0012307B" w:rsidP="0012307B">
      <w:pPr>
        <w:spacing w:after="0" w:line="240" w:lineRule="auto"/>
        <w:jc w:val="center"/>
        <w:rPr>
          <w:rFonts w:eastAsia="Times New Roman" w:cs="Times New Roman"/>
          <w:b/>
          <w:lang w:eastAsia="ru-RU"/>
        </w:rPr>
      </w:pPr>
      <w:r w:rsidRPr="0012307B">
        <w:rPr>
          <w:rFonts w:eastAsia="Times New Roman" w:cs="Times New Roman"/>
          <w:b/>
          <w:lang w:eastAsia="ru-RU"/>
        </w:rPr>
        <w:t>ДАЛЬНЕРЕЧЕНСКОГО МУНИЦИПАЛЬНОГО РАЙОНА</w:t>
      </w:r>
    </w:p>
    <w:p w:rsidR="0012307B" w:rsidRPr="0012307B" w:rsidRDefault="0012307B" w:rsidP="0012307B">
      <w:pPr>
        <w:spacing w:after="0" w:line="240" w:lineRule="auto"/>
        <w:jc w:val="center"/>
        <w:rPr>
          <w:rFonts w:eastAsia="Times New Roman" w:cs="Times New Roman"/>
          <w:b/>
          <w:lang w:eastAsia="ru-RU"/>
        </w:rPr>
      </w:pPr>
      <w:r w:rsidRPr="0012307B">
        <w:rPr>
          <w:rFonts w:eastAsia="Times New Roman" w:cs="Times New Roman"/>
          <w:b/>
          <w:lang w:eastAsia="ru-RU"/>
        </w:rPr>
        <w:t>ПРИМОРСКОГО КРАЯ</w:t>
      </w:r>
    </w:p>
    <w:p w:rsidR="0012307B" w:rsidRPr="0012307B" w:rsidRDefault="0012307B" w:rsidP="0012307B">
      <w:pPr>
        <w:spacing w:after="0" w:line="240" w:lineRule="auto"/>
        <w:rPr>
          <w:rFonts w:eastAsia="Times New Roman" w:cs="Times New Roman"/>
          <w:b/>
          <w:lang w:eastAsia="ru-RU"/>
        </w:rPr>
      </w:pPr>
    </w:p>
    <w:p w:rsidR="0012307B" w:rsidRPr="0012307B" w:rsidRDefault="0012307B" w:rsidP="0012307B">
      <w:pPr>
        <w:spacing w:after="0" w:line="240" w:lineRule="auto"/>
        <w:jc w:val="center"/>
        <w:rPr>
          <w:rFonts w:eastAsia="Times New Roman" w:cs="Times New Roman"/>
          <w:lang w:eastAsia="ru-RU"/>
        </w:rPr>
      </w:pPr>
      <w:r w:rsidRPr="0012307B">
        <w:rPr>
          <w:rFonts w:eastAsia="Times New Roman" w:cs="Times New Roman"/>
          <w:lang w:eastAsia="ru-RU"/>
        </w:rPr>
        <w:t>ПОСТАНОВЛЕНИЕ</w:t>
      </w: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jc w:val="center"/>
        <w:rPr>
          <w:rFonts w:eastAsia="Times New Roman" w:cs="Times New Roman"/>
          <w:lang w:eastAsia="ru-RU"/>
        </w:rPr>
      </w:pPr>
      <w:r>
        <w:rPr>
          <w:rFonts w:eastAsia="Times New Roman" w:cs="Times New Roman"/>
          <w:lang w:eastAsia="ru-RU"/>
        </w:rPr>
        <w:t xml:space="preserve">08 августа </w:t>
      </w:r>
      <w:r w:rsidRPr="0012307B">
        <w:rPr>
          <w:rFonts w:eastAsia="Times New Roman" w:cs="Times New Roman"/>
          <w:lang w:eastAsia="ru-RU"/>
        </w:rPr>
        <w:t xml:space="preserve">2019  г                                         </w:t>
      </w:r>
      <w:r>
        <w:rPr>
          <w:rFonts w:eastAsia="Times New Roman" w:cs="Times New Roman"/>
          <w:lang w:eastAsia="ru-RU"/>
        </w:rPr>
        <w:t xml:space="preserve">   </w:t>
      </w:r>
      <w:r w:rsidRPr="0012307B">
        <w:rPr>
          <w:rFonts w:eastAsia="Times New Roman" w:cs="Times New Roman"/>
          <w:lang w:eastAsia="ru-RU"/>
        </w:rPr>
        <w:t xml:space="preserve"> с. Малиново                                    № 38-па</w:t>
      </w:r>
    </w:p>
    <w:p w:rsidR="0012307B" w:rsidRPr="0012307B" w:rsidRDefault="0012307B" w:rsidP="0012307B">
      <w:pPr>
        <w:spacing w:after="0" w:line="240" w:lineRule="auto"/>
        <w:rPr>
          <w:rFonts w:eastAsia="Times New Roman" w:cs="Times New Roman"/>
          <w:sz w:val="20"/>
          <w:szCs w:val="20"/>
          <w:lang w:eastAsia="ru-RU"/>
        </w:rPr>
      </w:pPr>
    </w:p>
    <w:p w:rsidR="0012307B" w:rsidRPr="0012307B" w:rsidRDefault="0012307B" w:rsidP="0012307B">
      <w:pPr>
        <w:spacing w:after="0" w:line="240" w:lineRule="auto"/>
        <w:rPr>
          <w:rFonts w:eastAsia="Times New Roman" w:cs="Times New Roman"/>
          <w:sz w:val="26"/>
          <w:szCs w:val="26"/>
          <w:lang w:eastAsia="ru-RU"/>
        </w:rPr>
      </w:pPr>
    </w:p>
    <w:p w:rsidR="0012307B" w:rsidRPr="0012307B" w:rsidRDefault="0012307B" w:rsidP="0012307B">
      <w:pPr>
        <w:tabs>
          <w:tab w:val="left" w:pos="9356"/>
        </w:tabs>
        <w:autoSpaceDE w:val="0"/>
        <w:autoSpaceDN w:val="0"/>
        <w:adjustRightInd w:val="0"/>
        <w:spacing w:after="0" w:line="240" w:lineRule="auto"/>
        <w:jc w:val="center"/>
        <w:rPr>
          <w:rFonts w:eastAsia="Times New Roman" w:cs="Times New Roman"/>
          <w:b/>
          <w:lang w:eastAsia="ru-RU"/>
        </w:rPr>
      </w:pPr>
      <w:r w:rsidRPr="0012307B">
        <w:rPr>
          <w:rFonts w:eastAsia="Times New Roman" w:cs="Times New Roman"/>
          <w:b/>
          <w:lang w:eastAsia="ru-RU"/>
        </w:rPr>
        <w:t xml:space="preserve">О порядке осуществления анализа сведений о доходах, расходах, об имуществе и </w:t>
      </w:r>
      <w:r w:rsidRPr="0025384A">
        <w:rPr>
          <w:rFonts w:eastAsia="Times New Roman" w:cs="Times New Roman"/>
          <w:b/>
          <w:lang w:eastAsia="ru-RU"/>
        </w:rPr>
        <w:t>обязательствах имущественного характера, представляемых гражданами</w:t>
      </w:r>
      <w:r w:rsidRPr="0025384A">
        <w:rPr>
          <w:rFonts w:eastAsia="Times New Roman" w:cs="Times New Roman"/>
          <w:lang w:eastAsia="ru-RU"/>
        </w:rPr>
        <w:t>,</w:t>
      </w:r>
      <w:r w:rsidRPr="0012307B">
        <w:rPr>
          <w:rFonts w:eastAsia="Times New Roman" w:cs="Times New Roman"/>
          <w:b/>
          <w:lang w:eastAsia="ru-RU"/>
        </w:rPr>
        <w:t xml:space="preserve"> претендующими на замещение должностей муниципальной службы в администрации Малиновского сельского поселения, и муниципальными служащими администрации Малиновского сельского поселения, сведений о соблюдении муниципальными служащими администрации Малиновского сельского поселения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p w:rsidR="0012307B" w:rsidRPr="0012307B" w:rsidRDefault="0012307B" w:rsidP="0012307B">
      <w:pPr>
        <w:spacing w:after="0" w:line="240" w:lineRule="auto"/>
        <w:rPr>
          <w:rFonts w:eastAsia="Times New Roman" w:cs="Times New Roman"/>
          <w:b/>
          <w:lang w:eastAsia="ru-RU"/>
        </w:rPr>
      </w:pPr>
    </w:p>
    <w:p w:rsidR="0012307B" w:rsidRPr="0012307B" w:rsidRDefault="0012307B" w:rsidP="0012307B">
      <w:pPr>
        <w:spacing w:after="0" w:line="240" w:lineRule="auto"/>
        <w:ind w:firstLine="708"/>
        <w:jc w:val="both"/>
        <w:rPr>
          <w:rFonts w:eastAsia="Times New Roman" w:cs="Times New Roman"/>
          <w:lang w:eastAsia="ru-RU"/>
        </w:rPr>
      </w:pPr>
      <w:r w:rsidRPr="0012307B">
        <w:rPr>
          <w:rFonts w:eastAsia="Times New Roman" w:cs="Times New Roman"/>
          <w:lang w:eastAsia="ru-RU"/>
        </w:rPr>
        <w:t xml:space="preserve">В соответствии с Федеральным законом от 25.12.2008 № 273-ФЗ «О противодействии коррупции», руководствуясь Уставом Малиновского сельского поселения, администрация Малиновского сельского поселения, </w:t>
      </w:r>
    </w:p>
    <w:p w:rsidR="0012307B" w:rsidRPr="0012307B" w:rsidRDefault="0012307B" w:rsidP="0012307B">
      <w:pPr>
        <w:spacing w:after="0" w:line="240" w:lineRule="auto"/>
        <w:jc w:val="both"/>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r w:rsidRPr="0012307B">
        <w:rPr>
          <w:rFonts w:eastAsia="Times New Roman" w:cs="Times New Roman"/>
          <w:lang w:eastAsia="ru-RU"/>
        </w:rPr>
        <w:t>ПОСТАНОВЛЯЕТ:</w:t>
      </w:r>
    </w:p>
    <w:p w:rsidR="0012307B" w:rsidRPr="0012307B" w:rsidRDefault="0012307B" w:rsidP="0012307B">
      <w:pPr>
        <w:spacing w:after="0" w:line="240" w:lineRule="auto"/>
        <w:jc w:val="both"/>
        <w:rPr>
          <w:rFonts w:eastAsia="Times New Roman" w:cs="Times New Roman"/>
          <w:lang w:eastAsia="ru-RU"/>
        </w:rPr>
      </w:pPr>
    </w:p>
    <w:p w:rsidR="0012307B" w:rsidRPr="0012307B" w:rsidRDefault="0012307B" w:rsidP="0012307B">
      <w:pPr>
        <w:widowControl w:val="0"/>
        <w:tabs>
          <w:tab w:val="left" w:pos="851"/>
        </w:tabs>
        <w:autoSpaceDE w:val="0"/>
        <w:autoSpaceDN w:val="0"/>
        <w:adjustRightInd w:val="0"/>
        <w:spacing w:after="0" w:line="240" w:lineRule="auto"/>
        <w:ind w:firstLine="709"/>
        <w:jc w:val="both"/>
        <w:rPr>
          <w:rFonts w:eastAsia="Times New Roman" w:cs="Times New Roman"/>
          <w:lang w:eastAsia="ru-RU"/>
        </w:rPr>
      </w:pPr>
      <w:r w:rsidRPr="0012307B">
        <w:rPr>
          <w:rFonts w:eastAsia="Times New Roman" w:cs="Times New Roman"/>
          <w:lang w:eastAsia="ru-RU"/>
        </w:rPr>
        <w:t xml:space="preserve">1. </w:t>
      </w:r>
      <w:proofErr w:type="gramStart"/>
      <w:r w:rsidRPr="0012307B">
        <w:rPr>
          <w:rFonts w:eastAsia="Times New Roman" w:cs="Times New Roman"/>
          <w:lang w:eastAsia="ru-RU"/>
        </w:rPr>
        <w:t xml:space="preserve">Утвердить </w:t>
      </w:r>
      <w:hyperlink r:id="rId5" w:history="1">
        <w:r w:rsidRPr="0012307B">
          <w:rPr>
            <w:rFonts w:eastAsia="Times New Roman" w:cs="Times New Roman"/>
            <w:lang w:eastAsia="ru-RU"/>
          </w:rPr>
          <w:t>Порядок</w:t>
        </w:r>
      </w:hyperlink>
      <w:r w:rsidRPr="0012307B">
        <w:rPr>
          <w:rFonts w:eastAsia="Times New Roman" w:cs="Times New Roman"/>
          <w:lang w:eastAsia="ru-RU"/>
        </w:rPr>
        <w:t xml:space="preserve"> осуществления анализа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Малиновского сельского поселения, и муниципальными служащими администрации Малиновского сельского поселения, сведений о соблюдении муниципальными служащими администрации Малиновского сельского поселения требований к служебному поведению, о предотвращении или урегулировании конфликта интересов и соблюдении установленных для них запретов, ограничений</w:t>
      </w:r>
      <w:proofErr w:type="gramEnd"/>
      <w:r w:rsidRPr="0012307B">
        <w:rPr>
          <w:rFonts w:eastAsia="Times New Roman" w:cs="Times New Roman"/>
          <w:lang w:eastAsia="ru-RU"/>
        </w:rPr>
        <w:t xml:space="preserve"> и обязанностей.</w:t>
      </w:r>
    </w:p>
    <w:p w:rsidR="0012307B" w:rsidRPr="0012307B" w:rsidRDefault="0012307B" w:rsidP="0012307B">
      <w:pPr>
        <w:widowControl w:val="0"/>
        <w:tabs>
          <w:tab w:val="left" w:pos="851"/>
        </w:tabs>
        <w:autoSpaceDE w:val="0"/>
        <w:autoSpaceDN w:val="0"/>
        <w:adjustRightInd w:val="0"/>
        <w:spacing w:after="0" w:line="240" w:lineRule="auto"/>
        <w:ind w:firstLine="709"/>
        <w:jc w:val="both"/>
        <w:rPr>
          <w:rFonts w:eastAsia="Times New Roman" w:cs="Times New Roman"/>
          <w:lang w:eastAsia="ru-RU"/>
        </w:rPr>
      </w:pPr>
      <w:r w:rsidRPr="0012307B">
        <w:rPr>
          <w:rFonts w:eastAsia="Times New Roman" w:cs="Times New Roman"/>
          <w:lang w:eastAsia="ru-RU"/>
        </w:rPr>
        <w:t xml:space="preserve">2. </w:t>
      </w:r>
      <w:proofErr w:type="gramStart"/>
      <w:r w:rsidRPr="0012307B">
        <w:rPr>
          <w:rFonts w:eastAsia="Times New Roman" w:cs="Times New Roman"/>
          <w:lang w:eastAsia="ru-RU"/>
        </w:rPr>
        <w:t>Считать утратившим силу постановление администрации Малиновского сельского поселения от 12.03.2019 № 11-па « О порядке осуществления анализа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roofErr w:type="gramEnd"/>
      <w:r w:rsidRPr="0012307B">
        <w:rPr>
          <w:rFonts w:eastAsia="Times New Roman" w:cs="Times New Roman"/>
          <w:lang w:eastAsia="ru-RU"/>
        </w:rPr>
        <w:t xml:space="preserve">,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w:t>
      </w:r>
      <w:proofErr w:type="gramStart"/>
      <w:r w:rsidRPr="0012307B">
        <w:rPr>
          <w:rFonts w:eastAsia="Times New Roman" w:cs="Times New Roman"/>
          <w:lang w:eastAsia="ru-RU"/>
        </w:rPr>
        <w:t xml:space="preserve">( </w:t>
      </w:r>
      <w:proofErr w:type="gramEnd"/>
      <w:r w:rsidRPr="0012307B">
        <w:rPr>
          <w:rFonts w:eastAsia="Times New Roman" w:cs="Times New Roman"/>
          <w:lang w:eastAsia="ru-RU"/>
        </w:rPr>
        <w:t>или) гражданского правого договора »</w:t>
      </w:r>
    </w:p>
    <w:p w:rsidR="0012307B" w:rsidRPr="0012307B" w:rsidRDefault="0012307B" w:rsidP="0012307B">
      <w:pPr>
        <w:widowControl w:val="0"/>
        <w:tabs>
          <w:tab w:val="left" w:pos="567"/>
          <w:tab w:val="left" w:pos="993"/>
        </w:tabs>
        <w:autoSpaceDE w:val="0"/>
        <w:autoSpaceDN w:val="0"/>
        <w:adjustRightInd w:val="0"/>
        <w:spacing w:after="0" w:line="240" w:lineRule="auto"/>
        <w:ind w:firstLine="709"/>
        <w:jc w:val="both"/>
        <w:rPr>
          <w:rFonts w:eastAsia="Times New Roman" w:cs="Times New Roman"/>
          <w:lang w:eastAsia="ru-RU"/>
        </w:rPr>
      </w:pPr>
      <w:r w:rsidRPr="0012307B">
        <w:rPr>
          <w:rFonts w:eastAsia="Times New Roman" w:cs="Times New Roman"/>
          <w:lang w:eastAsia="ru-RU"/>
        </w:rPr>
        <w:t xml:space="preserve">3. Возложить на должностное лицо </w:t>
      </w:r>
      <w:r w:rsidRPr="0012307B">
        <w:rPr>
          <w:rFonts w:eastAsia="Times New Roman" w:cs="Times New Roman"/>
          <w:color w:val="000000"/>
          <w:lang w:eastAsia="ru-RU"/>
        </w:rPr>
        <w:t xml:space="preserve">ответственное за работу по профилактике коррупционных и иных правонарушений в администрации Малиновского </w:t>
      </w:r>
      <w:r w:rsidRPr="0012307B">
        <w:rPr>
          <w:rFonts w:eastAsia="Times New Roman" w:cs="Times New Roman"/>
          <w:lang w:eastAsia="ru-RU"/>
        </w:rPr>
        <w:t xml:space="preserve">сельского поселения обязанности по осуществлению анализа сведений, перечисленных в пункте 1 настоящего постановления. </w:t>
      </w:r>
    </w:p>
    <w:p w:rsidR="0012307B" w:rsidRPr="0012307B" w:rsidRDefault="0012307B" w:rsidP="0012307B">
      <w:pPr>
        <w:widowControl w:val="0"/>
        <w:tabs>
          <w:tab w:val="left" w:pos="567"/>
          <w:tab w:val="left" w:pos="993"/>
        </w:tabs>
        <w:autoSpaceDE w:val="0"/>
        <w:autoSpaceDN w:val="0"/>
        <w:adjustRightInd w:val="0"/>
        <w:spacing w:after="0" w:line="240" w:lineRule="auto"/>
        <w:ind w:firstLine="709"/>
        <w:jc w:val="both"/>
        <w:rPr>
          <w:rFonts w:eastAsia="Times New Roman" w:cs="Times New Roman"/>
          <w:lang w:eastAsia="ru-RU"/>
        </w:rPr>
      </w:pPr>
      <w:r w:rsidRPr="0012307B">
        <w:rPr>
          <w:rFonts w:eastAsia="Times New Roman" w:cs="Times New Roman"/>
          <w:lang w:eastAsia="ru-RU"/>
        </w:rPr>
        <w:t>4. Настоящее постановление подлежит официальному опубликованию (обнародованию) в соответствии с Уставом Малиновского сельского поселения и вступает в силу со дня его официального опубликования.</w:t>
      </w: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roofErr w:type="spellStart"/>
      <w:r>
        <w:rPr>
          <w:rFonts w:eastAsia="Times New Roman" w:cs="Times New Roman"/>
          <w:lang w:eastAsia="ru-RU"/>
        </w:rPr>
        <w:t>И.о</w:t>
      </w:r>
      <w:proofErr w:type="spellEnd"/>
      <w:r>
        <w:rPr>
          <w:rFonts w:eastAsia="Times New Roman" w:cs="Times New Roman"/>
          <w:lang w:eastAsia="ru-RU"/>
        </w:rPr>
        <w:t xml:space="preserve"> </w:t>
      </w:r>
      <w:r w:rsidRPr="0012307B">
        <w:rPr>
          <w:rFonts w:eastAsia="Times New Roman" w:cs="Times New Roman"/>
          <w:lang w:eastAsia="ru-RU"/>
        </w:rPr>
        <w:t>Глав</w:t>
      </w:r>
      <w:r>
        <w:rPr>
          <w:rFonts w:eastAsia="Times New Roman" w:cs="Times New Roman"/>
          <w:lang w:eastAsia="ru-RU"/>
        </w:rPr>
        <w:t>ы</w:t>
      </w:r>
      <w:r w:rsidRPr="0012307B">
        <w:rPr>
          <w:rFonts w:eastAsia="Times New Roman" w:cs="Times New Roman"/>
          <w:lang w:eastAsia="ru-RU"/>
        </w:rPr>
        <w:t xml:space="preserve"> </w:t>
      </w:r>
      <w:r>
        <w:rPr>
          <w:rFonts w:eastAsia="Times New Roman" w:cs="Times New Roman"/>
          <w:lang w:eastAsia="ru-RU"/>
        </w:rPr>
        <w:t xml:space="preserve"> а</w:t>
      </w:r>
      <w:r w:rsidRPr="0012307B">
        <w:rPr>
          <w:rFonts w:eastAsia="Times New Roman" w:cs="Times New Roman"/>
          <w:lang w:eastAsia="ru-RU"/>
        </w:rPr>
        <w:t>дминистрации</w:t>
      </w:r>
    </w:p>
    <w:p w:rsidR="0012307B" w:rsidRPr="0012307B" w:rsidRDefault="0012307B" w:rsidP="0012307B">
      <w:pPr>
        <w:spacing w:after="0" w:line="240" w:lineRule="auto"/>
        <w:rPr>
          <w:rFonts w:eastAsia="Times New Roman" w:cs="Times New Roman"/>
          <w:lang w:eastAsia="ru-RU"/>
        </w:rPr>
      </w:pPr>
      <w:r w:rsidRPr="0012307B">
        <w:rPr>
          <w:rFonts w:eastAsia="Times New Roman" w:cs="Times New Roman"/>
          <w:lang w:eastAsia="ru-RU"/>
        </w:rPr>
        <w:t xml:space="preserve">Малиновского сельского поселения                                                              </w:t>
      </w:r>
      <w:r>
        <w:rPr>
          <w:rFonts w:eastAsia="Times New Roman" w:cs="Times New Roman"/>
          <w:lang w:eastAsia="ru-RU"/>
        </w:rPr>
        <w:t>И.В. Бурдейная</w:t>
      </w:r>
    </w:p>
    <w:p w:rsidR="0012307B" w:rsidRDefault="0012307B" w:rsidP="0012307B">
      <w:pPr>
        <w:spacing w:after="0" w:line="240" w:lineRule="auto"/>
        <w:rPr>
          <w:rFonts w:eastAsia="Times New Roman" w:cs="Times New Roman"/>
          <w:lang w:eastAsia="ru-RU"/>
        </w:rPr>
      </w:pPr>
    </w:p>
    <w:p w:rsid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jc w:val="right"/>
        <w:rPr>
          <w:rFonts w:eastAsia="Times New Roman" w:cs="Times New Roman"/>
          <w:lang w:eastAsia="ru-RU"/>
        </w:rPr>
      </w:pPr>
      <w:r w:rsidRPr="0012307B">
        <w:rPr>
          <w:rFonts w:eastAsia="Times New Roman" w:cs="Times New Roman"/>
          <w:lang w:eastAsia="ru-RU"/>
        </w:rPr>
        <w:t>УТВЕРЖДЕН</w:t>
      </w:r>
    </w:p>
    <w:p w:rsidR="0012307B" w:rsidRPr="0012307B" w:rsidRDefault="0012307B" w:rsidP="0012307B">
      <w:pPr>
        <w:spacing w:after="0" w:line="240" w:lineRule="auto"/>
        <w:jc w:val="right"/>
        <w:rPr>
          <w:rFonts w:eastAsia="Times New Roman" w:cs="Times New Roman"/>
          <w:lang w:eastAsia="ru-RU"/>
        </w:rPr>
      </w:pPr>
    </w:p>
    <w:p w:rsidR="0012307B" w:rsidRPr="0012307B" w:rsidRDefault="0012307B" w:rsidP="0012307B">
      <w:pPr>
        <w:spacing w:after="0" w:line="240" w:lineRule="auto"/>
        <w:jc w:val="right"/>
        <w:rPr>
          <w:rFonts w:eastAsia="Times New Roman" w:cs="Times New Roman"/>
          <w:lang w:eastAsia="ru-RU"/>
        </w:rPr>
      </w:pPr>
      <w:r w:rsidRPr="0012307B">
        <w:rPr>
          <w:rFonts w:eastAsia="Times New Roman" w:cs="Times New Roman"/>
          <w:lang w:eastAsia="ru-RU"/>
        </w:rPr>
        <w:t xml:space="preserve">постановлением администрации </w:t>
      </w:r>
    </w:p>
    <w:p w:rsidR="0012307B" w:rsidRPr="0012307B" w:rsidRDefault="0012307B" w:rsidP="0012307B">
      <w:pPr>
        <w:spacing w:after="0" w:line="240" w:lineRule="auto"/>
        <w:jc w:val="right"/>
        <w:rPr>
          <w:rFonts w:eastAsia="Times New Roman" w:cs="Times New Roman"/>
          <w:lang w:eastAsia="ru-RU"/>
        </w:rPr>
      </w:pPr>
      <w:r w:rsidRPr="0012307B">
        <w:rPr>
          <w:rFonts w:eastAsia="Times New Roman" w:cs="Times New Roman"/>
          <w:lang w:eastAsia="ru-RU"/>
        </w:rPr>
        <w:t xml:space="preserve">Малиновского сельского поселения </w:t>
      </w:r>
    </w:p>
    <w:p w:rsidR="0012307B" w:rsidRPr="0012307B" w:rsidRDefault="0012307B" w:rsidP="0012307B">
      <w:pPr>
        <w:spacing w:after="0" w:line="240" w:lineRule="auto"/>
        <w:jc w:val="right"/>
        <w:rPr>
          <w:rFonts w:eastAsia="Times New Roman" w:cs="Times New Roman"/>
          <w:lang w:eastAsia="ru-RU"/>
        </w:rPr>
      </w:pPr>
      <w:r w:rsidRPr="0012307B">
        <w:rPr>
          <w:rFonts w:eastAsia="Times New Roman" w:cs="Times New Roman"/>
          <w:lang w:eastAsia="ru-RU"/>
        </w:rPr>
        <w:t>Дальнереченского муниципального района</w:t>
      </w:r>
    </w:p>
    <w:p w:rsidR="0012307B" w:rsidRPr="0012307B" w:rsidRDefault="0012307B" w:rsidP="0012307B">
      <w:pPr>
        <w:spacing w:after="0" w:line="240" w:lineRule="auto"/>
        <w:jc w:val="right"/>
        <w:rPr>
          <w:rFonts w:eastAsia="Times New Roman" w:cs="Times New Roman"/>
          <w:lang w:eastAsia="ru-RU"/>
        </w:rPr>
      </w:pPr>
      <w:r w:rsidRPr="0012307B">
        <w:rPr>
          <w:rFonts w:eastAsia="Times New Roman" w:cs="Times New Roman"/>
          <w:lang w:eastAsia="ru-RU"/>
        </w:rPr>
        <w:t xml:space="preserve"> года № </w:t>
      </w:r>
    </w:p>
    <w:p w:rsidR="0012307B" w:rsidRPr="0012307B" w:rsidRDefault="0012307B" w:rsidP="0012307B">
      <w:pPr>
        <w:spacing w:after="0" w:line="240" w:lineRule="auto"/>
        <w:jc w:val="right"/>
        <w:rPr>
          <w:rFonts w:eastAsia="Times New Roman" w:cs="Times New Roman"/>
          <w:sz w:val="28"/>
          <w:szCs w:val="28"/>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jc w:val="center"/>
        <w:rPr>
          <w:rFonts w:eastAsia="Times New Roman" w:cs="Times New Roman"/>
          <w:b/>
          <w:lang w:eastAsia="ru-RU"/>
        </w:rPr>
      </w:pPr>
      <w:r w:rsidRPr="0012307B">
        <w:rPr>
          <w:rFonts w:eastAsia="Times New Roman" w:cs="Times New Roman"/>
          <w:b/>
          <w:lang w:eastAsia="ru-RU"/>
        </w:rPr>
        <w:t>ПОРЯДОК</w:t>
      </w:r>
    </w:p>
    <w:p w:rsidR="0012307B" w:rsidRPr="0012307B" w:rsidRDefault="0012307B" w:rsidP="0012307B">
      <w:pPr>
        <w:spacing w:after="255" w:line="240" w:lineRule="auto"/>
        <w:jc w:val="center"/>
        <w:rPr>
          <w:rFonts w:eastAsia="Times New Roman" w:cs="Times New Roman"/>
          <w:b/>
          <w:lang w:eastAsia="ru-RU"/>
        </w:rPr>
      </w:pPr>
      <w:proofErr w:type="gramStart"/>
      <w:r w:rsidRPr="0012307B">
        <w:rPr>
          <w:rFonts w:eastAsia="Times New Roman" w:cs="Times New Roman"/>
          <w:b/>
          <w:lang w:eastAsia="ru-RU"/>
        </w:rPr>
        <w:t>осуществления анализа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Малиновского сельского поселения, и муниципальными служащими администрации Малиновского сельского поселения, сведений о соблюдении муниципальными служащими администрации Малиновского сельского поселения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roofErr w:type="gramEnd"/>
    </w:p>
    <w:p w:rsidR="0012307B" w:rsidRPr="0012307B" w:rsidRDefault="0012307B" w:rsidP="0012307B">
      <w:pPr>
        <w:spacing w:after="255" w:line="240" w:lineRule="auto"/>
        <w:ind w:firstLine="708"/>
        <w:jc w:val="both"/>
        <w:rPr>
          <w:rFonts w:eastAsia="Times New Roman" w:cs="Times New Roman"/>
          <w:b/>
          <w:lang w:eastAsia="ru-RU"/>
        </w:rPr>
      </w:pPr>
      <w:proofErr w:type="gramStart"/>
      <w:r w:rsidRPr="0012307B">
        <w:rPr>
          <w:rFonts w:eastAsia="Times New Roman" w:cs="Times New Roman"/>
          <w:color w:val="000000"/>
          <w:lang w:eastAsia="ru-RU"/>
        </w:rPr>
        <w:t>Целями настоящего Порядка осуществления анализа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Малиновского сельского поселения (далее - граждане), и муниципальными служащими администрации Малиновского сельского поселения (далее - муниципальные служащие),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w:t>
      </w:r>
      <w:proofErr w:type="gramEnd"/>
      <w:r w:rsidRPr="0012307B">
        <w:rPr>
          <w:rFonts w:eastAsia="Times New Roman" w:cs="Times New Roman"/>
          <w:color w:val="000000"/>
          <w:lang w:eastAsia="ru-RU"/>
        </w:rPr>
        <w:t xml:space="preserve"> запретов, ограничений и обязанностей </w:t>
      </w:r>
      <w:r w:rsidRPr="0012307B">
        <w:rPr>
          <w:rFonts w:eastAsia="Times New Roman" w:cs="Times New Roman"/>
          <w:lang w:eastAsia="ru-RU"/>
        </w:rPr>
        <w:t>(далее - Порядок)</w:t>
      </w:r>
      <w:r w:rsidRPr="0012307B">
        <w:rPr>
          <w:rFonts w:eastAsia="Times New Roman" w:cs="Times New Roman"/>
          <w:b/>
          <w:lang w:eastAsia="ru-RU"/>
        </w:rPr>
        <w:t xml:space="preserve"> </w:t>
      </w:r>
      <w:r w:rsidRPr="0012307B">
        <w:rPr>
          <w:rFonts w:eastAsia="Times New Roman" w:cs="Times New Roman"/>
          <w:color w:val="000000"/>
          <w:lang w:eastAsia="ru-RU"/>
        </w:rPr>
        <w:t>являются:</w:t>
      </w:r>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 формирование анализа сведений, направленного на оценку объективности и соразмерности имущественного положения отдельных категорий лиц их доходам;</w:t>
      </w:r>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 обеспечение соблюдения муниципальными служащими, на которых распространяется обязанность представлять указанные сведения, требований антикоррупционного законодательства.</w:t>
      </w:r>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Анализ сведений предполагает широкую вариативность действий, включая:</w:t>
      </w:r>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 проведение бесед с гражданами и муниципальными служащими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 xml:space="preserve">- направление запросов в целях получения от государственных (муниципальных) органов и организаций информации о соблюдении муниципальными служащими требований к </w:t>
      </w:r>
      <w:r w:rsidRPr="0012307B">
        <w:rPr>
          <w:rFonts w:eastAsia="Times New Roman" w:cs="Times New Roman"/>
          <w:color w:val="000000"/>
          <w:lang w:eastAsia="ru-RU"/>
        </w:rPr>
        <w:lastRenderedPageBreak/>
        <w:t>служебному поведению (за исключением информации, содержащей сведения, составляющие государственную,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 xml:space="preserve">- изучение представленных гражданами и муниципальными служащими сведений, иной полученной информации. </w:t>
      </w:r>
      <w:proofErr w:type="gramStart"/>
      <w:r w:rsidRPr="0012307B">
        <w:rPr>
          <w:rFonts w:eastAsia="Times New Roman" w:cs="Times New Roman"/>
          <w:color w:val="000000"/>
          <w:lang w:eastAsia="ru-RU"/>
        </w:rPr>
        <w:t>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тех или иных сведений, установления признаков, при которых существует вероятность наличия личной заинтересованности у служащего его родственников, а также иных нарушений положений законодательства Российской Федерации о противодействии коррупции</w:t>
      </w:r>
      <w:proofErr w:type="gramEnd"/>
    </w:p>
    <w:p w:rsidR="0012307B" w:rsidRPr="0012307B" w:rsidRDefault="0012307B" w:rsidP="0012307B">
      <w:pPr>
        <w:spacing w:after="255" w:line="240" w:lineRule="auto"/>
        <w:ind w:firstLine="708"/>
        <w:jc w:val="both"/>
        <w:rPr>
          <w:rFonts w:eastAsia="Times New Roman" w:cs="Times New Roman"/>
          <w:color w:val="000000"/>
          <w:lang w:eastAsia="ru-RU"/>
        </w:rPr>
      </w:pPr>
      <w:r w:rsidRPr="0012307B">
        <w:rPr>
          <w:rFonts w:eastAsia="Times New Roman" w:cs="Times New Roman"/>
          <w:color w:val="000000"/>
          <w:lang w:eastAsia="ru-RU"/>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12307B" w:rsidRPr="0012307B" w:rsidRDefault="0012307B" w:rsidP="0012307B">
      <w:pPr>
        <w:spacing w:after="255" w:line="270" w:lineRule="atLeast"/>
        <w:jc w:val="both"/>
        <w:outlineLvl w:val="2"/>
        <w:rPr>
          <w:rFonts w:eastAsia="Times New Roman" w:cs="Times New Roman"/>
          <w:b/>
          <w:bCs/>
          <w:color w:val="333333"/>
          <w:lang w:eastAsia="ru-RU"/>
        </w:rPr>
      </w:pPr>
      <w:r w:rsidRPr="0012307B">
        <w:rPr>
          <w:rFonts w:eastAsia="Times New Roman" w:cs="Times New Roman"/>
          <w:b/>
          <w:bCs/>
          <w:color w:val="333333"/>
          <w:lang w:eastAsia="ru-RU"/>
        </w:rPr>
        <w:t>I. Первичная оценка справки о доходах, расходах, об имуществе и обязательствах имущественного характера за отчетный период</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Прием справки осуществляет должностное лицо, ответственное за работу по профилактике коррупционных и иных правонарушений в администрации Малиновского </w:t>
      </w:r>
      <w:r w:rsidRPr="0012307B">
        <w:rPr>
          <w:rFonts w:eastAsia="Times New Roman" w:cs="Times New Roman"/>
          <w:lang w:eastAsia="ru-RU"/>
        </w:rPr>
        <w:t>сельского поселения</w:t>
      </w:r>
      <w:r w:rsidRPr="0012307B">
        <w:rPr>
          <w:rFonts w:eastAsia="Times New Roman" w:cs="Times New Roman"/>
          <w:color w:val="000000"/>
          <w:lang w:eastAsia="ru-RU"/>
        </w:rPr>
        <w:t>.</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приеме справки оценивается: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своевременность представления сведений.</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соответствие представленной справки утвержденной форме;</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муниципальной службы,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своих супругу (супруга) и несовершеннолетних детей (далее также - супруга (супруг), несовершеннолетние дети).</w:t>
      </w:r>
      <w:proofErr w:type="gramEnd"/>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Граждане, претендующие на замещение должностей муниципальной службы, осуществление полномочий по которым влечет за собой обязанность представлять сведения, представляют:</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w:t>
      </w:r>
      <w:r w:rsidRPr="0012307B">
        <w:rPr>
          <w:rFonts w:eastAsia="Times New Roman" w:cs="Times New Roman"/>
          <w:color w:val="000000"/>
          <w:lang w:eastAsia="ru-RU"/>
        </w:rPr>
        <w:lastRenderedPageBreak/>
        <w:t>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Муниципальные служащие, замещающие должности муниципальной службы, осуществление полномочий по которым влечет за собой обязанность представлять соответствующие сведения, представляют:</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полнота заполнения соответствующих разделов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В частности, </w:t>
      </w:r>
      <w:proofErr w:type="gramStart"/>
      <w:r w:rsidRPr="0012307B">
        <w:rPr>
          <w:rFonts w:eastAsia="Times New Roman" w:cs="Times New Roman"/>
          <w:color w:val="000000"/>
          <w:lang w:eastAsia="ru-RU"/>
        </w:rPr>
        <w:t>в</w:t>
      </w:r>
      <w:proofErr w:type="gramEnd"/>
      <w:r w:rsidRPr="0012307B">
        <w:rPr>
          <w:rFonts w:eastAsia="Times New Roman" w:cs="Times New Roman"/>
          <w:color w:val="000000"/>
          <w:lang w:eastAsia="ru-RU"/>
        </w:rPr>
        <w:t>:</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разделе</w:t>
      </w:r>
      <w:proofErr w:type="gramEnd"/>
      <w:r w:rsidRPr="0012307B">
        <w:rPr>
          <w:rFonts w:eastAsia="Times New Roman" w:cs="Times New Roman"/>
          <w:color w:val="000000"/>
          <w:lang w:eastAsia="ru-RU"/>
        </w:rPr>
        <w:t xml:space="preserve">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разделе</w:t>
      </w:r>
      <w:proofErr w:type="gramEnd"/>
      <w:r w:rsidRPr="0012307B">
        <w:rPr>
          <w:rFonts w:eastAsia="Times New Roman" w:cs="Times New Roman"/>
          <w:color w:val="000000"/>
          <w:lang w:eastAsia="ru-RU"/>
        </w:rPr>
        <w:t xml:space="preserve">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12307B" w:rsidRPr="0012307B" w:rsidRDefault="0012307B" w:rsidP="0012307B">
      <w:pPr>
        <w:spacing w:after="255" w:line="270" w:lineRule="atLeast"/>
        <w:jc w:val="both"/>
        <w:outlineLvl w:val="2"/>
        <w:rPr>
          <w:rFonts w:eastAsia="Times New Roman" w:cs="Times New Roman"/>
          <w:b/>
          <w:bCs/>
          <w:color w:val="333333"/>
          <w:lang w:eastAsia="ru-RU"/>
        </w:rPr>
      </w:pPr>
      <w:r w:rsidRPr="0012307B">
        <w:rPr>
          <w:rFonts w:eastAsia="Times New Roman" w:cs="Times New Roman"/>
          <w:b/>
          <w:bCs/>
          <w:color w:val="333333"/>
          <w:lang w:eastAsia="ru-RU"/>
        </w:rPr>
        <w:t>II. Детальный анализ справки о доходах, расходах, об имуществе и обязательствах имущественного характера за отчетный период</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Под анализом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w:t>
      </w:r>
      <w:r w:rsidRPr="0012307B">
        <w:rPr>
          <w:rFonts w:eastAsia="Times New Roman" w:cs="Times New Roman"/>
          <w:color w:val="000000"/>
          <w:lang w:eastAsia="ru-RU"/>
        </w:rPr>
        <w:lastRenderedPageBreak/>
        <w:t>антикоррупционного законодательства Российской Федерации, являющихся основанием для проведения дальнейшей проверки.</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 xml:space="preserve">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должностного лица, ответственного за работу по профилактике коррупционных и иных правонарушений в администрации Малиновского </w:t>
      </w:r>
      <w:r w:rsidRPr="0012307B">
        <w:rPr>
          <w:rFonts w:eastAsia="Times New Roman" w:cs="Times New Roman"/>
          <w:lang w:eastAsia="ru-RU"/>
        </w:rPr>
        <w:t>сельского поселения</w:t>
      </w:r>
      <w:r w:rsidRPr="0012307B">
        <w:rPr>
          <w:rFonts w:eastAsia="Times New Roman" w:cs="Times New Roman"/>
          <w:color w:val="000000"/>
          <w:lang w:eastAsia="ru-RU"/>
        </w:rPr>
        <w:t xml:space="preserve"> (далее - должностное лицо), информацией об имущественном положении, осуществляемых полномочиях лица, представившего сведения, и иных лиц, получение и</w:t>
      </w:r>
      <w:proofErr w:type="gramEnd"/>
      <w:r w:rsidRPr="0012307B">
        <w:rPr>
          <w:rFonts w:eastAsia="Times New Roman" w:cs="Times New Roman"/>
          <w:color w:val="000000"/>
          <w:lang w:eastAsia="ru-RU"/>
        </w:rPr>
        <w:t xml:space="preserve"> </w:t>
      </w:r>
      <w:proofErr w:type="gramStart"/>
      <w:r w:rsidRPr="0012307B">
        <w:rPr>
          <w:rFonts w:eastAsia="Times New Roman" w:cs="Times New Roman"/>
          <w:color w:val="000000"/>
          <w:lang w:eastAsia="ru-RU"/>
        </w:rPr>
        <w:t>обработка</w:t>
      </w:r>
      <w:proofErr w:type="gramEnd"/>
      <w:r w:rsidRPr="0012307B">
        <w:rPr>
          <w:rFonts w:eastAsia="Times New Roman" w:cs="Times New Roman"/>
          <w:color w:val="000000"/>
          <w:lang w:eastAsia="ru-RU"/>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при поступлении на муниципальную службу.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По результатам проведенного анализа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2.1. Титульный лист</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1. При анализе титульного листа справки следует обратить внимание </w:t>
      </w:r>
      <w:proofErr w:type="gramStart"/>
      <w:r w:rsidRPr="0012307B">
        <w:rPr>
          <w:rFonts w:eastAsia="Times New Roman" w:cs="Times New Roman"/>
          <w:color w:val="000000"/>
          <w:lang w:eastAsia="ru-RU"/>
        </w:rPr>
        <w:t>на</w:t>
      </w:r>
      <w:proofErr w:type="gramEnd"/>
      <w:r w:rsidRPr="0012307B">
        <w:rPr>
          <w:rFonts w:eastAsia="Times New Roman" w:cs="Times New Roman"/>
          <w:color w:val="000000"/>
          <w:lang w:eastAsia="ru-RU"/>
        </w:rPr>
        <w:t>:</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rsidRPr="0012307B">
        <w:rPr>
          <w:rFonts w:eastAsia="Times New Roman" w:cs="Times New Roman"/>
          <w:color w:val="000000"/>
          <w:lang w:eastAsia="ru-RU"/>
        </w:rPr>
        <w:t xml:space="preserve"> Сопоставление указанных сведений осуществляется с имеющейся актуальной информацией, хранящейся в личном деле лица;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lastRenderedPageBreak/>
        <w:t>В случае если лицо поступает на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должности.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При анализе сведений о соблюдении служащими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у должностного лица).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4.  </w:t>
      </w:r>
      <w:proofErr w:type="gramStart"/>
      <w:r w:rsidRPr="0012307B">
        <w:rPr>
          <w:rFonts w:eastAsia="Times New Roman" w:cs="Times New Roman"/>
          <w:color w:val="000000"/>
          <w:lang w:eastAsia="ru-RU"/>
        </w:rPr>
        <w:t>При анализе сведений о месте работы супруги (супруга) служащего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своих должностных (служебных) обязанностей (полномочий).</w:t>
      </w:r>
      <w:proofErr w:type="gramEnd"/>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2.2. Раздел 1 «Сведения о доходах»</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 случаях, если для осуществления отдельных видов деятельности установлен запрет, проверяется соблюдение данного запрета.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lastRenderedPageBreak/>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анализе раздела 1 «Сведения о доходах» справки следует обратить внимание на обязательность указания итогового дохода (строка 7), который складывается из суммы строк 1 - 6 данного раздела.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2.3. Раздел 2 «Сведения о расходах»</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Раздел 2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w:t>
      </w:r>
      <w:proofErr w:type="gramEnd"/>
      <w:r w:rsidRPr="0012307B">
        <w:rPr>
          <w:rFonts w:eastAsia="Times New Roman" w:cs="Times New Roman"/>
          <w:color w:val="000000"/>
          <w:lang w:eastAsia="ru-RU"/>
        </w:rPr>
        <w:t xml:space="preserve"> периоду.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анализе источников средств, за счет которых приобретено имущество, указанное в разделе 2 «Сведения о расходах» справки, следует обратить внимание на следующие возможные источники получения дохода: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w:t>
      </w:r>
      <w:r w:rsidRPr="0012307B">
        <w:rPr>
          <w:rFonts w:eastAsia="Times New Roman" w:cs="Times New Roman"/>
          <w:color w:val="000000"/>
          <w:lang w:eastAsia="ru-RU"/>
        </w:rPr>
        <w:lastRenderedPageBreak/>
        <w:t>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rsidRPr="0012307B">
        <w:rPr>
          <w:rFonts w:eastAsia="Times New Roman" w:cs="Times New Roman"/>
          <w:color w:val="000000"/>
          <w:lang w:eastAsia="ru-RU"/>
        </w:rPr>
        <w:t>сведения</w:t>
      </w:r>
      <w:proofErr w:type="gramEnd"/>
      <w:r w:rsidRPr="0012307B">
        <w:rPr>
          <w:rFonts w:eastAsia="Times New Roman" w:cs="Times New Roman"/>
          <w:color w:val="000000"/>
          <w:lang w:eastAsia="ru-RU"/>
        </w:rPr>
        <w:t xml:space="preserve">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личные накопления семьи за предыдущие годы;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2.4. Раздел 3 «Сведения об имуществе»</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При проведении анализа данного раздела справки изучению подлежат сведения: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rsidRPr="0012307B">
        <w:rPr>
          <w:rFonts w:eastAsia="Times New Roman" w:cs="Times New Roman"/>
          <w:color w:val="000000"/>
          <w:lang w:eastAsia="ru-RU"/>
        </w:rPr>
        <w:t>собственности</w:t>
      </w:r>
      <w:proofErr w:type="gramEnd"/>
      <w:r w:rsidRPr="0012307B">
        <w:rPr>
          <w:rFonts w:eastAsia="Times New Roman" w:cs="Times New Roman"/>
          <w:color w:val="000000"/>
          <w:lang w:eastAsia="ru-RU"/>
        </w:rPr>
        <w:t xml:space="preserve"> которых находится имущество. Вместе с тем для долевой собственности необходимо указание размера доли лица, </w:t>
      </w:r>
      <w:proofErr w:type="gramStart"/>
      <w:r w:rsidRPr="0012307B">
        <w:rPr>
          <w:rFonts w:eastAsia="Times New Roman" w:cs="Times New Roman"/>
          <w:color w:val="000000"/>
          <w:lang w:eastAsia="ru-RU"/>
        </w:rPr>
        <w:t>сведения</w:t>
      </w:r>
      <w:proofErr w:type="gramEnd"/>
      <w:r w:rsidRPr="0012307B">
        <w:rPr>
          <w:rFonts w:eastAsia="Times New Roman" w:cs="Times New Roman"/>
          <w:color w:val="000000"/>
          <w:lang w:eastAsia="ru-RU"/>
        </w:rPr>
        <w:t xml:space="preserve"> об имуществе которого представляются;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об адресе регистрации (местонахождении) объекта недвижимого имущества;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о площади (кв. м) (для объектов недвижимого имущества);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lastRenderedPageBreak/>
        <w:t>5) об основании приобретения (наименование и реквизиты документа, являющегося законным основанием для возникновения права собственности);</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2307B">
        <w:rPr>
          <w:rFonts w:eastAsia="Times New Roman" w:cs="Times New Roman"/>
          <w:color w:val="000000"/>
          <w:lang w:eastAsia="ru-RU"/>
        </w:rPr>
        <w:t xml:space="preserve"> (</w:t>
      </w:r>
      <w:proofErr w:type="gramStart"/>
      <w:r w:rsidRPr="0012307B">
        <w:rPr>
          <w:rFonts w:eastAsia="Times New Roman" w:cs="Times New Roman"/>
          <w:color w:val="000000"/>
          <w:lang w:eastAsia="ru-RU"/>
        </w:rPr>
        <w:t>или) пользоваться иностранными финансовыми инструментами»).</w:t>
      </w:r>
      <w:proofErr w:type="gramEnd"/>
      <w:r w:rsidRPr="0012307B">
        <w:rPr>
          <w:rFonts w:eastAsia="Times New Roman" w:cs="Times New Roman"/>
          <w:color w:val="000000"/>
          <w:lang w:eastAsia="ru-RU"/>
        </w:rPr>
        <w:t xml:space="preserve"> При этом сведения о вышеуказанном источнике должны указываться в справке ежегодно, вне зависимости от года приобретения имущества.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«Сведения о недвижимом имуществе, транспортных средствах и ценных бумагах, отчужденных в течение отчетного периода</w:t>
      </w:r>
      <w:proofErr w:type="gramEnd"/>
      <w:r w:rsidRPr="0012307B">
        <w:rPr>
          <w:rFonts w:eastAsia="Times New Roman" w:cs="Times New Roman"/>
          <w:color w:val="000000"/>
          <w:lang w:eastAsia="ru-RU"/>
        </w:rPr>
        <w:t xml:space="preserve"> в результате безвозмездной сделки»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Также следует обратить внимание на следующее.</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rsidRPr="0012307B">
        <w:rPr>
          <w:rFonts w:eastAsia="Times New Roman" w:cs="Times New Roman"/>
          <w:color w:val="000000"/>
          <w:lang w:eastAsia="ru-RU"/>
        </w:rPr>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w:t>
      </w:r>
      <w:r w:rsidRPr="0012307B">
        <w:rPr>
          <w:rFonts w:eastAsia="Times New Roman" w:cs="Times New Roman"/>
          <w:color w:val="000000"/>
          <w:lang w:eastAsia="ru-RU"/>
        </w:rPr>
        <w:lastRenderedPageBreak/>
        <w:t>находящийся в пользован</w:t>
      </w:r>
      <w:proofErr w:type="gramStart"/>
      <w:r w:rsidRPr="0012307B">
        <w:rPr>
          <w:rFonts w:eastAsia="Times New Roman" w:cs="Times New Roman"/>
          <w:color w:val="000000"/>
          <w:lang w:eastAsia="ru-RU"/>
        </w:rPr>
        <w:t>ии у о</w:t>
      </w:r>
      <w:proofErr w:type="gramEnd"/>
      <w:r w:rsidRPr="0012307B">
        <w:rPr>
          <w:rFonts w:eastAsia="Times New Roman" w:cs="Times New Roman"/>
          <w:color w:val="000000"/>
          <w:lang w:eastAsia="ru-RU"/>
        </w:rPr>
        <w:t>стальных членов семьи (в случае совместного проживания в данном объекте недвижимости).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 xml:space="preserve">4) При наличии в собственности лица, супруги (супруга), несовершеннолетних детей жилого дома, дачи, садового дома, гаража, </w:t>
      </w:r>
      <w:proofErr w:type="spellStart"/>
      <w:r w:rsidRPr="0012307B">
        <w:rPr>
          <w:rFonts w:eastAsia="Times New Roman" w:cs="Times New Roman"/>
          <w:color w:val="000000"/>
          <w:lang w:eastAsia="ru-RU"/>
        </w:rPr>
        <w:t>машино</w:t>
      </w:r>
      <w:proofErr w:type="spellEnd"/>
      <w:r w:rsidRPr="0012307B">
        <w:rPr>
          <w:rFonts w:eastAsia="Times New Roman" w:cs="Times New Roman"/>
          <w:color w:val="000000"/>
          <w:lang w:eastAsia="ru-RU"/>
        </w:rPr>
        <w:t>-места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rsidRPr="0012307B">
        <w:rPr>
          <w:rFonts w:eastAsia="Times New Roman" w:cs="Times New Roman"/>
          <w:color w:val="000000"/>
          <w:lang w:eastAsia="ru-RU"/>
        </w:rPr>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«Сведения о недвижимом имуществе, транспортных средствах и ценных бумагах, отчужденных в течение</w:t>
      </w:r>
      <w:proofErr w:type="gramEnd"/>
      <w:r w:rsidRPr="0012307B">
        <w:rPr>
          <w:rFonts w:eastAsia="Times New Roman" w:cs="Times New Roman"/>
          <w:color w:val="000000"/>
          <w:lang w:eastAsia="ru-RU"/>
        </w:rPr>
        <w:t xml:space="preserve"> отчетного периода в результате безвозмездной сделки»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rsidRPr="0012307B">
        <w:rPr>
          <w:rFonts w:eastAsia="Times New Roman" w:cs="Times New Roman"/>
          <w:color w:val="000000"/>
          <w:lang w:eastAsia="ru-RU"/>
        </w:rPr>
        <w:t>отчетному</w:t>
      </w:r>
      <w:proofErr w:type="gramEnd"/>
      <w:r w:rsidRPr="0012307B">
        <w:rPr>
          <w:rFonts w:eastAsia="Times New Roman" w:cs="Times New Roman"/>
          <w:color w:val="000000"/>
          <w:lang w:eastAsia="ru-RU"/>
        </w:rPr>
        <w:t>.</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2.5. Раздел 4 «Сведения о счетах в банках и иных кредитных организациях»</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lastRenderedPageBreak/>
        <w:t>1. </w:t>
      </w:r>
      <w:proofErr w:type="gramStart"/>
      <w:r w:rsidRPr="0012307B">
        <w:rPr>
          <w:rFonts w:eastAsia="Times New Roman" w:cs="Times New Roman"/>
          <w:color w:val="000000"/>
          <w:lang w:eastAsia="ru-RU"/>
        </w:rPr>
        <w:t>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rsidRPr="0012307B">
        <w:rPr>
          <w:rFonts w:eastAsia="Times New Roman" w:cs="Times New Roman"/>
          <w:color w:val="000000"/>
          <w:lang w:eastAsia="ru-RU"/>
        </w:rPr>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 рамках анализа представленные сведения сопоставляются с аналогичными сведениями справок предыдущих отчетных периодов (при их наличии).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К фактам, позволяющим сделать вывод о возможном совершении лицом коррупционного правонарушения, можно отнести следующие случаи.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2.6. Раздел 5 «Сведения о ценных бумагах»</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полное или сокращенное официальное наименование организац</w:t>
      </w:r>
      <w:proofErr w:type="gramStart"/>
      <w:r w:rsidRPr="0012307B">
        <w:rPr>
          <w:rFonts w:eastAsia="Times New Roman" w:cs="Times New Roman"/>
          <w:color w:val="000000"/>
          <w:lang w:eastAsia="ru-RU"/>
        </w:rPr>
        <w:t>ии и ее</w:t>
      </w:r>
      <w:proofErr w:type="gramEnd"/>
      <w:r w:rsidRPr="0012307B">
        <w:rPr>
          <w:rFonts w:eastAsia="Times New Roman" w:cs="Times New Roman"/>
          <w:color w:val="000000"/>
          <w:lang w:eastAsia="ru-RU"/>
        </w:rPr>
        <w:t xml:space="preserve"> организационно-правовой формы;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местонахождение организации (адрес);</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rsidRPr="0012307B">
        <w:rPr>
          <w:rFonts w:eastAsia="Times New Roman" w:cs="Times New Roman"/>
          <w:color w:val="000000"/>
          <w:lang w:eastAsia="ru-RU"/>
        </w:rPr>
        <w:t>В данной ситуации необходимо уточнить курс Банка России на отчетную дату и осуществить соответствующие расчеты);</w:t>
      </w:r>
      <w:proofErr w:type="gramEnd"/>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lastRenderedPageBreak/>
        <w:t>4) доля участия;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5) основания участия.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При анализе подраздела 5.2 «Иные ценные бумаги» справки следует обратить внимание на необходимость указания: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вида ценной бумаги;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лица, выпустившего ценную бумагу;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номинальной величины обязательства;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общего количества;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5) общей стоимости.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6. </w:t>
      </w:r>
      <w:proofErr w:type="gramStart"/>
      <w:r w:rsidRPr="0012307B">
        <w:rPr>
          <w:rFonts w:eastAsia="Times New Roman" w:cs="Times New Roman"/>
          <w:color w:val="000000"/>
          <w:lang w:eastAsia="ru-RU"/>
        </w:rP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w:t>
      </w:r>
      <w:r w:rsidRPr="0012307B">
        <w:rPr>
          <w:rFonts w:eastAsia="Times New Roman" w:cs="Times New Roman"/>
          <w:color w:val="000000"/>
          <w:lang w:eastAsia="ru-RU"/>
        </w:rPr>
        <w:lastRenderedPageBreak/>
        <w:t>заполнения раздела 2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10. В случае наличия сомнений в достоверности отражения информации целесообразно запросить пояснения у лица, представившего сведения.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11. В случае</w:t>
      </w:r>
      <w:proofErr w:type="gramStart"/>
      <w:r w:rsidRPr="0012307B">
        <w:rPr>
          <w:rFonts w:eastAsia="Times New Roman" w:cs="Times New Roman"/>
          <w:color w:val="000000"/>
          <w:lang w:eastAsia="ru-RU"/>
        </w:rPr>
        <w:t>,</w:t>
      </w:r>
      <w:proofErr w:type="gramEnd"/>
      <w:r w:rsidRPr="0012307B">
        <w:rPr>
          <w:rFonts w:eastAsia="Times New Roman" w:cs="Times New Roman"/>
          <w:color w:val="000000"/>
          <w:lang w:eastAsia="ru-RU"/>
        </w:rPr>
        <w:t xml:space="preserve"> если в отчетном периоде совершены сделки с недвижимым имуществом и (или) транспортными средствами и в связи с этим заполнен раздел 2 справки, любые приобретения ценных бумаг и долей участия в коммерческих организациях автоматически (по совокупности) подлежат декларированию в разделе 2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2.7. Раздел 6 «Сведения об обязательствах имущественного характера»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вида имущества;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вида и сроков пользования;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основания пользования;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местонахождения (адреса);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5) площади (кв. м).</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w:t>
      </w:r>
      <w:proofErr w:type="gramStart"/>
      <w:r w:rsidRPr="0012307B">
        <w:rPr>
          <w:rFonts w:eastAsia="Times New Roman" w:cs="Times New Roman"/>
          <w:color w:val="000000"/>
          <w:lang w:eastAsia="ru-RU"/>
        </w:rPr>
        <w:t>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запросить соответствующие пояснения.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При анализе подраздела 6.2 «Срочные обязательства финансового характера» справки следует обратить внимание на необходимость указания: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 содержания обязательства;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 кредитора (должника);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3) основания возникновения;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5) условий обязательства.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lastRenderedPageBreak/>
        <w:t>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6. При анализе информации о кредиторе (должнике) и гарантиях и поручительствах необходимо удостовериться в отсутствии конфликта интересов.</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 случае существенного расхождения между этими показателями необходимо запросить пояснения.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lastRenderedPageBreak/>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 xml:space="preserve">14. При наличии кредита или займа, сумма </w:t>
      </w:r>
      <w:proofErr w:type="gramStart"/>
      <w:r w:rsidRPr="0012307B">
        <w:rPr>
          <w:rFonts w:eastAsia="Times New Roman" w:cs="Times New Roman"/>
          <w:color w:val="000000"/>
          <w:lang w:eastAsia="ru-RU"/>
        </w:rPr>
        <w:t>которых</w:t>
      </w:r>
      <w:proofErr w:type="gramEnd"/>
      <w:r w:rsidRPr="0012307B">
        <w:rPr>
          <w:rFonts w:eastAsia="Times New Roman" w:cs="Times New Roman"/>
          <w:color w:val="000000"/>
          <w:lang w:eastAsia="ru-RU"/>
        </w:rPr>
        <w:t xml:space="preserve"> значительно превышает годовой доход лица, супруги (супруга), необходимо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rsidR="0012307B" w:rsidRPr="0012307B" w:rsidRDefault="0012307B" w:rsidP="0012307B">
      <w:pPr>
        <w:spacing w:after="255" w:line="240" w:lineRule="auto"/>
        <w:jc w:val="both"/>
        <w:rPr>
          <w:rFonts w:eastAsia="Times New Roman" w:cs="Times New Roman"/>
          <w:color w:val="000000"/>
          <w:lang w:eastAsia="ru-RU"/>
        </w:rPr>
      </w:pPr>
      <w:r w:rsidRPr="0012307B">
        <w:rPr>
          <w:rFonts w:eastAsia="Times New Roman" w:cs="Times New Roman"/>
          <w:color w:val="000000"/>
          <w:lang w:eastAsia="ru-RU"/>
        </w:rP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12307B" w:rsidRPr="0012307B" w:rsidRDefault="0012307B" w:rsidP="0012307B">
      <w:pPr>
        <w:spacing w:after="255" w:line="240" w:lineRule="auto"/>
        <w:jc w:val="both"/>
        <w:rPr>
          <w:rFonts w:eastAsia="Times New Roman" w:cs="Times New Roman"/>
          <w:color w:val="000000"/>
          <w:lang w:eastAsia="ru-RU"/>
        </w:rPr>
      </w:pPr>
      <w:proofErr w:type="gramStart"/>
      <w:r w:rsidRPr="0012307B">
        <w:rPr>
          <w:rFonts w:eastAsia="Times New Roman" w:cs="Times New Roman"/>
          <w:color w:val="000000"/>
          <w:lang w:eastAsia="ru-RU"/>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12307B" w:rsidRPr="0012307B" w:rsidRDefault="0012307B" w:rsidP="0012307B">
      <w:pPr>
        <w:spacing w:after="0" w:line="240" w:lineRule="auto"/>
        <w:jc w:val="both"/>
        <w:rPr>
          <w:rFonts w:eastAsia="Times New Roman" w:cs="Times New Roman"/>
          <w:lang w:eastAsia="ru-RU"/>
        </w:rPr>
      </w:pPr>
    </w:p>
    <w:p w:rsidR="0012307B" w:rsidRPr="0012307B" w:rsidRDefault="0012307B" w:rsidP="0012307B">
      <w:pPr>
        <w:spacing w:after="0" w:line="240" w:lineRule="auto"/>
        <w:jc w:val="both"/>
        <w:rPr>
          <w:rFonts w:eastAsia="Times New Roman" w:cs="Times New Roman"/>
          <w:lang w:eastAsia="ru-RU"/>
        </w:rPr>
      </w:pPr>
    </w:p>
    <w:p w:rsidR="0012307B" w:rsidRPr="0012307B" w:rsidRDefault="0012307B" w:rsidP="0012307B">
      <w:pPr>
        <w:spacing w:after="0" w:line="240" w:lineRule="auto"/>
        <w:jc w:val="both"/>
        <w:rPr>
          <w:rFonts w:eastAsia="Times New Roman" w:cs="Times New Roman"/>
          <w:lang w:eastAsia="ru-RU"/>
        </w:rPr>
      </w:pPr>
    </w:p>
    <w:p w:rsidR="0012307B" w:rsidRPr="0012307B" w:rsidRDefault="0012307B" w:rsidP="0012307B">
      <w:pPr>
        <w:spacing w:after="0" w:line="240" w:lineRule="auto"/>
        <w:jc w:val="both"/>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tabs>
          <w:tab w:val="left" w:pos="1136"/>
        </w:tabs>
        <w:spacing w:after="0" w:line="240" w:lineRule="auto"/>
        <w:rPr>
          <w:rFonts w:eastAsia="Times New Roman" w:cs="Times New Roman"/>
          <w:lang w:eastAsia="ru-RU"/>
        </w:rPr>
        <w:sectPr w:rsidR="0012307B" w:rsidRPr="0012307B" w:rsidSect="0012307B">
          <w:pgSz w:w="11906" w:h="16838"/>
          <w:pgMar w:top="568" w:right="851" w:bottom="993" w:left="1276" w:header="709" w:footer="709" w:gutter="0"/>
          <w:cols w:space="708"/>
          <w:docGrid w:linePitch="360"/>
        </w:sectPr>
      </w:pPr>
      <w:r w:rsidRPr="0012307B">
        <w:rPr>
          <w:rFonts w:eastAsia="Times New Roman" w:cs="Times New Roman"/>
          <w:lang w:eastAsia="ru-RU"/>
        </w:rPr>
        <w:tab/>
      </w: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pacing w:after="0" w:line="240" w:lineRule="auto"/>
        <w:rPr>
          <w:rFonts w:eastAsia="Times New Roman" w:cs="Times New Roman"/>
          <w:lang w:eastAsia="ru-RU"/>
        </w:rPr>
      </w:pPr>
    </w:p>
    <w:p w:rsidR="0012307B" w:rsidRPr="0012307B" w:rsidRDefault="0012307B" w:rsidP="0012307B">
      <w:pPr>
        <w:shd w:val="clear" w:color="auto" w:fill="CEE4E8"/>
        <w:spacing w:before="120" w:after="120" w:line="240" w:lineRule="auto"/>
        <w:jc w:val="right"/>
        <w:rPr>
          <w:rFonts w:ascii="Arial" w:eastAsia="Times New Roman" w:hAnsi="Arial" w:cs="Arial"/>
          <w:color w:val="172C31"/>
          <w:sz w:val="18"/>
          <w:szCs w:val="18"/>
          <w:lang w:eastAsia="ru-RU"/>
        </w:rPr>
      </w:pPr>
      <w:r w:rsidRPr="0012307B">
        <w:rPr>
          <w:rFonts w:eastAsia="Times New Roman" w:cs="Times New Roman"/>
          <w:color w:val="172C31"/>
          <w:lang w:eastAsia="ru-RU"/>
        </w:rPr>
        <w:t>Приложение 1 к Порядку</w:t>
      </w:r>
    </w:p>
    <w:p w:rsidR="0012307B" w:rsidRPr="0012307B" w:rsidRDefault="0012307B" w:rsidP="0012307B">
      <w:pPr>
        <w:shd w:val="clear" w:color="auto" w:fill="CEE4E8"/>
        <w:spacing w:before="120" w:after="120" w:line="240" w:lineRule="auto"/>
        <w:jc w:val="center"/>
        <w:rPr>
          <w:rFonts w:ascii="Arial" w:eastAsia="Times New Roman" w:hAnsi="Arial" w:cs="Arial"/>
          <w:color w:val="172C31"/>
          <w:sz w:val="18"/>
          <w:szCs w:val="18"/>
          <w:lang w:eastAsia="ru-RU"/>
        </w:rPr>
      </w:pPr>
      <w:r w:rsidRPr="0012307B">
        <w:rPr>
          <w:rFonts w:eastAsia="Times New Roman" w:cs="Times New Roman"/>
          <w:color w:val="172C31"/>
          <w:lang w:eastAsia="ru-RU"/>
        </w:rPr>
        <w:t>АНАЛИЗ СВЕДЕНИЙ</w:t>
      </w:r>
    </w:p>
    <w:p w:rsidR="0012307B" w:rsidRPr="0012307B" w:rsidRDefault="0012307B" w:rsidP="0012307B">
      <w:pPr>
        <w:shd w:val="clear" w:color="auto" w:fill="CEE4E8"/>
        <w:spacing w:before="120" w:after="120" w:line="240" w:lineRule="auto"/>
        <w:jc w:val="both"/>
        <w:rPr>
          <w:rFonts w:ascii="Arial" w:eastAsia="Times New Roman" w:hAnsi="Arial" w:cs="Arial"/>
          <w:color w:val="172C31"/>
          <w:sz w:val="18"/>
          <w:szCs w:val="18"/>
          <w:lang w:eastAsia="ru-RU"/>
        </w:rPr>
      </w:pPr>
      <w:r w:rsidRPr="0012307B">
        <w:rPr>
          <w:rFonts w:ascii="Arial" w:eastAsia="Times New Roman" w:hAnsi="Arial" w:cs="Arial"/>
          <w:color w:val="172C31"/>
          <w:sz w:val="18"/>
          <w:szCs w:val="18"/>
          <w:lang w:eastAsia="ru-RU"/>
        </w:rPr>
        <w:t> </w:t>
      </w:r>
    </w:p>
    <w:p w:rsidR="0012307B" w:rsidRPr="0012307B" w:rsidRDefault="0012307B" w:rsidP="0012307B">
      <w:pPr>
        <w:shd w:val="clear" w:color="auto" w:fill="CEE4E8"/>
        <w:spacing w:before="120" w:after="120" w:line="240" w:lineRule="auto"/>
        <w:jc w:val="center"/>
        <w:rPr>
          <w:rFonts w:ascii="Arial" w:eastAsia="Times New Roman" w:hAnsi="Arial" w:cs="Arial"/>
          <w:color w:val="172C31"/>
          <w:sz w:val="18"/>
          <w:szCs w:val="18"/>
          <w:lang w:eastAsia="ru-RU"/>
        </w:rPr>
      </w:pPr>
      <w:r w:rsidRPr="0012307B">
        <w:rPr>
          <w:rFonts w:eastAsia="Times New Roman" w:cs="Times New Roman"/>
          <w:color w:val="172C31"/>
          <w:lang w:eastAsia="ru-RU"/>
        </w:rPr>
        <w:t>(фамилия, имя, отчество лица, представившего сведения)</w:t>
      </w:r>
    </w:p>
    <w:p w:rsidR="0012307B" w:rsidRPr="0012307B" w:rsidRDefault="0012307B" w:rsidP="0012307B">
      <w:pPr>
        <w:shd w:val="clear" w:color="auto" w:fill="CEE4E8"/>
        <w:spacing w:before="120" w:after="120" w:line="240" w:lineRule="auto"/>
        <w:jc w:val="center"/>
        <w:rPr>
          <w:rFonts w:ascii="Arial" w:eastAsia="Times New Roman" w:hAnsi="Arial" w:cs="Arial"/>
          <w:color w:val="172C31"/>
          <w:sz w:val="18"/>
          <w:szCs w:val="18"/>
          <w:lang w:eastAsia="ru-RU"/>
        </w:rPr>
      </w:pPr>
      <w:r w:rsidRPr="0012307B">
        <w:rPr>
          <w:rFonts w:eastAsia="Times New Roman" w:cs="Times New Roman"/>
          <w:color w:val="172C31"/>
          <w:lang w:eastAsia="ru-RU"/>
        </w:rPr>
        <w:t xml:space="preserve">о доходах, об имуществе и обязательствах имущественного характера </w:t>
      </w:r>
    </w:p>
    <w:tbl>
      <w:tblPr>
        <w:tblW w:w="149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1"/>
        <w:gridCol w:w="1464"/>
        <w:gridCol w:w="910"/>
        <w:gridCol w:w="880"/>
        <w:gridCol w:w="1482"/>
        <w:gridCol w:w="1308"/>
        <w:gridCol w:w="1224"/>
        <w:gridCol w:w="1033"/>
        <w:gridCol w:w="66"/>
        <w:gridCol w:w="1285"/>
        <w:gridCol w:w="80"/>
        <w:gridCol w:w="1151"/>
        <w:gridCol w:w="98"/>
        <w:gridCol w:w="1359"/>
        <w:gridCol w:w="1119"/>
      </w:tblGrid>
      <w:tr w:rsidR="0012307B" w:rsidRPr="0012307B" w:rsidTr="006A2B3E">
        <w:tc>
          <w:tcPr>
            <w:tcW w:w="1451"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Фамилия</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и инициалы лица,</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представившего сведения</w:t>
            </w:r>
          </w:p>
        </w:tc>
        <w:tc>
          <w:tcPr>
            <w:tcW w:w="1464"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Должность,</w:t>
            </w:r>
          </w:p>
        </w:tc>
        <w:tc>
          <w:tcPr>
            <w:tcW w:w="910"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Сведения о доходах</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(руб.)</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1</w:t>
            </w:r>
          </w:p>
        </w:tc>
        <w:tc>
          <w:tcPr>
            <w:tcW w:w="880"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Сведения о расходах</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2</w:t>
            </w:r>
          </w:p>
        </w:tc>
        <w:tc>
          <w:tcPr>
            <w:tcW w:w="2790"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Сведения об имуществе</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3</w:t>
            </w:r>
          </w:p>
        </w:tc>
        <w:tc>
          <w:tcPr>
            <w:tcW w:w="1224"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Сведения о счетах в банках и иных кредитных организациях</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4</w:t>
            </w:r>
          </w:p>
        </w:tc>
        <w:tc>
          <w:tcPr>
            <w:tcW w:w="1099" w:type="dxa"/>
            <w:gridSpan w:val="2"/>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Сведения</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о ценных бумагах</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         раздел 5</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2614" w:type="dxa"/>
            <w:gridSpan w:val="4"/>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Сведения об обязательствах имущественного характера</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раздел 6</w:t>
            </w:r>
          </w:p>
        </w:tc>
        <w:tc>
          <w:tcPr>
            <w:tcW w:w="1359"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7</w:t>
            </w:r>
          </w:p>
        </w:tc>
        <w:tc>
          <w:tcPr>
            <w:tcW w:w="1119"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Примечание</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(выводы)</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Объекты недвижимости, находящиеся в собственности</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3 п. 3.1.</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Транспортные средства</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3 п. 3.2.</w:t>
            </w: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365"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Объекты недвижимости, находящиеся в пользовании</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6 п.6.1</w:t>
            </w:r>
          </w:p>
        </w:tc>
        <w:tc>
          <w:tcPr>
            <w:tcW w:w="124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срочные обязательства финансового характера</w:t>
            </w:r>
          </w:p>
          <w:p w:rsidR="0012307B" w:rsidRPr="0012307B" w:rsidRDefault="0012307B" w:rsidP="0012307B">
            <w:pPr>
              <w:spacing w:before="120" w:after="120" w:line="240" w:lineRule="auto"/>
              <w:jc w:val="center"/>
              <w:rPr>
                <w:rFonts w:ascii="Arial" w:eastAsia="Times New Roman" w:hAnsi="Arial" w:cs="Arial"/>
                <w:sz w:val="18"/>
                <w:szCs w:val="18"/>
                <w:lang w:eastAsia="ru-RU"/>
              </w:rPr>
            </w:pPr>
            <w:r w:rsidRPr="0012307B">
              <w:rPr>
                <w:rFonts w:eastAsia="Times New Roman" w:cs="Times New Roman"/>
                <w:sz w:val="20"/>
                <w:szCs w:val="20"/>
                <w:lang w:eastAsia="ru-RU"/>
              </w:rPr>
              <w:t>раздел 6 п.6.2</w:t>
            </w: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r>
      <w:tr w:rsidR="0012307B" w:rsidRPr="0012307B" w:rsidTr="006A2B3E">
        <w:tc>
          <w:tcPr>
            <w:tcW w:w="1451"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1</w:t>
            </w:r>
          </w:p>
        </w:tc>
        <w:tc>
          <w:tcPr>
            <w:tcW w:w="146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w:t>
            </w: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3</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4</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5</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6</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7</w:t>
            </w:r>
          </w:p>
        </w:tc>
        <w:tc>
          <w:tcPr>
            <w:tcW w:w="109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8</w:t>
            </w:r>
          </w:p>
        </w:tc>
        <w:tc>
          <w:tcPr>
            <w:tcW w:w="1365"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9</w:t>
            </w:r>
          </w:p>
        </w:tc>
        <w:tc>
          <w:tcPr>
            <w:tcW w:w="124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10</w:t>
            </w:r>
          </w:p>
        </w:tc>
        <w:tc>
          <w:tcPr>
            <w:tcW w:w="135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11</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12</w:t>
            </w:r>
          </w:p>
        </w:tc>
      </w:tr>
      <w:tr w:rsidR="0012307B" w:rsidRPr="0012307B" w:rsidTr="006A2B3E">
        <w:tc>
          <w:tcPr>
            <w:tcW w:w="1451"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64" w:type="dxa"/>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Должность по основному месту работы</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lastRenderedPageBreak/>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lastRenderedPageBreak/>
              <w:t>20   год</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9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65"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4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20__год</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9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65"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4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20__год</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9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65"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4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     20__год</w:t>
            </w:r>
          </w:p>
        </w:tc>
      </w:tr>
      <w:tr w:rsidR="0012307B" w:rsidRPr="0012307B" w:rsidTr="006A2B3E">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0" w:type="auto"/>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9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65"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49"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2915" w:type="dxa"/>
            <w:gridSpan w:val="2"/>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Супруга</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20__год</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33"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3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57"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 год</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33"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3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57"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20__год</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33"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3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57"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 год</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33"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3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57"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2915" w:type="dxa"/>
            <w:gridSpan w:val="2"/>
            <w:vMerge w:val="restart"/>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Несовершеннолетний ребенок</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20__год</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33"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3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57"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11995" w:type="dxa"/>
            <w:gridSpan w:val="13"/>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eastAsia="Times New Roman" w:cs="Times New Roman"/>
                <w:sz w:val="20"/>
                <w:szCs w:val="20"/>
                <w:lang w:eastAsia="ru-RU"/>
              </w:rPr>
              <w:t>20__год</w:t>
            </w:r>
          </w:p>
        </w:tc>
      </w:tr>
      <w:tr w:rsidR="0012307B" w:rsidRPr="0012307B" w:rsidTr="006A2B3E">
        <w:tc>
          <w:tcPr>
            <w:tcW w:w="0" w:type="auto"/>
            <w:gridSpan w:val="2"/>
            <w:vMerge/>
            <w:tcBorders>
              <w:top w:val="single" w:sz="6" w:space="0" w:color="C2C0A8"/>
              <w:left w:val="single" w:sz="6" w:space="0" w:color="C2C0A8"/>
              <w:bottom w:val="single" w:sz="6" w:space="0" w:color="C2C0A8"/>
              <w:right w:val="single" w:sz="6" w:space="0" w:color="C2C0A8"/>
            </w:tcBorders>
            <w:vAlign w:val="center"/>
            <w:hideMark/>
          </w:tcPr>
          <w:p w:rsidR="0012307B" w:rsidRPr="0012307B" w:rsidRDefault="0012307B" w:rsidP="0012307B">
            <w:pPr>
              <w:spacing w:after="0" w:line="240" w:lineRule="auto"/>
              <w:rPr>
                <w:rFonts w:ascii="Arial" w:eastAsia="Times New Roman" w:hAnsi="Arial" w:cs="Arial"/>
                <w:sz w:val="18"/>
                <w:szCs w:val="18"/>
                <w:lang w:eastAsia="ru-RU"/>
              </w:rPr>
            </w:pPr>
          </w:p>
        </w:tc>
        <w:tc>
          <w:tcPr>
            <w:tcW w:w="91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880"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82"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08"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24"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033"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35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231"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457" w:type="dxa"/>
            <w:gridSpan w:val="2"/>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c>
          <w:tcPr>
            <w:tcW w:w="1119" w:type="dxa"/>
            <w:tcBorders>
              <w:top w:val="single" w:sz="6" w:space="0" w:color="C2C0A8"/>
              <w:left w:val="single" w:sz="6" w:space="0" w:color="C2C0A8"/>
              <w:bottom w:val="single" w:sz="6" w:space="0" w:color="C2C0A8"/>
              <w:right w:val="single" w:sz="6" w:space="0" w:color="C2C0A8"/>
            </w:tcBorders>
            <w:tcMar>
              <w:top w:w="30" w:type="dxa"/>
              <w:left w:w="30" w:type="dxa"/>
              <w:bottom w:w="30" w:type="dxa"/>
              <w:right w:w="30" w:type="dxa"/>
            </w:tcMar>
            <w:hideMark/>
          </w:tcPr>
          <w:p w:rsidR="0012307B" w:rsidRPr="0012307B" w:rsidRDefault="0012307B" w:rsidP="0012307B">
            <w:pPr>
              <w:spacing w:before="120" w:after="120" w:line="240" w:lineRule="auto"/>
              <w:jc w:val="both"/>
              <w:rPr>
                <w:rFonts w:ascii="Arial" w:eastAsia="Times New Roman" w:hAnsi="Arial" w:cs="Arial"/>
                <w:sz w:val="18"/>
                <w:szCs w:val="18"/>
                <w:lang w:eastAsia="ru-RU"/>
              </w:rPr>
            </w:pPr>
            <w:r w:rsidRPr="0012307B">
              <w:rPr>
                <w:rFonts w:ascii="Arial" w:eastAsia="Times New Roman" w:hAnsi="Arial" w:cs="Arial"/>
                <w:sz w:val="18"/>
                <w:szCs w:val="18"/>
                <w:lang w:eastAsia="ru-RU"/>
              </w:rPr>
              <w:t> </w:t>
            </w:r>
          </w:p>
        </w:tc>
      </w:tr>
    </w:tbl>
    <w:p w:rsidR="0012307B" w:rsidRPr="0012307B" w:rsidRDefault="0012307B" w:rsidP="0012307B">
      <w:pPr>
        <w:spacing w:after="0" w:line="240" w:lineRule="auto"/>
        <w:rPr>
          <w:rFonts w:eastAsia="Times New Roman" w:cs="Times New Roman"/>
          <w:lang w:eastAsia="ru-RU"/>
        </w:rPr>
      </w:pPr>
    </w:p>
    <w:p w:rsidR="00D83E7C" w:rsidRDefault="00D83E7C"/>
    <w:sectPr w:rsidR="00D83E7C" w:rsidSect="003D6964">
      <w:pgSz w:w="16838" w:h="11906" w:orient="landscape"/>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7B"/>
    <w:rsid w:val="0012307B"/>
    <w:rsid w:val="0025384A"/>
    <w:rsid w:val="00303A96"/>
    <w:rsid w:val="00350194"/>
    <w:rsid w:val="00622311"/>
    <w:rsid w:val="00D8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11"/>
    <w:pPr>
      <w:spacing w:line="252" w:lineRule="auto"/>
    </w:pPr>
    <w:rPr>
      <w:rFonts w:ascii="Times New Roman" w:eastAsiaTheme="majorEastAsia" w:hAnsi="Times New Roman"/>
      <w:sz w:val="24"/>
      <w:szCs w:val="24"/>
    </w:rPr>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asciiTheme="minorHAnsi"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szCs w:val="22"/>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asciiTheme="minorHAnsi" w:hAnsiTheme="minorHAnsi" w:cstheme="majorBidi"/>
      <w:b/>
      <w:bCs/>
      <w:i/>
      <w:iCs/>
      <w:color w:val="000000"/>
      <w:szCs w:val="22"/>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sz w:val="22"/>
      <w:szCs w:val="22"/>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sz w:val="22"/>
      <w:szCs w:val="22"/>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sz w:val="22"/>
      <w:szCs w:val="22"/>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622311"/>
    <w:pPr>
      <w:numPr>
        <w:ilvl w:val="1"/>
      </w:numPr>
      <w:spacing w:after="180" w:line="274" w:lineRule="auto"/>
    </w:pPr>
    <w:rPr>
      <w:rFonts w:asciiTheme="minorHAnsi" w:hAnsiTheme="minorHAnsi"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rFonts w:asciiTheme="minorHAnsi" w:eastAsiaTheme="minorHAnsi" w:hAnsiTheme="minorHAnsi"/>
      <w:color w:val="1F497D" w:themeColor="text2"/>
      <w:sz w:val="21"/>
      <w:szCs w:val="22"/>
    </w:rPr>
  </w:style>
  <w:style w:type="paragraph" w:styleId="21">
    <w:name w:val="Quote"/>
    <w:basedOn w:val="a"/>
    <w:next w:val="a"/>
    <w:link w:val="22"/>
    <w:uiPriority w:val="29"/>
    <w:qFormat/>
    <w:rsid w:val="00622311"/>
    <w:pPr>
      <w:spacing w:after="0" w:line="360" w:lineRule="auto"/>
      <w:jc w:val="center"/>
    </w:pPr>
    <w:rPr>
      <w:rFonts w:asciiTheme="minorHAnsi" w:eastAsiaTheme="minorEastAsia" w:hAnsiTheme="minorHAnsi"/>
      <w:b/>
      <w:i/>
      <w:iCs/>
      <w:color w:val="4F81BD" w:themeColor="accent1"/>
      <w:sz w:val="26"/>
      <w:szCs w:val="22"/>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szCs w:val="22"/>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paragraph" w:styleId="af5">
    <w:name w:val="Balloon Text"/>
    <w:basedOn w:val="a"/>
    <w:link w:val="af6"/>
    <w:uiPriority w:val="99"/>
    <w:semiHidden/>
    <w:unhideWhenUsed/>
    <w:rsid w:val="0012307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2307B"/>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11"/>
    <w:pPr>
      <w:spacing w:line="252" w:lineRule="auto"/>
    </w:pPr>
    <w:rPr>
      <w:rFonts w:ascii="Times New Roman" w:eastAsiaTheme="majorEastAsia" w:hAnsi="Times New Roman"/>
      <w:sz w:val="24"/>
      <w:szCs w:val="24"/>
    </w:rPr>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asciiTheme="minorHAnsi"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szCs w:val="22"/>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asciiTheme="minorHAnsi" w:hAnsiTheme="minorHAnsi" w:cstheme="majorBidi"/>
      <w:b/>
      <w:bCs/>
      <w:i/>
      <w:iCs/>
      <w:color w:val="000000"/>
      <w:szCs w:val="22"/>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sz w:val="22"/>
      <w:szCs w:val="22"/>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sz w:val="22"/>
      <w:szCs w:val="22"/>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sz w:val="22"/>
      <w:szCs w:val="22"/>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622311"/>
    <w:pPr>
      <w:numPr>
        <w:ilvl w:val="1"/>
      </w:numPr>
      <w:spacing w:after="180" w:line="274" w:lineRule="auto"/>
    </w:pPr>
    <w:rPr>
      <w:rFonts w:asciiTheme="minorHAnsi" w:hAnsiTheme="minorHAnsi"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rFonts w:asciiTheme="minorHAnsi" w:eastAsiaTheme="minorHAnsi" w:hAnsiTheme="minorHAnsi"/>
      <w:color w:val="1F497D" w:themeColor="text2"/>
      <w:sz w:val="21"/>
      <w:szCs w:val="22"/>
    </w:rPr>
  </w:style>
  <w:style w:type="paragraph" w:styleId="21">
    <w:name w:val="Quote"/>
    <w:basedOn w:val="a"/>
    <w:next w:val="a"/>
    <w:link w:val="22"/>
    <w:uiPriority w:val="29"/>
    <w:qFormat/>
    <w:rsid w:val="00622311"/>
    <w:pPr>
      <w:spacing w:after="0" w:line="360" w:lineRule="auto"/>
      <w:jc w:val="center"/>
    </w:pPr>
    <w:rPr>
      <w:rFonts w:asciiTheme="minorHAnsi" w:eastAsiaTheme="minorEastAsia" w:hAnsiTheme="minorHAnsi"/>
      <w:b/>
      <w:i/>
      <w:iCs/>
      <w:color w:val="4F81BD" w:themeColor="accent1"/>
      <w:sz w:val="26"/>
      <w:szCs w:val="22"/>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szCs w:val="22"/>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paragraph" w:styleId="af5">
    <w:name w:val="Balloon Text"/>
    <w:basedOn w:val="a"/>
    <w:link w:val="af6"/>
    <w:uiPriority w:val="99"/>
    <w:semiHidden/>
    <w:unhideWhenUsed/>
    <w:rsid w:val="0012307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2307B"/>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749AF257AABEB01C5D7168293BF1E995DD5254C39FA24BFF63CABFCF141A100F654BE853ECD7A9C9C4B0Eb4D2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2019-08-08T00:06:00Z</cp:lastPrinted>
  <dcterms:created xsi:type="dcterms:W3CDTF">2019-08-07T23:58:00Z</dcterms:created>
  <dcterms:modified xsi:type="dcterms:W3CDTF">2019-08-12T00:05:00Z</dcterms:modified>
</cp:coreProperties>
</file>