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24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1E1D1E"/>
          <w:spacing w:val="0"/>
          <w:sz w:val="29"/>
        </w:rPr>
      </w:pPr>
      <w:r>
        <w:rPr>
          <w:rFonts w:ascii="Arial" w:hAnsi="Arial"/>
          <w:b w:val="false"/>
          <w:i w:val="false"/>
          <w:caps w:val="false"/>
          <w:smallCaps w:val="false"/>
          <w:color w:val="1E1D1E"/>
          <w:spacing w:val="0"/>
          <w:sz w:val="29"/>
        </w:rPr>
        <w:t>Публикация информации предоставления земельных участков</w:t>
      </w:r>
    </w:p>
    <w:p>
      <w:pPr>
        <w:pStyle w:val="Style16"/>
        <w:widowControl/>
        <w:bidi w:val="0"/>
        <w:spacing w:before="0" w:after="180"/>
        <w:ind w:left="0" w:right="0" w:hanging="0"/>
        <w:jc w:val="left"/>
        <w:rPr>
          <w:caps w:val="false"/>
          <w:smallCaps w:val="false"/>
          <w:color w:val="1E1D1E"/>
          <w:spacing w:val="0"/>
        </w:rPr>
      </w:pPr>
      <w:r>
        <w:rPr>
          <w:caps w:val="false"/>
          <w:smallCaps w:val="false"/>
          <w:color w:val="1E1D1E"/>
          <w:spacing w:val="0"/>
        </w:rPr>
        <w:t> 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  <w:vAlign w:val="center"/>
          </w:tcPr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r>
              <w:rPr/>
              <w:t> </w:t>
            </w:r>
          </w:p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hyperlink r:id="rId2">
              <w:r>
                <w:rPr>
                  <w:rStyle w:val="Style14"/>
                  <w:strike w:val="false"/>
                  <w:dstrike w:val="false"/>
                  <w:color w:val="008040"/>
                  <w:u w:val="none"/>
                  <w:effect w:val="none"/>
                </w:rPr>
                <w:t>Извещение о предоставлении земельного участка</w:t>
              </w:r>
            </w:hyperlink>
          </w:p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r>
              <w:rPr/>
              <w:t>Извещение о предоставлении земельного участка</w:t>
            </w:r>
          </w:p>
        </w:tc>
      </w:tr>
      <w:tr>
        <w:trPr/>
        <w:tc>
          <w:tcPr>
            <w:tcW w:w="9638" w:type="dxa"/>
            <w:tcBorders/>
            <w:vAlign w:val="center"/>
          </w:tcPr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r>
              <w:rPr/>
              <w:t>Сельская администрация Акташского сельского поселения информирует о возможном предоставлении земельного участка в аренду для целей: индивидуальное жилищное строительство (код 2.1).</w:t>
            </w:r>
          </w:p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r>
              <w:rPr/>
              <w:t>Граждане или крестьянские (фермерские) хозяйства, заинтересованные в предоставлении земельного участка для указанных целей, в течение 30 дней со дня опубликования извещения вправе подать заявления о намерении участвовать в аукционе на право заключения договора аренды предлагаемого земельного участка.</w:t>
            </w:r>
          </w:p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r>
              <w:rPr/>
              <w:t>Прием заявлений по адресу: Республика Алтай, Улаганский район, с. Акташ, ул. Ст. Мохова, д. 21, с 8.00 до 16.00, кроме субботы, воскресенья и обеденного перерыва. Где также можно ознакомиться со схемой расположения земельного участка.</w:t>
            </w:r>
          </w:p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r>
              <w:rPr/>
              <w:t>Справки по телефону: +7 (388-46) 23-3-97.</w:t>
            </w:r>
          </w:p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r>
              <w:rPr/>
              <w:t>Последний день приема заявок 12.05.2016г. до 16.00.</w:t>
            </w:r>
          </w:p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r>
              <w:rPr/>
              <w:t>Земельный участок расположен по адресу: Республика Алтай, Улаганский район, с. Акташ, ул. Ленинская, д. 76Г.</w:t>
            </w:r>
          </w:p>
          <w:p>
            <w:pPr>
              <w:pStyle w:val="Style20"/>
              <w:widowControl w:val="false"/>
              <w:bidi w:val="0"/>
              <w:spacing w:before="0" w:after="180"/>
              <w:ind w:left="0" w:right="0" w:hanging="0"/>
              <w:jc w:val="left"/>
              <w:rPr/>
            </w:pPr>
            <w:r>
              <w:rPr/>
              <w:t>Площадь земельного участка 1500 кв.м. Земельный участок образуется в кадастровом квартале 04:09:020401.</w:t>
            </w:r>
          </w:p>
          <w:tbl>
            <w:tblPr>
              <w:tblW w:w="9638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8"/>
            </w:tblGrid>
            <w:tr>
              <w:trPr/>
              <w:tc>
                <w:tcPr>
                  <w:tcW w:w="9638" w:type="dxa"/>
                  <w:tcBorders/>
                  <w:vAlign w:val="center"/>
                </w:tcPr>
                <w:p>
                  <w:pPr>
                    <w:pStyle w:val="Style20"/>
                    <w:widowControl w:val="false"/>
                    <w:bidi w:val="0"/>
                    <w:spacing w:before="0" w:after="180"/>
                    <w:ind w:left="0" w:right="0" w:hanging="0"/>
                    <w:jc w:val="left"/>
                    <w:rPr/>
                  </w:pPr>
                  <w:r>
                    <w:rPr/>
                    <w:t>Извещение о предоставлении земельного участка</w:t>
                  </w:r>
                </w:p>
              </w:tc>
            </w:tr>
            <w:tr>
              <w:trPr/>
              <w:tc>
                <w:tcPr>
                  <w:tcW w:w="9638" w:type="dxa"/>
                  <w:tcBorders/>
                  <w:vAlign w:val="center"/>
                </w:tcPr>
                <w:p>
                  <w:pPr>
                    <w:pStyle w:val="Style20"/>
                    <w:widowControl w:val="false"/>
                    <w:bidi w:val="0"/>
                    <w:spacing w:before="0" w:after="180"/>
                    <w:ind w:left="0" w:right="0" w:hanging="0"/>
                    <w:jc w:val="left"/>
                    <w:rPr/>
                  </w:pPr>
                  <w:r>
                    <w:rPr/>
                    <w:t>Сельская администрация Акташского сельского поселения информирует о возможном предоставлении земельного участка в аренду для целей: индивидуального жилищного строительства (код 2.1).</w:t>
                  </w:r>
                </w:p>
                <w:p>
                  <w:pPr>
                    <w:pStyle w:val="Style20"/>
                    <w:widowControl w:val="false"/>
                    <w:bidi w:val="0"/>
                    <w:spacing w:before="0" w:after="180"/>
                    <w:ind w:left="0" w:right="0" w:hanging="0"/>
                    <w:jc w:val="left"/>
                    <w:rPr/>
                  </w:pPr>
                  <w:r>
                    <w:rPr/>
                    <w:t>Граждане или крестьянские (фермерские) хозяйства, заинтересованные в предоставлении земельного участка для указанных целей, в течение 30 дней со дня опубликования извещения вправе подать заявления о намерении участвовать в аукционе на право заключения договора аренды предлагаемого земельного участка.</w:t>
                  </w:r>
                </w:p>
                <w:p>
                  <w:pPr>
                    <w:pStyle w:val="Style20"/>
                    <w:widowControl w:val="false"/>
                    <w:bidi w:val="0"/>
                    <w:spacing w:before="0" w:after="180"/>
                    <w:ind w:left="0" w:right="0" w:hanging="0"/>
                    <w:jc w:val="left"/>
                    <w:rPr/>
                  </w:pPr>
                  <w:r>
                    <w:rPr/>
                    <w:t>Прием заявлений по адресу: Республика Алтай, Улаганский район, с. Акташ, ул. Ст. Мохова, д. 21, с 8.00 до 16.00, кроме субботы, воскресенья и обеденного перерыва. Где также можно ознакомиться со схемой расположения земельного участка.</w:t>
                  </w:r>
                </w:p>
                <w:p>
                  <w:pPr>
                    <w:pStyle w:val="Style20"/>
                    <w:widowControl w:val="false"/>
                    <w:bidi w:val="0"/>
                    <w:spacing w:before="0" w:after="180"/>
                    <w:ind w:left="0" w:right="0" w:hanging="0"/>
                    <w:jc w:val="left"/>
                    <w:rPr/>
                  </w:pPr>
                  <w:r>
                    <w:rPr/>
                    <w:t>Справки по телефону: +7 (388-46) 23-3-97.</w:t>
                  </w:r>
                </w:p>
                <w:p>
                  <w:pPr>
                    <w:pStyle w:val="Style20"/>
                    <w:widowControl w:val="false"/>
                    <w:bidi w:val="0"/>
                    <w:spacing w:before="0" w:after="180"/>
                    <w:ind w:left="0" w:right="0" w:hanging="0"/>
                    <w:jc w:val="left"/>
                    <w:rPr/>
                  </w:pPr>
                  <w:r>
                    <w:rPr/>
                    <w:t>Последний день приема заявок 14.12.2016г. до 16.00.</w:t>
                  </w:r>
                </w:p>
                <w:p>
                  <w:pPr>
                    <w:pStyle w:val="Style20"/>
                    <w:widowControl w:val="false"/>
                    <w:bidi w:val="0"/>
                    <w:spacing w:before="0" w:after="180"/>
                    <w:ind w:left="0" w:right="0" w:hanging="0"/>
                    <w:jc w:val="left"/>
                    <w:rPr/>
                  </w:pPr>
                  <w:r>
                    <w:rPr/>
                    <w:t>Земельный участок расположен по адресу: Республика Алтай, Улаганский район, с. Акташ, ул. Ленинская, д. 88 А</w:t>
                  </w:r>
                </w:p>
                <w:p>
                  <w:pPr>
                    <w:pStyle w:val="Style20"/>
                    <w:widowControl w:val="false"/>
                    <w:bidi w:val="0"/>
                    <w:spacing w:before="0" w:after="180"/>
                    <w:ind w:left="0" w:right="0" w:hanging="0"/>
                    <w:jc w:val="left"/>
                    <w:rPr/>
                  </w:pPr>
                  <w:r>
                    <w:rPr/>
                    <w:t>Площадь земельного участка 1420 кв.м., с кадастровым номером 04:09:020402:350</w:t>
                  </w:r>
                </w:p>
                <w:p>
                  <w:pPr>
                    <w:pStyle w:val="Style20"/>
                    <w:widowControl w:val="false"/>
                    <w:bidi w:val="0"/>
                    <w:spacing w:before="0" w:after="180"/>
                    <w:ind w:left="0" w:right="0" w:hanging="0"/>
                    <w:jc w:val="left"/>
                    <w:rPr/>
                  </w:pPr>
                  <w:r>
                    <w:rPr/>
                    <w:t>Опубликован 14.11.2016г.</w:t>
                  </w:r>
                </w:p>
              </w:tc>
            </w:tr>
          </w:tbl>
          <w:p>
            <w:pPr>
              <w:pStyle w:val="Style20"/>
              <w:widowControl w:val="false"/>
              <w:bidi w:val="0"/>
              <w:jc w:val="left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</w:tbl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Roboto-Regular" w:hAnsi="Roboto-Regular"/>
          <w:b w:val="false"/>
          <w:i w:val="false"/>
          <w:caps w:val="false"/>
          <w:smallCaps w:val="false"/>
          <w:color w:val="212121"/>
          <w:spacing w:val="0"/>
          <w:sz w:val="21"/>
        </w:rPr>
        <w:t>В соответствии со статьей 39.18 Земельного кодекса Российской Федерации информируем граждан о предоставлении земельного участка категории «Земли населенных пунктов», разрешенное использование: для  ведения личного подсобного хозяйства, сроком на 20 лет:</w:t>
      </w:r>
      <w:r>
        <w:rPr/>
        <w:br/>
        <w:br/>
      </w:r>
      <w:r>
        <w:rPr>
          <w:rFonts w:ascii="Roboto-Regular" w:hAnsi="Roboto-Regular"/>
          <w:b w:val="false"/>
          <w:i w:val="false"/>
          <w:caps w:val="false"/>
          <w:smallCaps w:val="false"/>
          <w:color w:val="212121"/>
          <w:spacing w:val="0"/>
          <w:sz w:val="21"/>
        </w:rPr>
        <w:t>- с кадастровым номером 26:05:043329:55, площадью 2500 кв. м, расположенный по адресу: Российская Федерация, Ставропольский край, Труновский муниципальный район, сельское поселение Донской сельсовет, село Донское, Подгорная улица, 15б.</w:t>
      </w:r>
      <w:r>
        <w:rPr/>
        <w:br/>
        <w:br/>
      </w:r>
      <w:r>
        <w:rPr>
          <w:rFonts w:ascii="Roboto-Regular" w:hAnsi="Roboto-Regular"/>
          <w:b w:val="false"/>
          <w:i w:val="false"/>
          <w:caps w:val="false"/>
          <w:smallCaps w:val="false"/>
          <w:color w:val="212121"/>
          <w:spacing w:val="0"/>
          <w:sz w:val="21"/>
        </w:rPr>
        <w:t>Граждане, заинтересованные в приобретении прав на вышеуказанный земельный участок для ведения личного подсобного хозяйства вправе подать заявления о намерении участвовать в аукционе на право заключения договора аренды земельного участка.</w:t>
      </w:r>
      <w:r>
        <w:rPr/>
        <w:br/>
        <w:br/>
      </w:r>
      <w:r>
        <w:rPr>
          <w:rFonts w:ascii="Roboto-Regular" w:hAnsi="Roboto-Regular"/>
          <w:b w:val="false"/>
          <w:i w:val="false"/>
          <w:caps w:val="false"/>
          <w:smallCaps w:val="false"/>
          <w:color w:val="212121"/>
          <w:spacing w:val="0"/>
          <w:sz w:val="21"/>
        </w:rPr>
        <w:t>Заявления о намерении участвовать в аукционе на право заключения договора аренды земельного участка принимаются в письменной форме в течение 10 дней со дня опубликования настоящего извещения.</w:t>
      </w:r>
      <w:r>
        <w:rPr/>
        <w:br/>
        <w:br/>
      </w:r>
      <w:r>
        <w:rPr>
          <w:rFonts w:ascii="Roboto-Regular" w:hAnsi="Roboto-Regular"/>
          <w:b w:val="false"/>
          <w:i w:val="false"/>
          <w:caps w:val="false"/>
          <w:smallCaps w:val="false"/>
          <w:color w:val="212121"/>
          <w:spacing w:val="0"/>
          <w:sz w:val="21"/>
        </w:rPr>
        <w:t>Способ подачи заявления:  лично на бумажном носителе по рабочим дням (кроме выходных и праздничных дней) по адресу: Ставропольский край, Труновский муниципальный округ, с. Донское, ул. Ленина, 5, отдел имущественных и земельных отношений Управления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края, с 8 до 16 часов кабинет № № 15, 16;  по адресу электронной почты: imzem@yandex.ru; посредством почтовой связи на бумажном носителе по адресу: 356170, Ставропольский край, Труновский муниципальный округ, с. Донское, ул. Ленина, 5; либо в форме электронных документов с использованием информационно-телекоммуникационной сети «Интернет».</w:t>
      </w:r>
      <w:r>
        <w:rPr/>
        <w:br/>
        <w:br/>
      </w:r>
      <w:r>
        <w:rPr>
          <w:rFonts w:ascii="Roboto-Regular" w:hAnsi="Roboto-Regular"/>
          <w:b w:val="false"/>
          <w:i w:val="false"/>
          <w:caps w:val="false"/>
          <w:smallCaps w:val="false"/>
          <w:color w:val="212121"/>
          <w:spacing w:val="0"/>
          <w:sz w:val="21"/>
        </w:rPr>
        <w:t>Контактный телефон: 8 (865 46) 34-143, 31-125.</w:t>
      </w:r>
      <w:r>
        <w:rPr/>
        <w:br/>
        <w:br/>
      </w:r>
      <w:r>
        <w:rPr>
          <w:rFonts w:ascii="Roboto-Regular" w:hAnsi="Roboto-Regular"/>
          <w:b w:val="false"/>
          <w:i w:val="false"/>
          <w:caps w:val="false"/>
          <w:smallCaps w:val="false"/>
          <w:color w:val="212121"/>
          <w:spacing w:val="0"/>
          <w:sz w:val="21"/>
        </w:rPr>
        <w:t>Извещение 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 www.torgi.gov.ru, и обнародовано путем размещения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 по адресу: www.trunovskiy26raion.ru.</w:t>
      </w:r>
      <w:r>
        <w:rPr/>
        <w:b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-Regular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2"/>
      <w:sz w:val="24"/>
      <w:szCs w:val="24"/>
      <w:lang w:val="ru-RU" w:eastAsia="zh-CN" w:bidi="hi-IN"/>
    </w:rPr>
  </w:style>
  <w:style w:type="character" w:styleId="Style14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aktashadmin.ru/tinybrowser/files/izveshcenie/izveschenie.do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</Template>
  <TotalTime>156</TotalTime>
  <Application>LibreOffice/7.4.3.2$Windows_X86_64 LibreOffice_project/1048a8393ae2eeec98dff31b5c133c5f1d08b890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2024-05-23T12:32:19Z</dcterms:created>
  <dc:creator/>
  <dc:description/>
  <dc:language>ru-RU</dc:language>
  <cp:lastModifiedBy/>
  <dcterms:modified xsi:type="dcterms:W3CDTF">2024-05-23T15:30:59Z</dcterms:modified>
  <cp:revision>3</cp:revision>
  <dc:subject/>
  <dc:title>Основной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