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35" w:rsidRPr="00BF1135" w:rsidRDefault="00BF1135" w:rsidP="00BF113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Calibri" w:eastAsia="Calibri" w:hAnsi="Calibri" w:cs="Times New Roman"/>
        </w:rPr>
        <w:t xml:space="preserve">                                                              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BF1135" w:rsidRPr="00BF1135" w:rsidRDefault="00BF1135" w:rsidP="00BF113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Обращений граждан в администрацию Малиновского сельского поселения за </w:t>
      </w:r>
      <w:r>
        <w:rPr>
          <w:rFonts w:ascii="Times New Roman" w:eastAsia="Calibri" w:hAnsi="Times New Roman" w:cs="Times New Roman"/>
          <w:b/>
          <w:sz w:val="24"/>
          <w:szCs w:val="24"/>
        </w:rPr>
        <w:t>2 квартал 2017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BF1135" w:rsidRPr="00BF1135" w:rsidRDefault="00BF1135" w:rsidP="00BF113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135" w:rsidRPr="00BF1135" w:rsidRDefault="00BF1135" w:rsidP="00BF113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135" w:rsidRPr="001F2B20" w:rsidRDefault="00BF1135" w:rsidP="00BF113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 период с апреля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июнь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включительно 2017 года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в администрацию Малиновского </w:t>
      </w:r>
      <w:r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поступило 2</w:t>
      </w:r>
      <w:r w:rsidR="00F456B2">
        <w:rPr>
          <w:rFonts w:ascii="Times New Roman" w:eastAsia="Calibri" w:hAnsi="Times New Roman" w:cs="Times New Roman"/>
          <w:b/>
          <w:sz w:val="24"/>
          <w:szCs w:val="24"/>
        </w:rPr>
        <w:t xml:space="preserve"> письменных и 28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устных обращений граждан.</w:t>
      </w:r>
    </w:p>
    <w:p w:rsidR="00BF1135" w:rsidRPr="001F2B20" w:rsidRDefault="00BF1135" w:rsidP="00BF113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Письменные обращения касались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принятия мер к  нарушителям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Правил благоустройства и санитарного содержания сел</w:t>
      </w:r>
      <w:proofErr w:type="gramStart"/>
      <w:r w:rsidRPr="001F2B20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End"/>
      <w:r w:rsidRPr="001F2B20">
        <w:rPr>
          <w:rFonts w:ascii="Times New Roman" w:eastAsia="Calibri" w:hAnsi="Times New Roman" w:cs="Times New Roman"/>
          <w:b/>
          <w:sz w:val="24"/>
          <w:szCs w:val="24"/>
        </w:rPr>
        <w:t>Ответы даны в установленные сроки.</w:t>
      </w:r>
    </w:p>
    <w:p w:rsidR="00BF1135" w:rsidRPr="001F2B20" w:rsidRDefault="00BF1135" w:rsidP="00BF113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Устные обращения с</w:t>
      </w:r>
      <w:r>
        <w:rPr>
          <w:rFonts w:ascii="Times New Roman" w:eastAsia="Calibri" w:hAnsi="Times New Roman" w:cs="Times New Roman"/>
          <w:b/>
          <w:sz w:val="24"/>
          <w:szCs w:val="24"/>
        </w:rPr>
        <w:t>остояли в  выдаче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Выписок из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домовой и </w:t>
      </w:r>
      <w:proofErr w:type="spellStart"/>
      <w:r w:rsidRPr="001F2B20">
        <w:rPr>
          <w:rFonts w:ascii="Times New Roman" w:eastAsia="Calibri" w:hAnsi="Times New Roman" w:cs="Times New Roman"/>
          <w:b/>
          <w:sz w:val="24"/>
          <w:szCs w:val="24"/>
        </w:rPr>
        <w:t>похозяйственной</w:t>
      </w:r>
      <w:proofErr w:type="spellEnd"/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книги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(46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нотариальных действий (36</w:t>
      </w:r>
      <w:r>
        <w:rPr>
          <w:rFonts w:ascii="Times New Roman" w:eastAsia="Calibri" w:hAnsi="Times New Roman" w:cs="Times New Roman"/>
          <w:b/>
          <w:sz w:val="24"/>
          <w:szCs w:val="24"/>
        </w:rPr>
        <w:t>), справок об учас</w:t>
      </w:r>
      <w:r>
        <w:rPr>
          <w:rFonts w:ascii="Times New Roman" w:eastAsia="Calibri" w:hAnsi="Times New Roman" w:cs="Times New Roman"/>
          <w:b/>
          <w:sz w:val="24"/>
          <w:szCs w:val="24"/>
        </w:rPr>
        <w:t>ти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неучастии) в приватизации (1</w:t>
      </w:r>
      <w:r>
        <w:rPr>
          <w:rFonts w:ascii="Times New Roman" w:eastAsia="Calibri" w:hAnsi="Times New Roman" w:cs="Times New Roman"/>
          <w:b/>
          <w:sz w:val="24"/>
          <w:szCs w:val="24"/>
        </w:rPr>
        <w:t>),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 регистрации по месту жительства и снятия с регистрационного учета (</w:t>
      </w:r>
      <w:r w:rsidR="00F456B2">
        <w:rPr>
          <w:rFonts w:ascii="Times New Roman" w:eastAsia="Calibri" w:hAnsi="Times New Roman" w:cs="Times New Roman"/>
          <w:b/>
          <w:sz w:val="24"/>
          <w:szCs w:val="24"/>
        </w:rPr>
        <w:t>50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), 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консультаций о приватизации жилья</w:t>
      </w:r>
      <w:r w:rsidR="00F456B2">
        <w:rPr>
          <w:rFonts w:ascii="Times New Roman" w:eastAsia="Calibri" w:hAnsi="Times New Roman" w:cs="Times New Roman"/>
          <w:b/>
          <w:sz w:val="24"/>
          <w:szCs w:val="24"/>
        </w:rPr>
        <w:t>, о порядке аренды земли, состоящей в собственности сельского поселения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и др.</w:t>
      </w:r>
    </w:p>
    <w:p w:rsidR="00BF1135" w:rsidRPr="001F2B20" w:rsidRDefault="00BF1135" w:rsidP="00BF113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135" w:rsidRPr="001F2B20" w:rsidRDefault="00BF1135" w:rsidP="00BF113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BF1135" w:rsidRPr="00BD74AA" w:rsidRDefault="00BF1135" w:rsidP="00BF11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Кроме этого выдано 149</w:t>
      </w:r>
      <w:r>
        <w:rPr>
          <w:rFonts w:ascii="Times New Roman" w:hAnsi="Times New Roman" w:cs="Times New Roman"/>
          <w:b/>
        </w:rPr>
        <w:t xml:space="preserve"> справки</w:t>
      </w:r>
      <w:r w:rsidRPr="00BD74AA">
        <w:rPr>
          <w:rFonts w:ascii="Times New Roman" w:hAnsi="Times New Roman" w:cs="Times New Roman"/>
          <w:b/>
        </w:rPr>
        <w:t xml:space="preserve"> о составе семьи, с места жительства и о факте проживания на территории сел Малиновского сельского поселения</w:t>
      </w:r>
      <w:r>
        <w:rPr>
          <w:rFonts w:ascii="Times New Roman" w:hAnsi="Times New Roman" w:cs="Times New Roman"/>
          <w:b/>
        </w:rPr>
        <w:t xml:space="preserve"> для обращения в Пенсионный Фонд, социальную защиту.</w:t>
      </w:r>
    </w:p>
    <w:p w:rsidR="00BF1135" w:rsidRDefault="00BF1135" w:rsidP="00BF1135"/>
    <w:p w:rsidR="00D86AB1" w:rsidRDefault="00D86AB1"/>
    <w:sectPr w:rsidR="00D86AB1" w:rsidSect="0017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35"/>
    <w:rsid w:val="00BF1135"/>
    <w:rsid w:val="00D86AB1"/>
    <w:rsid w:val="00F4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2017-07-05T05:02:00Z</dcterms:created>
  <dcterms:modified xsi:type="dcterms:W3CDTF">2017-07-05T05:16:00Z</dcterms:modified>
</cp:coreProperties>
</file>