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54610</wp:posOffset>
            </wp:positionH>
            <wp:positionV relativeFrom="paragraph">
              <wp:posOffset>-671830</wp:posOffset>
            </wp:positionV>
            <wp:extent cx="6920230" cy="21355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3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Н</w:t>
      </w:r>
      <w:r>
        <w:rPr>
          <w:rFonts w:cs="Times New Roman" w:ascii="Times New Roman" w:hAnsi="Times New Roman"/>
          <w:b/>
          <w:sz w:val="28"/>
          <w:szCs w:val="28"/>
        </w:rPr>
        <w:t>абор приморцев на службу по контракту ведется в: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155-ю отдельную гвардейскую бригаду морской пехоты ТОФ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5-ю общевойсковую Краснознаменная армию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83-ю отдельную гвардейскую десантно-штурмовую бригаду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color w:val="202124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202124"/>
          <w:sz w:val="28"/>
          <w:szCs w:val="28"/>
          <w:shd w:fill="FFFFFF" w:val="clear"/>
        </w:rPr>
        <w:t xml:space="preserve">Участник специальной военной операции получает 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200 000 рублей при убытии к месту проведения СВО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 xml:space="preserve">200 000 рублей и выше (в зависимости от должности военнослужащего) – денежное довольствие 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льготное исчисление выслуги лет – один день за три дня</w:t>
      </w:r>
    </w:p>
    <w:p>
      <w:pPr>
        <w:pStyle w:val="Normal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– </w:t>
      </w:r>
      <w:r>
        <w:rPr>
          <w:rFonts w:cs="Times New Roman" w:ascii="Times New Roman" w:hAnsi="Times New Roman"/>
          <w:sz w:val="26"/>
          <w:szCs w:val="26"/>
        </w:rPr>
        <w:t>государственные награды участника Специальной военной операции (за успешное выполнение поставленных задач)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уничтожение личного состава и живой силы противника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300 000 рублей – самолет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200 000 рублей – вертолет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100 000 рублей – танк, личный состав (до взвода противника)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50 000 рублей – личный состав (до отделения противника), беспилотный летательный аппарат, боевая машина пехоты (десанта), бронетранспортер, многоцелевой тягач легкобронированный, самоходная артиллерийская установка, зенитно-ракетный комплекс (система), система залпового огня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о</w:t>
      </w:r>
      <w:r>
        <w:rPr>
          <w:rFonts w:cs="Times New Roman" w:ascii="Times New Roman" w:hAnsi="Times New Roman"/>
          <w:b/>
          <w:sz w:val="28"/>
          <w:szCs w:val="28"/>
        </w:rPr>
        <w:t xml:space="preserve"> прибытию в пункт постоянной дислокации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удостоверение ветерана боевых действий (Федеральный закон от 26 марта 2022 года № 69-ФЗ «О внесении изменений в Федеральный закон «О ветеранах»)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пенсионное обеспечение (3 400 рублей ежемесячно)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льготы на ЖКХ (в размере 50% военнослужащему и членам его семьи)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освобождение от имущественного налога по одному объекту недвижимости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льготы при оплате госпошлин (размер льготы зависит от вида пошлины)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льготы на транспортный налог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ежегодный отпуск (помимо основного отпуска) – 15 суток военнослужащему; 35 суток неоплачиваемого отпуска (вместо 14 суток)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бесплатное медицинское обеспечение (военнослужащему и членам семьи) вне зависимости от выслуги лет (кроме зубного протезирования)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внеочередное приобретение билетов на все виды транспорта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профессиональное обучение и дополнительное профессиональное образование за счет средств работодателя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преимущество при вступлении в жилищные, жилищно-строительные, гаражные кооперативы, первоочередное приобретение садовых земельных участков или огородных земельных участков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преимущественное пользование всеми видами услуг организаций связи, культуры и физкультурно-спортивных организаций</w:t>
      </w:r>
    </w:p>
    <w:p>
      <w:pPr>
        <w:pStyle w:val="Normal"/>
        <w:spacing w:lineRule="auto" w:line="240" w:before="0" w:after="0"/>
        <w:ind w:firstLine="567"/>
        <w:jc w:val="center"/>
        <w:rPr>
          <w:sz w:val="24"/>
          <w:szCs w:val="24"/>
        </w:rPr>
      </w:pPr>
      <w:r>
        <w:rPr>
          <w:b/>
          <w:bCs/>
          <w:sz w:val="30"/>
          <w:szCs w:val="30"/>
          <w:u w:val="single"/>
        </w:rPr>
        <w:t>Основная задача патрулирование, освобожденных  неонацистов территорий</w:t>
      </w:r>
      <w:r>
        <w:rPr>
          <w:b/>
          <w:bCs/>
          <w:sz w:val="30"/>
          <w:szCs w:val="30"/>
          <w:u w:val="single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30"/>
          <w:szCs w:val="30"/>
          <w:u w:val="single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Подробная информация по телефону  8 42356 25 -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51</w:t>
      </w:r>
      <w:r>
        <w:rPr>
          <w:rFonts w:cs="Times New Roman" w:ascii="Times New Roman" w:hAnsi="Times New Roman"/>
          <w:b/>
          <w:bCs/>
          <w:strike w:val="false"/>
          <w:dstrike w:val="false"/>
          <w:sz w:val="28"/>
          <w:szCs w:val="28"/>
          <w:u w:val="single"/>
        </w:rPr>
        <w:t xml:space="preserve"> , </w:t>
      </w:r>
      <w:r>
        <w:rPr>
          <w:rFonts w:cs="Times New Roman" w:ascii="Times New Roman" w:hAnsi="Times New Roman"/>
          <w:b/>
          <w:bCs/>
          <w:strike w:val="false"/>
          <w:dstrike w:val="false"/>
          <w:sz w:val="28"/>
          <w:szCs w:val="28"/>
          <w:u w:val="single"/>
        </w:rPr>
        <w:t>25-9-74, 25-3-72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u w:val="single"/>
        </w:rPr>
      </w:pPr>
      <w:r>
        <w:rPr/>
      </w:r>
    </w:p>
    <w:sectPr>
      <w:type w:val="nextPage"/>
      <w:pgSz w:w="11906" w:h="16838"/>
      <w:pgMar w:left="545" w:right="858" w:header="0" w:top="1134" w:footer="0" w:bottom="4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0b2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5802f4"/>
    <w:pPr>
      <w:suppressAutoHyphens w:val="false"/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802f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802f4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7a0a04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b76c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67fbe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LibreOffice/6.4.4.2$Linux_X86_64 LibreOffice_project/40$Build-2</Application>
  <Pages>1</Pages>
  <Words>281</Words>
  <Characters>2019</Characters>
  <CharactersWithSpaces>2538</CharactersWithSpaces>
  <Paragraphs>29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2022-05-31T10:11:00Z</dcterms:created>
  <dc:creator>Века Екатерина Андреевна</dc:creator>
  <dc:description/>
  <dc:language>ru-RU</dc:language>
  <cp:lastModifiedBy/>
  <dcterms:modified xsi:type="dcterms:W3CDTF">2022-06-07T10:30:49Z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