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FB" w:rsidRPr="006537EA" w:rsidRDefault="00F16855" w:rsidP="000374F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25pt;margin-top:-4.4pt;width:48.75pt;height:33.75pt;z-index:251658240;mso-position-horizontal-relative:text;mso-position-vertical-relative:text">
            <v:imagedata r:id="rId8" o:title=""/>
            <w10:wrap type="square" side="left"/>
          </v:shape>
          <o:OLEObject Type="Embed" ProgID="Unknown" ShapeID="_x0000_s1026" DrawAspect="Icon" ObjectID="_1676286634" r:id="rId9"/>
        </w:pict>
      </w:r>
      <w:r w:rsidR="004201D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374FB">
        <w:rPr>
          <w:rFonts w:ascii="Times New Roman" w:eastAsia="Calibri" w:hAnsi="Times New Roman" w:cs="Times New Roman"/>
          <w:color w:val="auto"/>
          <w:lang w:eastAsia="en-US" w:bidi="ar-SA"/>
        </w:rPr>
        <w:br w:type="textWrapping" w:clear="all"/>
      </w:r>
    </w:p>
    <w:p w:rsidR="000374FB" w:rsidRPr="006537EA" w:rsidRDefault="000374FB" w:rsidP="000374FB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374FB" w:rsidRPr="006537EA" w:rsidRDefault="000374FB" w:rsidP="000374FB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АДМИНИСТРАЦИЯ</w:t>
      </w:r>
    </w:p>
    <w:p w:rsidR="000374FB" w:rsidRPr="006537EA" w:rsidRDefault="000374FB" w:rsidP="000374FB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>РАКИТНЕНСКОГО СЕЛЬСКОГО ПОСЕЛЕНИЯ</w:t>
      </w:r>
    </w:p>
    <w:p w:rsidR="000374FB" w:rsidRPr="006537EA" w:rsidRDefault="000374FB" w:rsidP="000374FB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>ДАЛЬНЕРЕЧЕНСКОГО МУНИЦИПАЛЬНОГО РАЙОНА</w:t>
      </w:r>
    </w:p>
    <w:p w:rsidR="000374FB" w:rsidRPr="006537EA" w:rsidRDefault="000374FB" w:rsidP="000374FB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>ПРИМОРСКОГО КРАЯ</w:t>
      </w:r>
    </w:p>
    <w:p w:rsidR="000374FB" w:rsidRPr="006537EA" w:rsidRDefault="000374FB" w:rsidP="000374FB">
      <w:pPr>
        <w:keepNext/>
        <w:keepLines/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374FB" w:rsidRPr="006537EA" w:rsidRDefault="000374FB" w:rsidP="000374FB">
      <w:pPr>
        <w:keepNext/>
        <w:keepLines/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                          </w:t>
      </w:r>
      <w:r w:rsidR="002A37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</w:t>
      </w:r>
      <w:r w:rsidRPr="006537EA">
        <w:rPr>
          <w:rFonts w:ascii="Times New Roman" w:eastAsia="Calibri" w:hAnsi="Times New Roman" w:cs="Times New Roman"/>
          <w:b/>
          <w:color w:val="auto"/>
          <w:lang w:eastAsia="en-US" w:bidi="ar-SA"/>
        </w:rPr>
        <w:t>ПОСТАНОВЛЕНИЕ</w:t>
      </w:r>
    </w:p>
    <w:p w:rsidR="000374FB" w:rsidRPr="006537EA" w:rsidRDefault="000374FB" w:rsidP="000374FB">
      <w:pPr>
        <w:keepNext/>
        <w:keepLines/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374FB" w:rsidRPr="006537EA" w:rsidRDefault="000374FB" w:rsidP="000374FB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="002A37F6">
        <w:rPr>
          <w:rFonts w:ascii="Times New Roman" w:eastAsia="Calibri" w:hAnsi="Times New Roman" w:cs="Times New Roman"/>
          <w:color w:val="auto"/>
          <w:lang w:eastAsia="en-US" w:bidi="ar-SA"/>
        </w:rPr>
        <w:t xml:space="preserve">28 декабря 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г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с. </w:t>
      </w:r>
      <w:proofErr w:type="gramStart"/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>Ракитное</w:t>
      </w:r>
      <w:proofErr w:type="gramEnd"/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№  </w:t>
      </w:r>
      <w:r w:rsidR="002A37F6">
        <w:rPr>
          <w:rFonts w:ascii="Times New Roman" w:eastAsia="Calibri" w:hAnsi="Times New Roman" w:cs="Times New Roman"/>
          <w:color w:val="auto"/>
          <w:lang w:eastAsia="en-US" w:bidi="ar-SA"/>
        </w:rPr>
        <w:t>46а</w:t>
      </w:r>
    </w:p>
    <w:p w:rsidR="000374FB" w:rsidRPr="006537EA" w:rsidRDefault="000374FB" w:rsidP="000374FB">
      <w:pPr>
        <w:widowControl/>
        <w:jc w:val="center"/>
        <w:rPr>
          <w:rFonts w:ascii="Times New Roman" w:eastAsia="Calibri" w:hAnsi="Times New Roman" w:cs="Times New Roman"/>
          <w:lang w:bidi="ar-SA"/>
        </w:rPr>
      </w:pPr>
    </w:p>
    <w:p w:rsidR="000374FB" w:rsidRPr="006537EA" w:rsidRDefault="000374FB" w:rsidP="00856024">
      <w:pPr>
        <w:widowControl/>
        <w:ind w:left="-180" w:firstLine="888"/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О внесении изменений в постановление  администрации Ракитненского сельского поселения от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16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>.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11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>.201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6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 г. №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49 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«Об утверждении муниципальной программы </w:t>
      </w:r>
      <w:proofErr w:type="spellStart"/>
      <w:r w:rsidRPr="006537E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Ракитненского</w:t>
      </w:r>
      <w:proofErr w:type="spellEnd"/>
      <w:r w:rsidRPr="006537E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сельского поселения</w:t>
      </w:r>
      <w:r w:rsidR="00856024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 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 «Развитие и сохранение культуры на территории Ракитненского </w:t>
      </w:r>
      <w:r>
        <w:rPr>
          <w:rFonts w:ascii="Times New Roman" w:eastAsia="Calibri" w:hAnsi="Times New Roman" w:cs="Times New Roman"/>
          <w:b/>
          <w:color w:val="auto"/>
          <w:lang w:bidi="ar-SA"/>
        </w:rPr>
        <w:t>сельского поселения на 2017-2022</w:t>
      </w:r>
      <w:r w:rsidRPr="006537EA">
        <w:rPr>
          <w:rFonts w:ascii="Times New Roman" w:eastAsia="Calibri" w:hAnsi="Times New Roman" w:cs="Times New Roman"/>
          <w:b/>
          <w:color w:val="auto"/>
          <w:lang w:bidi="ar-SA"/>
        </w:rPr>
        <w:t xml:space="preserve"> годы»</w:t>
      </w:r>
    </w:p>
    <w:p w:rsidR="000374FB" w:rsidRDefault="000374FB" w:rsidP="000374FB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0374FB" w:rsidRPr="006537EA" w:rsidRDefault="000374FB" w:rsidP="000374FB">
      <w:pPr>
        <w:widowControl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0374FB" w:rsidRPr="006537EA" w:rsidRDefault="000374FB" w:rsidP="000374FB">
      <w:pPr>
        <w:widowControl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</w:t>
      </w:r>
      <w:proofErr w:type="gramStart"/>
      <w:r w:rsidRPr="006537EA">
        <w:rPr>
          <w:rFonts w:ascii="Times New Roman" w:eastAsia="Calibri" w:hAnsi="Times New Roman" w:cs="Times New Roman"/>
          <w:lang w:eastAsia="en-US" w:bidi="ar-SA"/>
        </w:rPr>
        <w:t>В соответствии со статьей 179 Бюджетного кодекса Российской Федерации,</w:t>
      </w:r>
      <w:r w:rsidRPr="006537EA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Ракитненского сельского поселения  от 16.11.2016г. № 48 «Об утверждении Перечня  муниципальных программ Ракитненского сельского поселения», руководствуясь постановлением администрации Ракитненского сельского поселения  от 15.09.2016г. № 29 «</w:t>
      </w:r>
      <w:r w:rsidRPr="006537EA">
        <w:rPr>
          <w:rFonts w:ascii="Times New Roman" w:eastAsia="Calibri" w:hAnsi="Times New Roman" w:cs="Times New Roman"/>
          <w:bCs/>
          <w:lang w:eastAsia="en-US" w:bidi="ar-SA"/>
        </w:rPr>
        <w:t xml:space="preserve">Об утверждении </w:t>
      </w:r>
      <w:r w:rsidRPr="006537EA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Порядка принятия решений о разработке муниципальных программ, их</w:t>
      </w:r>
      <w:proofErr w:type="gramEnd"/>
      <w:r w:rsidRPr="006537E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формирования и реализации на территории Ракитненского сельского поселения  и проведения оценки эффективности реализации муниципальных программ»</w:t>
      </w:r>
      <w:r w:rsidRPr="006537EA">
        <w:rPr>
          <w:rFonts w:ascii="Times New Roman" w:eastAsia="Calibri" w:hAnsi="Times New Roman" w:cs="Times New Roman"/>
          <w:lang w:eastAsia="en-US" w:bidi="ar-SA"/>
        </w:rPr>
        <w:t>, Уставом Ракитненского сельского поселения, администрация Ракитненского  сельского поселения</w:t>
      </w:r>
    </w:p>
    <w:p w:rsidR="000374FB" w:rsidRDefault="000374FB" w:rsidP="000374FB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ПОСТАНОВЛЯЕТ:</w:t>
      </w:r>
    </w:p>
    <w:p w:rsidR="000374FB" w:rsidRDefault="000374FB" w:rsidP="000374FB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</w:p>
    <w:p w:rsidR="000374FB" w:rsidRDefault="000374FB" w:rsidP="000374FB">
      <w:pPr>
        <w:pStyle w:val="a3"/>
        <w:widowControl/>
        <w:numPr>
          <w:ilvl w:val="0"/>
          <w:numId w:val="1"/>
        </w:num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>Продлить срок действия муниципальной программы Ракитненского сельского поселения «Развитие и сохранение культуры на территории Ракитненского сельского поселения на  2017-2019 годы», утвержденной постановлением администрации Ракитненского сельского поселения от16 декабря 2016 года №49 (далее-Программа) на 2023 год.</w:t>
      </w:r>
    </w:p>
    <w:p w:rsidR="000374FB" w:rsidRPr="0007406A" w:rsidRDefault="000374FB" w:rsidP="000374FB">
      <w:pPr>
        <w:widowControl/>
        <w:shd w:val="clear" w:color="auto" w:fill="FFFFFF"/>
        <w:spacing w:before="10" w:after="10" w:line="259" w:lineRule="auto"/>
        <w:ind w:left="630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</w:p>
    <w:p w:rsidR="000374FB" w:rsidRDefault="000374FB" w:rsidP="000374FB">
      <w:pPr>
        <w:pStyle w:val="a3"/>
        <w:widowControl/>
        <w:numPr>
          <w:ilvl w:val="0"/>
          <w:numId w:val="1"/>
        </w:num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>Те</w:t>
      </w:r>
      <w:proofErr w:type="gramStart"/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>кст  Пр</w:t>
      </w:r>
      <w:proofErr w:type="gramEnd"/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>ограммы изложить в редакции Приложения к настоящему постановлению.</w:t>
      </w:r>
    </w:p>
    <w:p w:rsidR="00856024" w:rsidRPr="0007406A" w:rsidRDefault="00856024" w:rsidP="000374FB">
      <w:pPr>
        <w:pStyle w:val="a3"/>
        <w:widowControl/>
        <w:numPr>
          <w:ilvl w:val="0"/>
          <w:numId w:val="1"/>
        </w:num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</w:p>
    <w:p w:rsidR="000374FB" w:rsidRDefault="000374FB" w:rsidP="000374FB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3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. </w:t>
      </w:r>
      <w:proofErr w:type="gramStart"/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Контроль за</w:t>
      </w:r>
      <w:proofErr w:type="gramEnd"/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исполнением настоящего постановления оставляю за собой</w:t>
      </w:r>
    </w:p>
    <w:p w:rsidR="00856024" w:rsidRPr="006537EA" w:rsidRDefault="00856024" w:rsidP="000374FB">
      <w:pPr>
        <w:widowControl/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bookmarkStart w:id="0" w:name="_GoBack"/>
      <w:bookmarkEnd w:id="0"/>
    </w:p>
    <w:p w:rsidR="000374FB" w:rsidRDefault="000374FB" w:rsidP="000374FB">
      <w:pPr>
        <w:widowControl/>
        <w:shd w:val="clear" w:color="auto" w:fill="FFFFFF"/>
        <w:tabs>
          <w:tab w:val="left" w:pos="284"/>
          <w:tab w:val="left" w:pos="851"/>
        </w:tabs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4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. Настоящее решение вступает в силу со дня его обнародования в </w:t>
      </w:r>
      <w:proofErr w:type="gramStart"/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установленном</w:t>
      </w:r>
      <w:proofErr w:type="gramEnd"/>
    </w:p>
    <w:p w:rsidR="000374FB" w:rsidRDefault="000374FB" w:rsidP="000374FB">
      <w:pPr>
        <w:widowControl/>
        <w:shd w:val="clear" w:color="auto" w:fill="FFFFFF"/>
        <w:tabs>
          <w:tab w:val="left" w:pos="851"/>
          <w:tab w:val="left" w:pos="993"/>
        </w:tabs>
        <w:spacing w:before="10" w:after="10" w:line="259" w:lineRule="auto"/>
        <w:ind w:left="851" w:hanging="851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      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</w:t>
      </w:r>
      <w:proofErr w:type="gramStart"/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порядке</w:t>
      </w:r>
      <w:proofErr w:type="gramEnd"/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и подлежит размещению на официальном сайте администрации Ракитненского 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сельского       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поселения в сети «Интернет».</w:t>
      </w:r>
    </w:p>
    <w:p w:rsidR="000374FB" w:rsidRPr="006537EA" w:rsidRDefault="000374FB" w:rsidP="000374FB">
      <w:pPr>
        <w:widowControl/>
        <w:shd w:val="clear" w:color="auto" w:fill="FFFFFF"/>
        <w:tabs>
          <w:tab w:val="left" w:pos="851"/>
        </w:tabs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</w:p>
    <w:p w:rsidR="000374FB" w:rsidRPr="006537EA" w:rsidRDefault="000374FB" w:rsidP="000374FB">
      <w:pPr>
        <w:widowControl/>
        <w:shd w:val="clear" w:color="auto" w:fill="FFFFFF"/>
        <w:tabs>
          <w:tab w:val="left" w:pos="851"/>
        </w:tabs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Глава администрации </w:t>
      </w:r>
    </w:p>
    <w:p w:rsidR="000374FB" w:rsidRDefault="000374FB" w:rsidP="000374FB">
      <w:pPr>
        <w:widowControl/>
        <w:shd w:val="clear" w:color="auto" w:fill="FFFFFF"/>
        <w:tabs>
          <w:tab w:val="left" w:pos="9510"/>
        </w:tabs>
        <w:spacing w:before="10" w:after="10" w:line="259" w:lineRule="auto"/>
        <w:jc w:val="both"/>
        <w:rPr>
          <w:rFonts w:ascii="Times New Roman" w:eastAsia="Calibri" w:hAnsi="Times New Roman" w:cs="Times New Roman"/>
          <w:bCs/>
          <w:spacing w:val="-3"/>
          <w:lang w:eastAsia="en-US" w:bidi="ar-SA"/>
        </w:rPr>
      </w:pP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Ракитненского сельского поселения                             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                       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 О.А.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</w:t>
      </w:r>
      <w:r w:rsidRPr="006537EA">
        <w:rPr>
          <w:rFonts w:ascii="Times New Roman" w:eastAsia="Calibri" w:hAnsi="Times New Roman" w:cs="Times New Roman"/>
          <w:bCs/>
          <w:spacing w:val="-3"/>
          <w:lang w:eastAsia="en-US" w:bidi="ar-SA"/>
        </w:rPr>
        <w:t>Кириллов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spacing w:val="-3"/>
          <w:lang w:eastAsia="en-US" w:bidi="ar-SA"/>
        </w:rPr>
        <w:tab/>
      </w:r>
    </w:p>
    <w:p w:rsidR="000374FB" w:rsidRDefault="000374FB" w:rsidP="000374FB">
      <w:pPr>
        <w:widowControl/>
        <w:shd w:val="clear" w:color="auto" w:fill="FFFFFF"/>
        <w:tabs>
          <w:tab w:val="left" w:pos="9510"/>
        </w:tabs>
        <w:spacing w:before="10" w:after="10" w:line="259" w:lineRule="auto"/>
        <w:jc w:val="both"/>
        <w:sectPr w:rsidR="000374FB" w:rsidSect="000374FB">
          <w:pgSz w:w="11900" w:h="16840"/>
          <w:pgMar w:top="998" w:right="425" w:bottom="992" w:left="567" w:header="0" w:footer="6" w:gutter="0"/>
          <w:cols w:space="720"/>
          <w:noEndnote/>
          <w:docGrid w:linePitch="360"/>
        </w:sectPr>
      </w:pPr>
    </w:p>
    <w:p w:rsidR="000374FB" w:rsidRDefault="000374FB" w:rsidP="000374FB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bookmarkStart w:id="1" w:name="_Toc344474502"/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8C2FDF" w:rsidRPr="008C2FDF" w:rsidTr="00820B56">
        <w:tc>
          <w:tcPr>
            <w:tcW w:w="4644" w:type="dxa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  <w:bookmarkStart w:id="2" w:name="sub_1100"/>
          </w:p>
        </w:tc>
        <w:tc>
          <w:tcPr>
            <w:tcW w:w="5103" w:type="dxa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bidi="ar-SA"/>
              </w:rPr>
            </w:pPr>
          </w:p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  <w:t>ПРИЛОЖЕНИЕ</w:t>
            </w:r>
          </w:p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</w:p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  <w:t>УТВЕРЖДЕНА</w:t>
            </w:r>
          </w:p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  <w:t>постановлением администрации</w:t>
            </w:r>
          </w:p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b/>
                <w:bCs/>
                <w:color w:val="26282F"/>
                <w:lang w:bidi="ar-SA"/>
              </w:rPr>
              <w:t>Ракитненского сельского поселения</w:t>
            </w:r>
          </w:p>
          <w:p w:rsidR="008C2FDF" w:rsidRPr="008C2FDF" w:rsidRDefault="008C2FDF" w:rsidP="008C2FD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bCs/>
                <w:color w:val="26282F"/>
                <w:lang w:bidi="ar-SA"/>
              </w:rPr>
              <w:t>от    16.11. 2016 года № 49</w:t>
            </w:r>
          </w:p>
          <w:p w:rsidR="008C2FDF" w:rsidRPr="008C2FDF" w:rsidRDefault="008C2FDF" w:rsidP="008C2FDF">
            <w:pPr>
              <w:widowControl/>
              <w:tabs>
                <w:tab w:val="left" w:pos="621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</w:tc>
      </w:tr>
      <w:bookmarkEnd w:id="2"/>
    </w:tbl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2FD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ПАСПОРТ</w:t>
      </w: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8C2FDF" w:rsidRPr="008C2FDF" w:rsidTr="00820B5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Муниципальной программы Ракитненского сельского поселения  «Развитие и сохранение культуры на территории Ракитненского сельского  поселения на 2017-20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годы»</w:t>
            </w:r>
          </w:p>
          <w:p w:rsidR="008C2FDF" w:rsidRPr="008C2FDF" w:rsidRDefault="008C2FDF" w:rsidP="008C2FDF">
            <w:pPr>
              <w:keepNext/>
              <w:widowControl/>
              <w:ind w:hanging="18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2FDF" w:rsidRPr="008C2FDF" w:rsidTr="00820B5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Развитие и сохранение культуры на территории Ракитненского сельского поселения на 2017-20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годы</w:t>
            </w:r>
          </w:p>
        </w:tc>
      </w:tr>
      <w:tr w:rsidR="008C2FDF" w:rsidRPr="008C2FDF" w:rsidTr="00820B5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Заказчик Программы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Ракитненского сельского поселения</w:t>
            </w:r>
          </w:p>
        </w:tc>
      </w:tr>
      <w:tr w:rsidR="008C2FDF" w:rsidRPr="008C2FDF" w:rsidTr="00820B5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Ответственный исполнитель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Муниципальное казенное  учреждение  культуры «Досуговый центр Ракитненского сельского поселения» (сокращенно МКУК "ДЦ РСП")</w:t>
            </w:r>
          </w:p>
        </w:tc>
      </w:tr>
      <w:tr w:rsidR="008C2FDF" w:rsidRPr="008C2FDF" w:rsidTr="00820B5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Цели программы и задачи программы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Ракитненского сельского поселения, сохранение культурного и исторического наследия Ракитненского сельского поселения.</w:t>
            </w:r>
          </w:p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2FDF" w:rsidRPr="008C2FDF" w:rsidTr="00820B5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Целевые индикаторы и показатели  программы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собственности;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увеличение численности участников культурно-досуговых мероприятий;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увеличение количества культурно-досуговых мероприятий по сравнению с предыдущим годом;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2FDF" w:rsidRPr="008C2FDF" w:rsidTr="00820B5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 Сроки реализации программы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 реализации программы 2017-20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годы, этапы реализации программы не предусмотрены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C2FDF" w:rsidRPr="008C2FDF" w:rsidTr="008C2FDF">
        <w:trPr>
          <w:trHeight w:val="335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Объемы ресурсов на реализацию  программы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общий объём финансирования муниципальной            программы на  2017 - 20</w:t>
            </w:r>
            <w:r w:rsidR="00820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годы – </w:t>
            </w:r>
            <w:r w:rsidR="00820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14869,006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 рублей,  в  том  числе из средств местного  бюджета – 2239,5 тыс. рублей,  в том числе по годам: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2017 году – 746,5</w:t>
            </w:r>
            <w:r w:rsidR="00820B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  рублей;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2018 году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1552,97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рублей;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5431,22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рублей;</w:t>
            </w:r>
          </w:p>
          <w:p w:rsid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1924,86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</w:t>
            </w:r>
          </w:p>
          <w:p w:rsidR="008C2FDF" w:rsidRPr="008C2FDF" w:rsidRDefault="008C2FDF" w:rsidP="000E41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году – </w:t>
            </w:r>
            <w:r w:rsidR="000E41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1768,03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</w:t>
            </w:r>
          </w:p>
        </w:tc>
      </w:tr>
      <w:tr w:rsidR="008C2FDF" w:rsidRPr="008C2FDF" w:rsidTr="00820B5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 за</w:t>
            </w:r>
            <w:proofErr w:type="gramEnd"/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выполнением муниципальной программы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году – </w:t>
            </w:r>
            <w:r w:rsidR="000E41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1717,21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</w:t>
            </w:r>
          </w:p>
          <w:p w:rsid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0E41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году – </w:t>
            </w:r>
            <w:r w:rsidR="000E41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1728,21</w:t>
            </w: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рублей</w:t>
            </w: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C2FDF" w:rsidRPr="008C2FDF" w:rsidRDefault="008C2FDF" w:rsidP="008C2F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 за</w:t>
            </w:r>
            <w:proofErr w:type="gramEnd"/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выполнением муниципальной  программы осуществляет администрация   Ракитненского сельского поселения</w:t>
            </w:r>
          </w:p>
        </w:tc>
      </w:tr>
    </w:tbl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8C2FDF" w:rsidRPr="008C2FDF" w:rsidRDefault="008C2FDF" w:rsidP="008C2FDF">
      <w:pPr>
        <w:widowControl/>
        <w:tabs>
          <w:tab w:val="left" w:pos="1080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муниципальной  культурной политики. В этих целях организуются фестивали,  выставки, смотры, конкурсы, праздники.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Ракитненском сельском поселении  культурно - досуговую деятельность осуществляет муниципальное казенное  учреждение культуры  «Досуговый центр Ракитненского сельского поселения» (далее - МКУК "ДЦ РСП") и его структурные подразделения.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Работа МКУК "ДЦ РСП"  охватывает все слои населения - от дошкольников до людей пожилого возраста.  МКУК "ДЦ РСП"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звук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proofErr w:type="spell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свето- оборудования, современной системы безопасности.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решения проблем материально-технического обеспечения необходимо проведение текущих и капитальных ремонтов, в том числе  и на условиях софинансирования с использованием средств из краевого и районного бюджетов.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Приобретение для клубов сценического оборудования,  специализированной мебели,  оргтехники.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 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Всё вышесказанное свидетельствует о необходимости применения решения программными методами.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–э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кономических процессов, происходящих в Ракитненском сельском поселении.</w:t>
      </w: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Важное значение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 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реализации Программы могут быть выделены следующие риски ее реализации. 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минимизации воздействия данной группы рисков в рамках реализации Программы планируется: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проводить мониторинг планируемых изменений в законодательстве в сферах культуры и смежных областях.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Финансовые риски связаны с возникновением бюджетного дефицита и недостаточным  вследствие этого  уровнем бюджетного финансирования, </w:t>
      </w:r>
      <w:proofErr w:type="spell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секвестированием</w:t>
      </w:r>
      <w:proofErr w:type="spell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бюджетных расходов на сферы культуры.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Способами ограничения финансовых рисков выступают следующие меры: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определение приоритетов для первоочередного финансирования;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планирование бюджетных расходов с применением методик оценки эффективности бюджетных расходов;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привлечение внебюджетного финансирования.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условиями минимизации административных рисков являются: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эффективной системы управления реализацией Программы;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проведение систематического аудита результативности реализации Программы;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регулярная публикация отчетов о ходе реализации Программы;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эффективности взаимодействия участников реализации Программы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заключение и контроль реализации соглашений о взаимодействии с заинтересованными сторонами;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системы мониторингов реализации Программы;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своевременная корректировка мероприятий Программы.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8C2FDF" w:rsidRPr="008C2FDF" w:rsidRDefault="008C2FDF" w:rsidP="008C2FDF">
      <w:pPr>
        <w:widowControl/>
        <w:ind w:left="-284" w:firstLine="56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Ракитненского  сельского поселения  </w:t>
      </w:r>
      <w:r w:rsidRPr="008C2F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и сохранение культуры на территории Ракитненского сельского  поселения» на 2017-20</w:t>
      </w:r>
      <w:r w:rsidR="000E41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23</w:t>
      </w:r>
      <w:r w:rsidRPr="008C2F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годы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Ракитненского сельского поселения.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цели Программы потребует решения следующих задач: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доступа различных групп населения к учреждениям культуры;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популяризации достижений  самодеятельного искусства Ракитненского сельского поселения, интеграция в областной, российский и мировой культурный процесс;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равного доступа населения Ракитненского сельского поселения к информационным ресурсам;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реализация творческих мероприятий, направленных на выявление и поддержку талантливых детей и молодежи.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Подробные значения целевых показателей Программы представлены в таблице № 1.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Программы к 20</w:t>
      </w:r>
      <w:r w:rsidR="000E41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Ракитненского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  <w:proofErr w:type="gramEnd"/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ожидаемыми результатами реализации Программы являются: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 -  обеспечение сохранности зданий учреждений культуры и улучшение их</w:t>
      </w:r>
    </w:p>
    <w:p w:rsidR="008C2FDF" w:rsidRPr="008C2FDF" w:rsidRDefault="008C2FDF" w:rsidP="008C2FDF">
      <w:pPr>
        <w:widowControl/>
        <w:tabs>
          <w:tab w:val="left" w:pos="0"/>
          <w:tab w:val="left" w:pos="567"/>
        </w:tabs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технического состояния;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 -  создание безопасных и благоприятных условий нахождения граждан 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учреждениях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культуры;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 -  обеспечение пожарной безопасности зданий учреждений культуры;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  создание условий для удовлетворения потребностей населения в культурн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о-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 досуговой деятельности, расширение возможностей для духовного развития;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 -  повышение творческого потенциала самодеятельных коллективов народного творчества;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8C2FDF" w:rsidRPr="008C2FDF" w:rsidRDefault="008C2FDF" w:rsidP="008C2FDF">
      <w:pPr>
        <w:widowControl/>
        <w:spacing w:before="100" w:beforeAutospacing="1" w:after="100" w:afterAutospacing="1"/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1080"/>
        </w:tabs>
        <w:ind w:left="-284"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1080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851"/>
        </w:tabs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8C2FDF" w:rsidRPr="008C2FDF" w:rsidSect="00820B56">
          <w:headerReference w:type="default" r:id="rId10"/>
          <w:pgSz w:w="11907" w:h="16840" w:code="9"/>
          <w:pgMar w:top="1134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2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2268"/>
        <w:gridCol w:w="1417"/>
        <w:gridCol w:w="993"/>
        <w:gridCol w:w="711"/>
        <w:gridCol w:w="851"/>
        <w:gridCol w:w="992"/>
        <w:gridCol w:w="992"/>
        <w:gridCol w:w="992"/>
        <w:gridCol w:w="992"/>
        <w:gridCol w:w="992"/>
      </w:tblGrid>
      <w:tr w:rsidR="00820B56" w:rsidRPr="008C2FDF" w:rsidTr="00820B56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B56" w:rsidRPr="008C2FDF" w:rsidRDefault="00820B56" w:rsidP="008C2FDF">
            <w:pPr>
              <w:widowControl/>
              <w:spacing w:before="108" w:after="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  <w:t xml:space="preserve"> Целевые показатели муниципальной программы Ракитненского сельского поселения </w:t>
            </w:r>
          </w:p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«Развитие и сохранение культуры на территории Ракитненского сельского  поселения»</w:t>
            </w:r>
          </w:p>
          <w:p w:rsidR="00820B56" w:rsidRPr="008C2FDF" w:rsidRDefault="00820B56" w:rsidP="008C2FDF">
            <w:pPr>
              <w:widowControl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0B56" w:rsidRPr="008C2FDF" w:rsidRDefault="00820B56" w:rsidP="008C2FDF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</w:p>
        </w:tc>
      </w:tr>
      <w:tr w:rsidR="00820B56" w:rsidRPr="008C2FDF" w:rsidTr="00820B5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</w:p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Статус</w:t>
            </w:r>
            <w:hyperlink w:anchor="sub_10" w:history="1">
              <w:r w:rsidRPr="008C2FDF">
                <w:rPr>
                  <w:rFonts w:ascii="Times New Roman" w:eastAsia="Times New Roman" w:hAnsi="Times New Roman" w:cs="Times New Roman"/>
                  <w:color w:val="auto"/>
                  <w:lang w:bidi="ar-SA"/>
                </w:rPr>
                <w:t>*</w:t>
              </w:r>
            </w:hyperlink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показателей</w:t>
            </w:r>
          </w:p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20B56" w:rsidRPr="008C2FDF" w:rsidTr="00820B5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20B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20B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20B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20B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 реализации</w:t>
            </w:r>
          </w:p>
        </w:tc>
      </w:tr>
      <w:tr w:rsidR="00820B56" w:rsidRPr="008C2FDF" w:rsidTr="00820B5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20B56" w:rsidRPr="008C2FDF" w:rsidTr="00820B5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820B56" w:rsidRPr="008C2FDF" w:rsidTr="00820B5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</w:tr>
      <w:tr w:rsidR="00820B56" w:rsidRPr="008C2FDF" w:rsidTr="00820B56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</w:t>
            </w:r>
            <w:proofErr w:type="gramStart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proofErr w:type="gramEnd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 мая 2012 года   № 597 </w:t>
            </w:r>
          </w:p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 мероприятиях по реализации государственной политики»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</w:tr>
      <w:tr w:rsidR="00820B56" w:rsidRPr="008C2FDF" w:rsidTr="00820B5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820B56" w:rsidRPr="008C2FDF" w:rsidTr="00820B5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</w:tr>
      <w:tr w:rsidR="00820B56" w:rsidRPr="008C2FDF" w:rsidTr="00820B5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B56" w:rsidRPr="008C2FDF" w:rsidRDefault="00820B56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8C2FDF" w:rsidRPr="008C2FDF" w:rsidSect="00820B56"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</w:p>
    <w:p w:rsidR="008C2FDF" w:rsidRPr="008C2FDF" w:rsidRDefault="008C2FDF" w:rsidP="008C2FDF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Механизм реализации муниципальной программы </w:t>
      </w:r>
    </w:p>
    <w:p w:rsidR="008C2FDF" w:rsidRPr="008C2FDF" w:rsidRDefault="008C2FDF" w:rsidP="008C2FDF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её выполнением</w:t>
      </w:r>
    </w:p>
    <w:p w:rsidR="008C2FDF" w:rsidRPr="008C2FDF" w:rsidRDefault="008C2FDF" w:rsidP="008C2FDF">
      <w:pPr>
        <w:widowControl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0"/>
        </w:tabs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Текущее управление муниципальной программой осуществляет ответственный исполнитель Программы Муниципальное казенное  учреждение культуры  «Досуговый центр Ракитненского сельского поселения».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Ответственный исполнитель Программы  в процессе реализации муниципальной программы: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разработку и реализацию муниципальной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 оценку эффективности реализации муниципальной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несет ответственность за достижение целевых показателей муниципальной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подготовку предложений по объемам и источникам финансирования реализации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C2FDF" w:rsidRPr="008C2FDF" w:rsidRDefault="008C2FDF" w:rsidP="008C2FDF">
      <w:pPr>
        <w:widowControl/>
        <w:tabs>
          <w:tab w:val="left" w:pos="0"/>
        </w:tabs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представляет ежегодный доклад о ходе реализации муниципальной программы;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иные полномочия, установленные муниципальной программой.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4.Обоснование ресурсного обеспечения муниципальной программы</w:t>
      </w:r>
    </w:p>
    <w:p w:rsidR="008C2FDF" w:rsidRPr="008C2FDF" w:rsidRDefault="008C2FDF" w:rsidP="008C2F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Финансирование мероприятий муниципальной программы предусматривается осуществлять за счёт средств бюджета Ракитненского 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сельского поселения с привлечением сре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дств др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угих бюджетов и   внебюджетных средств.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Объём финансовых средств, предусмотренных на реализацию муниципальной программы, составляет </w:t>
      </w:r>
      <w:r w:rsidR="00820B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14869,006 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тыс. рублей, в том числе: 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средств местного бюджета – </w:t>
      </w:r>
      <w:r w:rsidR="00820B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14869,006 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тыс. рублей.</w:t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Объём финансирования мероприятий на 2017-20</w:t>
      </w:r>
      <w:r w:rsidR="00820B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годы определён исходя из структуры бюджетных расходов МКУК «ДЦ РСП».</w:t>
      </w:r>
    </w:p>
    <w:p w:rsidR="008C2FDF" w:rsidRPr="008C2FDF" w:rsidRDefault="008C2FDF" w:rsidP="008C2FDF">
      <w:pPr>
        <w:widowControl/>
        <w:tabs>
          <w:tab w:val="left" w:pos="113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tabs>
          <w:tab w:val="left" w:pos="319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8C2FDF" w:rsidRPr="008C2FDF" w:rsidSect="00820B56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Информация 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основных</w:t>
      </w:r>
      <w:proofErr w:type="gramEnd"/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мероприятий муниципальной программы  Ракитненского сельского поселения   «Развитие и сохранение культуры на территории Ракитненского сельского  поселения»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551"/>
        <w:gridCol w:w="2015"/>
        <w:gridCol w:w="1854"/>
        <w:gridCol w:w="1417"/>
        <w:gridCol w:w="1434"/>
        <w:gridCol w:w="2710"/>
        <w:gridCol w:w="2523"/>
        <w:gridCol w:w="2282"/>
      </w:tblGrid>
      <w:tr w:rsidR="008C2FDF" w:rsidRPr="008C2FDF" w:rsidTr="00820B56">
        <w:tc>
          <w:tcPr>
            <w:tcW w:w="0" w:type="auto"/>
            <w:vMerge w:val="restart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0" w:type="auto"/>
            <w:vMerge w:val="restart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</w:t>
            </w:r>
          </w:p>
        </w:tc>
        <w:tc>
          <w:tcPr>
            <w:tcW w:w="0" w:type="auto"/>
            <w:vMerge w:val="restart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0" w:type="auto"/>
            <w:vMerge w:val="restart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Последствия </w:t>
            </w:r>
            <w:r w:rsidR="006E47DF"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реализации</w:t>
            </w: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Связь с показателями результатов государственной программы (подпрограммы) -№ показателя</w:t>
            </w:r>
          </w:p>
        </w:tc>
      </w:tr>
      <w:tr w:rsidR="008C2FDF" w:rsidRPr="008C2FDF" w:rsidTr="00820B56">
        <w:tc>
          <w:tcPr>
            <w:tcW w:w="0" w:type="auto"/>
            <w:vMerge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Начала реализации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C2FDF" w:rsidRPr="008C2FDF" w:rsidTr="00820B56"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8C2FDF" w:rsidRPr="008C2FDF" w:rsidTr="00820B56">
        <w:tc>
          <w:tcPr>
            <w:tcW w:w="0" w:type="auto"/>
            <w:gridSpan w:val="8"/>
          </w:tcPr>
          <w:p w:rsidR="008C2FDF" w:rsidRPr="008C2FDF" w:rsidRDefault="008C2FDF" w:rsidP="008C2F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и сохранение культуры на территории Ракитненского сельского поселения»</w:t>
            </w:r>
          </w:p>
        </w:tc>
      </w:tr>
      <w:tr w:rsidR="008C2FDF" w:rsidRPr="008C2FDF" w:rsidTr="00820B56"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мероприятие: «Развитие культурно-досуговой деятельности»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МКУК «ДЦ РСП»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2017г</w:t>
            </w:r>
          </w:p>
        </w:tc>
        <w:tc>
          <w:tcPr>
            <w:tcW w:w="0" w:type="auto"/>
          </w:tcPr>
          <w:p w:rsidR="008C2FDF" w:rsidRPr="008C2FDF" w:rsidRDefault="008C2FDF" w:rsidP="00820B5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820B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повышение творческого потенциала самодеятельных коллективов народного творчества; 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безопасных и благоприятных условий нахождения граждан в учреждениях культуры</w:t>
            </w: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Ограничение доступа населения к возможностям принимать участие в культурн</w:t>
            </w:r>
            <w:proofErr w:type="gramStart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о-</w:t>
            </w:r>
            <w:proofErr w:type="gramEnd"/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досуговой деятельности, сохранять самобытную народную культуру, развивать свои творческие способности</w:t>
            </w:r>
          </w:p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</w:tcPr>
          <w:p w:rsidR="008C2FDF" w:rsidRPr="008C2FDF" w:rsidRDefault="008C2FDF" w:rsidP="008C2F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W w:w="152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948"/>
        <w:gridCol w:w="1326"/>
        <w:gridCol w:w="1436"/>
        <w:gridCol w:w="1464"/>
        <w:gridCol w:w="2547"/>
        <w:gridCol w:w="2295"/>
        <w:gridCol w:w="2514"/>
      </w:tblGrid>
      <w:tr w:rsidR="008C2FDF" w:rsidRPr="008C2FDF" w:rsidTr="00820B56">
        <w:trPr>
          <w:cantSplit/>
          <w:trHeight w:val="299"/>
          <w:tblHeader/>
        </w:trPr>
        <w:tc>
          <w:tcPr>
            <w:tcW w:w="673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</w:t>
            </w: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8" w:type="dxa"/>
          </w:tcPr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мероприятие:</w:t>
            </w:r>
          </w:p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материально-технической базы учреждений культуры»</w:t>
            </w:r>
          </w:p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приобретение муниципальными учреждениями имущества</w:t>
            </w:r>
          </w:p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26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Arial"/>
                <w:color w:val="auto"/>
                <w:sz w:val="20"/>
                <w:szCs w:val="20"/>
                <w:lang w:bidi="ar-SA"/>
              </w:rPr>
              <w:t>МКУК "ДЦ РСП"</w:t>
            </w:r>
          </w:p>
        </w:tc>
        <w:tc>
          <w:tcPr>
            <w:tcW w:w="1436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2017г</w:t>
            </w:r>
          </w:p>
        </w:tc>
        <w:tc>
          <w:tcPr>
            <w:tcW w:w="1464" w:type="dxa"/>
          </w:tcPr>
          <w:p w:rsidR="008C2FDF" w:rsidRPr="008C2FDF" w:rsidRDefault="008C2FDF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820B5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2547" w:type="dxa"/>
          </w:tcPr>
          <w:p w:rsidR="008C2FDF" w:rsidRPr="008C2FDF" w:rsidRDefault="008C2FDF" w:rsidP="008C2FD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сохранности зданий учреждений культуры;</w:t>
            </w:r>
          </w:p>
          <w:p w:rsidR="008C2FDF" w:rsidRPr="008C2FDF" w:rsidRDefault="008C2FDF" w:rsidP="008C2FD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8C2FDF" w:rsidRPr="008C2FDF" w:rsidRDefault="008C2FDF" w:rsidP="008C2FD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2514" w:type="dxa"/>
          </w:tcPr>
          <w:p w:rsidR="008C2FDF" w:rsidRPr="008C2FDF" w:rsidRDefault="008C2FDF" w:rsidP="008C2FD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C2FDF" w:rsidRPr="008C2FDF" w:rsidTr="00820B56">
        <w:trPr>
          <w:cantSplit/>
          <w:trHeight w:val="299"/>
          <w:tblHeader/>
        </w:trPr>
        <w:tc>
          <w:tcPr>
            <w:tcW w:w="673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…3. </w:t>
            </w:r>
          </w:p>
        </w:tc>
        <w:tc>
          <w:tcPr>
            <w:tcW w:w="2948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</w:t>
            </w:r>
          </w:p>
        </w:tc>
        <w:tc>
          <w:tcPr>
            <w:tcW w:w="1326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….</w:t>
            </w:r>
          </w:p>
        </w:tc>
        <w:tc>
          <w:tcPr>
            <w:tcW w:w="1436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….</w:t>
            </w:r>
          </w:p>
        </w:tc>
        <w:tc>
          <w:tcPr>
            <w:tcW w:w="1464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….</w:t>
            </w:r>
          </w:p>
        </w:tc>
        <w:tc>
          <w:tcPr>
            <w:tcW w:w="2547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….</w:t>
            </w:r>
          </w:p>
        </w:tc>
        <w:tc>
          <w:tcPr>
            <w:tcW w:w="2295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….</w:t>
            </w:r>
          </w:p>
        </w:tc>
        <w:tc>
          <w:tcPr>
            <w:tcW w:w="2514" w:type="dxa"/>
          </w:tcPr>
          <w:p w:rsidR="008C2FDF" w:rsidRPr="008C2FDF" w:rsidRDefault="008C2FDF" w:rsidP="008C2FD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2FD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</w:t>
            </w:r>
          </w:p>
        </w:tc>
      </w:tr>
    </w:tbl>
    <w:p w:rsidR="008C2FDF" w:rsidRPr="008C2FDF" w:rsidRDefault="008C2FDF" w:rsidP="008C2F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74FB" w:rsidRDefault="000374FB" w:rsidP="002A37F6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2A37F6" w:rsidRDefault="002A37F6" w:rsidP="002A37F6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2A37F6" w:rsidRDefault="002A37F6" w:rsidP="002A37F6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820B56" w:rsidRDefault="00820B56" w:rsidP="000374FB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820B56" w:rsidRDefault="00820B56" w:rsidP="000374FB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820B56" w:rsidRDefault="00820B56" w:rsidP="000374FB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0374FB" w:rsidRPr="003B6E11" w:rsidRDefault="000374FB" w:rsidP="000374FB">
      <w:pPr>
        <w:keepNext/>
        <w:widowControl/>
        <w:ind w:hanging="180"/>
        <w:jc w:val="right"/>
        <w:outlineLvl w:val="0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3B6E1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Таблица </w:t>
      </w:r>
      <w:bookmarkEnd w:id="1"/>
      <w:r w:rsidRPr="003B6E11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3</w:t>
      </w:r>
    </w:p>
    <w:p w:rsidR="000374FB" w:rsidRPr="003B6E11" w:rsidRDefault="000374FB" w:rsidP="000374F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6E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Финансовое обеспечение реализации муниципальной программы Ракитненского </w:t>
      </w:r>
      <w:r w:rsidRPr="003B6E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сельского поселения   </w:t>
      </w:r>
    </w:p>
    <w:p w:rsidR="000374FB" w:rsidRPr="003B6E11" w:rsidRDefault="000374FB" w:rsidP="000374F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6E1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«Развитие и сохранение культуры на территории Ракитненского сельского  поселения»</w:t>
      </w:r>
    </w:p>
    <w:p w:rsidR="000374FB" w:rsidRPr="003B6E11" w:rsidRDefault="002D1770" w:rsidP="000374F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14869,006</w:t>
      </w:r>
      <w:r w:rsidRPr="008C2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374FB" w:rsidRPr="003B6E1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тыс. руб.</w:t>
      </w:r>
    </w:p>
    <w:p w:rsidR="000374FB" w:rsidRPr="003B6E11" w:rsidRDefault="000374FB" w:rsidP="000374F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6213" w:type="dxa"/>
        <w:tblInd w:w="-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396"/>
        <w:gridCol w:w="1417"/>
        <w:gridCol w:w="993"/>
        <w:gridCol w:w="850"/>
        <w:gridCol w:w="1134"/>
        <w:gridCol w:w="567"/>
        <w:gridCol w:w="851"/>
        <w:gridCol w:w="992"/>
        <w:gridCol w:w="1134"/>
        <w:gridCol w:w="992"/>
        <w:gridCol w:w="992"/>
        <w:gridCol w:w="993"/>
        <w:gridCol w:w="991"/>
      </w:tblGrid>
      <w:tr w:rsidR="002D1770" w:rsidRPr="003B6E11" w:rsidTr="00DF1EE5">
        <w:trPr>
          <w:cantSplit/>
          <w:trHeight w:val="48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Статус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3B6E1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Объем финансирования, всего (тыс. </w:t>
            </w:r>
            <w:proofErr w:type="gramEnd"/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рублей</w:t>
            </w:r>
          </w:p>
        </w:tc>
        <w:tc>
          <w:tcPr>
            <w:tcW w:w="104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770" w:rsidRPr="003B6E11" w:rsidRDefault="002D1770" w:rsidP="00820B5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Код бюджетной </w:t>
            </w: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классификации</w:t>
            </w:r>
          </w:p>
        </w:tc>
      </w:tr>
      <w:tr w:rsidR="002D1770" w:rsidRPr="003B6E11" w:rsidTr="002D1770">
        <w:trPr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Рз</w:t>
            </w:r>
            <w:proofErr w:type="spellEnd"/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spellStart"/>
            <w:proofErr w:type="gramStart"/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</w:t>
            </w:r>
          </w:p>
          <w:p w:rsidR="002D1770" w:rsidRPr="003B6E11" w:rsidRDefault="002D1770" w:rsidP="00820B56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2D17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  <w:p w:rsidR="002D1770" w:rsidRPr="003B6E11" w:rsidRDefault="002D1770" w:rsidP="002D17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</w:t>
            </w: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 xml:space="preserve">программа   Ракитненского сельского поселения   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и сохранение культуры на территории Ракитненского сельского  поселения»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1552,97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5431,226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1924,858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1717,21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1728,21</w:t>
            </w:r>
          </w:p>
        </w:tc>
      </w:tr>
      <w:tr w:rsidR="002D1770" w:rsidRPr="003B6E11" w:rsidTr="002D1770">
        <w:trPr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14869,006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Отдельные мероприятия 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1423,43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1743,956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1924,858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1717,21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1728,21</w:t>
            </w:r>
          </w:p>
        </w:tc>
      </w:tr>
      <w:tr w:rsidR="002D1770" w:rsidRPr="003B6E11" w:rsidTr="002D1770">
        <w:trPr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65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E41B55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14869,006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1423,43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1743,956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1834,76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1688,21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1728,21</w:t>
            </w:r>
          </w:p>
        </w:tc>
      </w:tr>
      <w:tr w:rsidR="002D1770" w:rsidRPr="003B6E11" w:rsidTr="002D1770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мероприятие 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мероприятий для жителей поселений в рамках общегосударственных общерайоных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02641C" w:rsidRDefault="0002641C" w:rsidP="0002641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</w:t>
            </w:r>
          </w:p>
          <w:p w:rsidR="002D1770" w:rsidRDefault="002D1770" w:rsidP="00820B56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2D1770" w:rsidRPr="00461BFC" w:rsidRDefault="0002641C" w:rsidP="00820B5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11,59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6,530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2,53</w:t>
            </w:r>
          </w:p>
        </w:tc>
      </w:tr>
      <w:tr w:rsidR="002D1770" w:rsidRPr="003B6E11" w:rsidTr="002D1770">
        <w:trPr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1.1.направление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02641C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10137,936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1423,43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1743,956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1828,23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E41B55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1768,03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02641C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1271,92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02641C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1355,87</w:t>
            </w: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2   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02641C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3932,9097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126,54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3687,2697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ind w:right="31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02641C" w:rsidP="00820B56">
            <w:pPr>
              <w:widowControl/>
              <w:autoSpaceDE w:val="0"/>
              <w:autoSpaceDN w:val="0"/>
              <w:adjustRightInd w:val="0"/>
              <w:ind w:right="31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Default="0002641C" w:rsidP="00820B56">
            <w:pPr>
              <w:widowControl/>
              <w:autoSpaceDE w:val="0"/>
              <w:autoSpaceDN w:val="0"/>
              <w:adjustRightInd w:val="0"/>
              <w:ind w:right="31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2.1.направление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 направление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на приобретение муниципальными учреждениями имущества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02641C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138,64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02641C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02641C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2D1770" w:rsidRPr="003B6E11" w:rsidTr="002D1770">
        <w:trPr>
          <w:cantSplit/>
          <w:trHeight w:val="1355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2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Расходы по оплате договоров на выполнение работ, оказание услуг, </w:t>
            </w: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целях из бюджетов субъектов Российской Федерации предоставляются местным бюджетам субсидии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36,87270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36,87270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61B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461BFC" w:rsidRDefault="0002641C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770" w:rsidRPr="00461BFC" w:rsidRDefault="0002641C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</w:tr>
      <w:tr w:rsidR="002D1770" w:rsidRPr="003B6E11" w:rsidTr="002D1770">
        <w:trPr>
          <w:cantSplit/>
          <w:trHeight w:val="255"/>
        </w:trPr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461BFC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D1770" w:rsidRPr="003B6E11" w:rsidTr="002D1770">
        <w:trPr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2.4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 целях из бюджетов субъектов Российской Федерации предоставляются местным бюджетам субсидии</w:t>
            </w:r>
          </w:p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3650,397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0190292050 9М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3650,397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B6E1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70" w:rsidRPr="003B6E11" w:rsidRDefault="002D1770" w:rsidP="00820B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541AC" w:rsidRDefault="006541AC"/>
    <w:sectPr w:rsidR="006541AC" w:rsidSect="00820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55" w:rsidRDefault="00F16855">
      <w:r>
        <w:separator/>
      </w:r>
    </w:p>
  </w:endnote>
  <w:endnote w:type="continuationSeparator" w:id="0">
    <w:p w:rsidR="00F16855" w:rsidRDefault="00F1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55" w:rsidRDefault="00F16855">
      <w:r>
        <w:separator/>
      </w:r>
    </w:p>
  </w:footnote>
  <w:footnote w:type="continuationSeparator" w:id="0">
    <w:p w:rsidR="00F16855" w:rsidRDefault="00F1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56" w:rsidRPr="000F0A37" w:rsidRDefault="00820B56">
    <w:pPr>
      <w:pStyle w:val="a4"/>
      <w:jc w:val="center"/>
      <w:rPr>
        <w:rFonts w:ascii="Times New Roman" w:hAnsi="Times New Roman"/>
        <w:sz w:val="28"/>
      </w:rPr>
    </w:pPr>
    <w:r w:rsidRPr="000F0A37">
      <w:rPr>
        <w:rFonts w:ascii="Times New Roman" w:hAnsi="Times New Roman"/>
        <w:sz w:val="28"/>
      </w:rPr>
      <w:fldChar w:fldCharType="begin"/>
    </w:r>
    <w:r w:rsidRPr="000F0A37">
      <w:rPr>
        <w:rFonts w:ascii="Times New Roman" w:hAnsi="Times New Roman"/>
        <w:sz w:val="28"/>
      </w:rPr>
      <w:instrText>PAGE   \* MERGEFORMAT</w:instrText>
    </w:r>
    <w:r w:rsidRPr="000F0A37">
      <w:rPr>
        <w:rFonts w:ascii="Times New Roman" w:hAnsi="Times New Roman"/>
        <w:sz w:val="28"/>
      </w:rPr>
      <w:fldChar w:fldCharType="separate"/>
    </w:r>
    <w:r w:rsidR="00856024">
      <w:rPr>
        <w:rFonts w:ascii="Times New Roman" w:hAnsi="Times New Roman"/>
        <w:noProof/>
        <w:sz w:val="28"/>
      </w:rPr>
      <w:t>3</w:t>
    </w:r>
    <w:r w:rsidRPr="000F0A37">
      <w:rPr>
        <w:rFonts w:ascii="Times New Roman" w:hAnsi="Times New Roman"/>
        <w:sz w:val="28"/>
      </w:rPr>
      <w:fldChar w:fldCharType="end"/>
    </w:r>
  </w:p>
  <w:p w:rsidR="00820B56" w:rsidRDefault="00820B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4E2"/>
    <w:multiLevelType w:val="hybridMultilevel"/>
    <w:tmpl w:val="A8DCA028"/>
    <w:lvl w:ilvl="0" w:tplc="F8E4D4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B"/>
    <w:rsid w:val="0002641C"/>
    <w:rsid w:val="000374FB"/>
    <w:rsid w:val="000E4169"/>
    <w:rsid w:val="002A37F6"/>
    <w:rsid w:val="002D1770"/>
    <w:rsid w:val="004201DB"/>
    <w:rsid w:val="006541AC"/>
    <w:rsid w:val="006E47DF"/>
    <w:rsid w:val="007A7E3A"/>
    <w:rsid w:val="00820B56"/>
    <w:rsid w:val="00856024"/>
    <w:rsid w:val="008C2FDF"/>
    <w:rsid w:val="00E41B55"/>
    <w:rsid w:val="00F1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4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2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FD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rsid w:val="008C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4F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2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2FD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rsid w:val="008C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dcterms:created xsi:type="dcterms:W3CDTF">2021-03-03T04:24:00Z</dcterms:created>
  <dcterms:modified xsi:type="dcterms:W3CDTF">2021-03-03T04:24:00Z</dcterms:modified>
</cp:coreProperties>
</file>