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8" o:title=""/>
          </v:shape>
          <o:OLEObject Type="Embed" ProgID="Imaging.Document" ShapeID="_x0000_i1025" DrawAspect="Icon" ObjectID="_1679992722" r:id="rId9"/>
        </w:objec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4E3FE4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F67E06" w:rsidRPr="008F2840">
        <w:rPr>
          <w:b/>
          <w:sz w:val="26"/>
          <w:szCs w:val="26"/>
        </w:rPr>
        <w:t xml:space="preserve"> 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F67E06" w:rsidRDefault="00F67E06" w:rsidP="00F67E06">
      <w:pPr>
        <w:jc w:val="center"/>
        <w:rPr>
          <w:b/>
          <w:sz w:val="32"/>
          <w:szCs w:val="32"/>
        </w:rPr>
      </w:pPr>
    </w:p>
    <w:p w:rsidR="00F67E06" w:rsidRPr="006D6724" w:rsidRDefault="00F67E06" w:rsidP="00F67E06">
      <w:pPr>
        <w:jc w:val="center"/>
        <w:rPr>
          <w:b/>
          <w:bCs/>
        </w:rPr>
      </w:pPr>
      <w:r w:rsidRPr="006D6724">
        <w:rPr>
          <w:b/>
          <w:bCs/>
        </w:rPr>
        <w:t>РЕШЕНИЕ</w:t>
      </w:r>
    </w:p>
    <w:p w:rsidR="00F67E06" w:rsidRPr="006D6724" w:rsidRDefault="00F67E06" w:rsidP="00F67E06">
      <w:pPr>
        <w:jc w:val="center"/>
        <w:rPr>
          <w:b/>
          <w:bCs/>
        </w:rPr>
      </w:pPr>
    </w:p>
    <w:p w:rsidR="00F67E06" w:rsidRPr="006D6724" w:rsidRDefault="00F67E06" w:rsidP="00F67E06">
      <w:pPr>
        <w:jc w:val="center"/>
        <w:rPr>
          <w:b/>
          <w:bCs/>
        </w:rPr>
      </w:pPr>
    </w:p>
    <w:p w:rsidR="00F67E06" w:rsidRPr="006D6724" w:rsidRDefault="006D6724" w:rsidP="006D6724">
      <w:pPr>
        <w:tabs>
          <w:tab w:val="left" w:pos="1050"/>
          <w:tab w:val="center" w:pos="5102"/>
        </w:tabs>
        <w:jc w:val="left"/>
        <w:rPr>
          <w:b/>
          <w:bCs/>
          <w:sz w:val="20"/>
        </w:rPr>
      </w:pPr>
      <w:r w:rsidRPr="006D6724">
        <w:rPr>
          <w:b/>
          <w:bCs/>
          <w:sz w:val="20"/>
        </w:rPr>
        <w:tab/>
        <w:t>12 апреля</w:t>
      </w:r>
      <w:r w:rsidR="00F67E06" w:rsidRPr="006D6724">
        <w:rPr>
          <w:b/>
          <w:bCs/>
          <w:sz w:val="20"/>
        </w:rPr>
        <w:t xml:space="preserve"> 202</w:t>
      </w:r>
      <w:r w:rsidR="00BF4BBB" w:rsidRPr="006D6724">
        <w:rPr>
          <w:b/>
          <w:bCs/>
          <w:sz w:val="20"/>
        </w:rPr>
        <w:t>1</w:t>
      </w:r>
      <w:r w:rsidR="00F67E06" w:rsidRPr="006D6724">
        <w:rPr>
          <w:b/>
          <w:bCs/>
          <w:sz w:val="20"/>
        </w:rPr>
        <w:t xml:space="preserve"> года                        с. </w:t>
      </w:r>
      <w:r w:rsidR="004E3FE4" w:rsidRPr="006D6724">
        <w:rPr>
          <w:b/>
          <w:bCs/>
          <w:sz w:val="20"/>
        </w:rPr>
        <w:t>Рождественка</w:t>
      </w:r>
      <w:r w:rsidR="00F67E06" w:rsidRPr="006D6724">
        <w:rPr>
          <w:b/>
          <w:bCs/>
          <w:sz w:val="20"/>
        </w:rPr>
        <w:t xml:space="preserve"> </w:t>
      </w:r>
      <w:r w:rsidR="007C0026">
        <w:rPr>
          <w:b/>
          <w:bCs/>
          <w:sz w:val="20"/>
        </w:rPr>
        <w:t xml:space="preserve">                                                      </w:t>
      </w:r>
      <w:r w:rsidR="00F67E06" w:rsidRPr="006D6724">
        <w:rPr>
          <w:b/>
          <w:bCs/>
          <w:sz w:val="20"/>
        </w:rPr>
        <w:t xml:space="preserve">№ </w:t>
      </w:r>
      <w:r w:rsidRPr="006D6724">
        <w:rPr>
          <w:b/>
          <w:bCs/>
          <w:sz w:val="20"/>
        </w:rPr>
        <w:t>24</w:t>
      </w:r>
    </w:p>
    <w:p w:rsidR="005A17AA" w:rsidRPr="006D6724" w:rsidRDefault="005A17AA" w:rsidP="00F67E06">
      <w:pPr>
        <w:jc w:val="center"/>
        <w:rPr>
          <w:b/>
          <w:bCs/>
          <w:sz w:val="20"/>
        </w:rPr>
      </w:pPr>
    </w:p>
    <w:p w:rsidR="005A17AA" w:rsidRDefault="005A17AA" w:rsidP="00F67E06">
      <w:pPr>
        <w:jc w:val="center"/>
        <w:rPr>
          <w:sz w:val="20"/>
        </w:rPr>
      </w:pPr>
    </w:p>
    <w:p w:rsidR="005A17AA" w:rsidRDefault="005A17AA" w:rsidP="005A17AA">
      <w:pPr>
        <w:spacing w:line="276" w:lineRule="auto"/>
        <w:jc w:val="center"/>
        <w:outlineLvl w:val="0"/>
        <w:rPr>
          <w:b/>
          <w:szCs w:val="32"/>
        </w:rPr>
      </w:pPr>
      <w:r w:rsidRPr="005A17AA">
        <w:rPr>
          <w:b/>
          <w:szCs w:val="28"/>
        </w:rPr>
        <w:t>О внесении изменений в</w:t>
      </w:r>
      <w:r>
        <w:rPr>
          <w:b/>
          <w:szCs w:val="32"/>
        </w:rPr>
        <w:t xml:space="preserve">Положение о порядке и условиях  предоставления иных межбюджетных трансфертов  из   бюджета  </w:t>
      </w:r>
      <w:r w:rsidR="004E3FE4">
        <w:rPr>
          <w:b/>
          <w:szCs w:val="32"/>
        </w:rPr>
        <w:t>Рождественского</w:t>
      </w:r>
      <w:r>
        <w:rPr>
          <w:b/>
          <w:szCs w:val="32"/>
        </w:rPr>
        <w:t xml:space="preserve"> сельского поселения бюджету Дальнереченского муниципального района</w:t>
      </w:r>
    </w:p>
    <w:p w:rsidR="005A17AA" w:rsidRPr="00F67E06" w:rsidRDefault="005A17AA" w:rsidP="00F67E06">
      <w:pPr>
        <w:jc w:val="center"/>
        <w:rPr>
          <w:sz w:val="20"/>
        </w:rPr>
      </w:pPr>
    </w:p>
    <w:p w:rsidR="00F67E06" w:rsidRDefault="00F67E06" w:rsidP="00F67E06">
      <w:pPr>
        <w:rPr>
          <w:sz w:val="26"/>
          <w:szCs w:val="26"/>
        </w:rPr>
      </w:pP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54243" w:rsidRPr="00CE1D5F" w:rsidRDefault="00505683" w:rsidP="00E949CB">
      <w:pPr>
        <w:spacing w:before="240"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554243">
        <w:t xml:space="preserve">, Уставом  </w:t>
      </w:r>
      <w:r w:rsidR="004E3FE4">
        <w:t>Рождественского</w:t>
      </w:r>
      <w:r w:rsidR="00F67E06">
        <w:t xml:space="preserve"> сельского поселения  </w:t>
      </w:r>
      <w:r w:rsidR="00554243">
        <w:t xml:space="preserve">и Положением  о  бюджетном процессе  в </w:t>
      </w:r>
      <w:r w:rsidR="004E3FE4">
        <w:t xml:space="preserve">Рождественском </w:t>
      </w:r>
      <w:r w:rsidR="00F67E06">
        <w:t xml:space="preserve">сельском поселении, муниципальный комитет </w:t>
      </w:r>
      <w:r w:rsidR="004E3FE4">
        <w:t>Рождественского</w:t>
      </w:r>
      <w:r w:rsidR="00F67E06">
        <w:t xml:space="preserve"> сельского поселения </w:t>
      </w:r>
    </w:p>
    <w:p w:rsidR="005C0D4B" w:rsidRDefault="00A40077" w:rsidP="00E949CB">
      <w:pPr>
        <w:spacing w:before="240" w:line="276" w:lineRule="auto"/>
        <w:ind w:firstLine="709"/>
      </w:pPr>
      <w:r>
        <w:t>РЕШИЛ:</w:t>
      </w:r>
    </w:p>
    <w:p w:rsidR="00133857" w:rsidRPr="00BF4BBB" w:rsidRDefault="00133857" w:rsidP="00E949CB">
      <w:pPr>
        <w:pStyle w:val="Style17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4BBB">
        <w:rPr>
          <w:rFonts w:ascii="Times New Roman" w:hAnsi="Times New Roman"/>
          <w:b w:val="0"/>
          <w:sz w:val="28"/>
          <w:szCs w:val="28"/>
        </w:rPr>
        <w:t>1. Внести изменения в приложение</w:t>
      </w:r>
      <w:r w:rsidR="003F1C90" w:rsidRPr="00BF4BBB">
        <w:rPr>
          <w:rFonts w:ascii="Times New Roman" w:hAnsi="Times New Roman"/>
          <w:b w:val="0"/>
          <w:sz w:val="28"/>
          <w:szCs w:val="28"/>
        </w:rPr>
        <w:t xml:space="preserve"> «</w:t>
      </w:r>
      <w:r w:rsidR="003F1C90"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Методика расчета    объема   иных    межбюджетных  трансфертов, предоставляемых     из </w:t>
      </w:r>
      <w:r w:rsidR="003F1C90"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r w:rsidR="004E3FE4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Рождественского</w:t>
      </w:r>
      <w:r w:rsidR="003F1C90" w:rsidRPr="00BF4BBB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3F1C90" w:rsidRPr="00BF4BBB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Дальнереченского муниципального района» </w:t>
      </w:r>
      <w:r w:rsidR="003F1C90" w:rsidRPr="00BF4BBB">
        <w:rPr>
          <w:rFonts w:ascii="Times New Roman" w:hAnsi="Times New Roman"/>
          <w:b w:val="0"/>
          <w:sz w:val="28"/>
          <w:szCs w:val="28"/>
        </w:rPr>
        <w:t xml:space="preserve">к </w:t>
      </w:r>
      <w:r w:rsidRPr="00BF4BBB">
        <w:rPr>
          <w:rFonts w:ascii="Times New Roman" w:hAnsi="Times New Roman"/>
          <w:b w:val="0"/>
          <w:sz w:val="28"/>
          <w:szCs w:val="28"/>
        </w:rPr>
        <w:t>Положени</w:t>
      </w:r>
      <w:r w:rsidR="003F1C90" w:rsidRPr="00BF4BBB">
        <w:rPr>
          <w:rFonts w:ascii="Times New Roman" w:hAnsi="Times New Roman"/>
          <w:b w:val="0"/>
          <w:sz w:val="28"/>
          <w:szCs w:val="28"/>
        </w:rPr>
        <w:t>ю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о порядке и условиях  предоставления иных межбюджетных трансфертов  из   бюджета  </w:t>
      </w:r>
      <w:r w:rsidR="004E3FE4">
        <w:rPr>
          <w:rFonts w:ascii="Times New Roman" w:hAnsi="Times New Roman"/>
          <w:b w:val="0"/>
          <w:sz w:val="28"/>
          <w:szCs w:val="28"/>
        </w:rPr>
        <w:t>Рождественского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бюджету Дальнереченского муниципального района, утвержденное решением муниципального комитета </w:t>
      </w:r>
      <w:r w:rsidR="004E3FE4">
        <w:rPr>
          <w:rFonts w:ascii="Times New Roman" w:hAnsi="Times New Roman"/>
          <w:b w:val="0"/>
          <w:sz w:val="28"/>
          <w:szCs w:val="28"/>
        </w:rPr>
        <w:t>Рождественского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сельского поселения №</w:t>
      </w:r>
      <w:r w:rsidR="004E3FE4">
        <w:rPr>
          <w:rFonts w:ascii="Times New Roman" w:hAnsi="Times New Roman"/>
          <w:b w:val="0"/>
          <w:sz w:val="28"/>
          <w:szCs w:val="28"/>
        </w:rPr>
        <w:t>5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от </w:t>
      </w:r>
      <w:r w:rsidR="004E3FE4">
        <w:rPr>
          <w:rFonts w:ascii="Times New Roman" w:hAnsi="Times New Roman"/>
          <w:b w:val="0"/>
          <w:sz w:val="28"/>
          <w:szCs w:val="28"/>
        </w:rPr>
        <w:t xml:space="preserve">05октября </w:t>
      </w:r>
      <w:r w:rsidRPr="00BF4BBB">
        <w:rPr>
          <w:rFonts w:ascii="Times New Roman" w:hAnsi="Times New Roman"/>
          <w:b w:val="0"/>
          <w:sz w:val="28"/>
          <w:szCs w:val="28"/>
        </w:rPr>
        <w:t xml:space="preserve"> 2020года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D02658" w:rsidRPr="00BF4BBB">
        <w:rPr>
          <w:rFonts w:ascii="Times New Roman" w:hAnsi="Times New Roman"/>
          <w:b w:val="0"/>
          <w:sz w:val="28"/>
          <w:szCs w:val="28"/>
        </w:rPr>
        <w:t>–</w:t>
      </w:r>
      <w:r w:rsidR="00591461" w:rsidRPr="00BF4BBB">
        <w:rPr>
          <w:rFonts w:ascii="Times New Roman" w:hAnsi="Times New Roman"/>
          <w:b w:val="0"/>
          <w:sz w:val="28"/>
          <w:szCs w:val="28"/>
        </w:rPr>
        <w:t xml:space="preserve"> Методика</w:t>
      </w:r>
      <w:r w:rsidR="00D02658" w:rsidRPr="00BF4BBB">
        <w:rPr>
          <w:rFonts w:ascii="Times New Roman" w:hAnsi="Times New Roman"/>
          <w:b w:val="0"/>
          <w:sz w:val="28"/>
          <w:szCs w:val="28"/>
        </w:rPr>
        <w:t>)</w:t>
      </w:r>
      <w:r w:rsidRPr="00BF4BBB">
        <w:rPr>
          <w:rFonts w:ascii="Times New Roman" w:hAnsi="Times New Roman"/>
          <w:b w:val="0"/>
          <w:sz w:val="28"/>
          <w:szCs w:val="28"/>
        </w:rPr>
        <w:t>:</w:t>
      </w:r>
    </w:p>
    <w:p w:rsidR="00B56F9E" w:rsidRPr="00BF4BBB" w:rsidRDefault="00B56F9E" w:rsidP="00B56F9E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1.1. внести изменения в </w:t>
      </w:r>
      <w:r>
        <w:rPr>
          <w:szCs w:val="28"/>
        </w:rPr>
        <w:t>приложение 1 к Методике 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исполнения полномочий  по составлению проекта бюджета, исполнению и контролю за исполнением  бюджета </w:t>
      </w:r>
      <w:r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 поселения</w:t>
      </w:r>
      <w:r>
        <w:rPr>
          <w:szCs w:val="28"/>
        </w:rPr>
        <w:t>»</w:t>
      </w:r>
      <w:r w:rsidRPr="00BF4BBB">
        <w:rPr>
          <w:szCs w:val="28"/>
        </w:rPr>
        <w:t xml:space="preserve">  :</w:t>
      </w:r>
    </w:p>
    <w:p w:rsidR="00B56F9E" w:rsidRPr="00BF4BBB" w:rsidRDefault="00B56F9E" w:rsidP="00B56F9E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</w:p>
    <w:p w:rsidR="00B56F9E" w:rsidRDefault="00B56F9E" w:rsidP="00B56F9E">
      <w:pPr>
        <w:spacing w:after="240"/>
        <w:rPr>
          <w:szCs w:val="28"/>
        </w:rPr>
      </w:pPr>
      <w:r>
        <w:rPr>
          <w:szCs w:val="28"/>
        </w:rPr>
        <w:t xml:space="preserve">          Пункт 1 после слов «</w:t>
      </w:r>
      <w:r w:rsidRPr="00436D22">
        <w:rPr>
          <w:b/>
          <w:szCs w:val="28"/>
        </w:rPr>
        <w:t>ОТ</w:t>
      </w:r>
      <w:r>
        <w:rPr>
          <w:color w:val="FF0000"/>
          <w:szCs w:val="28"/>
        </w:rPr>
        <w:t xml:space="preserve"> - </w:t>
      </w: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>работников финансового органа Дальнереченского муниципального района, из расчета:»</w:t>
      </w:r>
    </w:p>
    <w:p w:rsidR="00B56F9E" w:rsidRDefault="00B56F9E" w:rsidP="00B56F9E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изложить в редакции:</w:t>
      </w:r>
    </w:p>
    <w:p w:rsidR="00B56F9E" w:rsidRDefault="00B56F9E" w:rsidP="00B56F9E">
      <w:pPr>
        <w:spacing w:after="240"/>
        <w:rPr>
          <w:szCs w:val="28"/>
        </w:rPr>
      </w:pPr>
      <w:r>
        <w:rPr>
          <w:szCs w:val="28"/>
        </w:rPr>
        <w:t xml:space="preserve">«  - 0,1 ставки ведущего (главного) специалиста на обеспечение полномочий  </w:t>
      </w:r>
      <w:r w:rsidRPr="0053289D">
        <w:rPr>
          <w:szCs w:val="28"/>
        </w:rPr>
        <w:t xml:space="preserve">по составлению проекта бюджета, исполнению и контролю за исполнением бюджета </w:t>
      </w:r>
      <w:r>
        <w:rPr>
          <w:rStyle w:val="CharStyle25"/>
          <w:color w:val="000000"/>
          <w:sz w:val="28"/>
          <w:szCs w:val="28"/>
        </w:rPr>
        <w:t>Рождественского</w:t>
      </w:r>
      <w:r w:rsidRPr="0053289D">
        <w:rPr>
          <w:szCs w:val="28"/>
        </w:rPr>
        <w:t>сельского  поселения</w:t>
      </w:r>
      <w:r>
        <w:rPr>
          <w:szCs w:val="28"/>
        </w:rPr>
        <w:t>;</w:t>
      </w:r>
    </w:p>
    <w:p w:rsidR="00B56F9E" w:rsidRPr="00BF4BBB" w:rsidRDefault="00B56F9E" w:rsidP="00B56F9E">
      <w:pPr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- 0,01 ставки  начальника отдела внутреннего муниципального финансового контроляна обеспечение полномочий органа внутреннего финансового контроля </w:t>
      </w:r>
      <w:r>
        <w:rPr>
          <w:rStyle w:val="CharStyle25"/>
          <w:color w:val="000000"/>
          <w:sz w:val="28"/>
          <w:szCs w:val="28"/>
        </w:rPr>
        <w:t>Рождественского</w:t>
      </w:r>
      <w:r>
        <w:rPr>
          <w:szCs w:val="28"/>
        </w:rPr>
        <w:t xml:space="preserve">сельского поселения </w:t>
      </w:r>
      <w:r w:rsidRPr="00BF4BBB">
        <w:rPr>
          <w:szCs w:val="28"/>
        </w:rPr>
        <w:t>(при передаче полномочий на проведение  контроля , предусмотренного п.5 ст.99 ФЗ "О контрактной системе в сфере закупок товаров, работ, услуг для обеспечения государственных и муниципальных нужд применяется повышающий коэффициент не менее 1,1</w:t>
      </w:r>
      <w:r>
        <w:rPr>
          <w:szCs w:val="28"/>
        </w:rPr>
        <w:t>)</w:t>
      </w:r>
      <w:r w:rsidRPr="00BF4BBB">
        <w:rPr>
          <w:szCs w:val="28"/>
        </w:rPr>
        <w:t>.</w:t>
      </w:r>
    </w:p>
    <w:p w:rsidR="00B56F9E" w:rsidRDefault="00B56F9E" w:rsidP="00B56F9E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пониженные (увеличенные) ставки , но не менее (не более) чем в 2 раза по согласованию с администрацией Дальнереченского муниципального района при заключении Соглашений.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 xml:space="preserve">         Стандартные расходы  на оплату труда (ОТ) определяется по формуле</w:t>
      </w:r>
      <w:r w:rsidRPr="00BF4BBB">
        <w:rPr>
          <w:szCs w:val="28"/>
        </w:rPr>
        <w:t>: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b/>
          <w:szCs w:val="28"/>
        </w:rPr>
      </w:pPr>
      <w:r w:rsidRPr="00BF4BBB">
        <w:rPr>
          <w:b/>
          <w:szCs w:val="28"/>
        </w:rPr>
        <w:t>ОТ = (ФОТ м1*0,1*1,302)+(ФОТм2 *0,01* К повыш.* 1,302) где: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ФОТм1 – годовой фонд оплаты труда ведущего (главного) специалиста финансового органа Дальнереченского муниципального района с учетом отчислений во внебюджетные фонды 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ФОТм2 – годовой фонд оплаты труда начальника отдела внутреннего муниципального финансового контроля финансового органа Дальнереченского муниципального района с учетом отчислений во внебюджетные фонды</w:t>
      </w:r>
    </w:p>
    <w:p w:rsidR="00B56F9E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E949CB">
        <w:rPr>
          <w:bCs/>
          <w:szCs w:val="28"/>
        </w:rPr>
        <w:t>К повыш.</w:t>
      </w:r>
      <w:r w:rsidRPr="00BF4BBB">
        <w:rPr>
          <w:szCs w:val="28"/>
        </w:rPr>
        <w:t xml:space="preserve">  – повышающий коэффициент учитывающий дополнительные расходы  на проведение  контроля , предусмотренного п.5 ст.99 ФЗ "О контрактной системе в сфере закупок товаров, работ, услуг для обеспечения государственных и муниципальных нужд».</w:t>
      </w:r>
      <w:r>
        <w:rPr>
          <w:szCs w:val="28"/>
        </w:rPr>
        <w:t>».</w:t>
      </w:r>
    </w:p>
    <w:p w:rsidR="00B56F9E" w:rsidRPr="00BF4BBB" w:rsidRDefault="00B56F9E" w:rsidP="00B56F9E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    1.2. внести изменения в приложение 2 к Методике  </w:t>
      </w:r>
      <w:r>
        <w:rPr>
          <w:szCs w:val="28"/>
        </w:rPr>
        <w:t>«</w:t>
      </w:r>
      <w:r w:rsidRPr="00BF4BBB">
        <w:rPr>
          <w:szCs w:val="28"/>
        </w:rPr>
        <w:t>Методик</w:t>
      </w:r>
      <w:r>
        <w:rPr>
          <w:szCs w:val="28"/>
        </w:rPr>
        <w:t>а</w:t>
      </w:r>
      <w:r w:rsidRPr="00BF4BBB">
        <w:rPr>
          <w:szCs w:val="28"/>
        </w:rPr>
        <w:t xml:space="preserve"> расчета объемов межбюджетных трансфертов, передаваемых из бюджета </w:t>
      </w:r>
      <w:r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поселения в бюджет Дальнереченского муниципального района на финансовое обеспечение  осуществления части полномочий контрольно-счетного органа </w:t>
      </w:r>
      <w:r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 поселения по внешнему муниципальному финансовому контролю</w:t>
      </w:r>
      <w:r>
        <w:rPr>
          <w:szCs w:val="28"/>
        </w:rPr>
        <w:t>»</w:t>
      </w:r>
      <w:r w:rsidRPr="00BF4BBB">
        <w:rPr>
          <w:szCs w:val="28"/>
        </w:rPr>
        <w:t xml:space="preserve">  :</w:t>
      </w:r>
    </w:p>
    <w:p w:rsidR="00B56F9E" w:rsidRPr="00BF4BBB" w:rsidRDefault="00B56F9E" w:rsidP="00B56F9E">
      <w:pPr>
        <w:autoSpaceDE w:val="0"/>
        <w:autoSpaceDN w:val="0"/>
        <w:adjustRightInd w:val="0"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lastRenderedPageBreak/>
        <w:t>абзац  шестой</w:t>
      </w:r>
      <w:r>
        <w:rPr>
          <w:szCs w:val="28"/>
        </w:rPr>
        <w:t>- одиннадцатый</w:t>
      </w:r>
      <w:r w:rsidRPr="00BF4BBB">
        <w:rPr>
          <w:szCs w:val="28"/>
        </w:rPr>
        <w:t xml:space="preserve"> пункта 1  изложить в редакции:</w:t>
      </w:r>
    </w:p>
    <w:p w:rsidR="00B56F9E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  <w:u w:val="single"/>
        </w:rPr>
        <w:t>Стандартные расходы  на оплату труда (ОТ) определяется по формуле</w:t>
      </w:r>
      <w:r w:rsidRPr="00BF4BBB">
        <w:rPr>
          <w:szCs w:val="28"/>
        </w:rPr>
        <w:t>:</w:t>
      </w:r>
    </w:p>
    <w:p w:rsidR="00B56F9E" w:rsidRPr="00E949CB" w:rsidRDefault="00B56F9E" w:rsidP="00B56F9E">
      <w:pPr>
        <w:widowControl/>
        <w:spacing w:before="240" w:line="276" w:lineRule="auto"/>
        <w:ind w:firstLine="709"/>
        <w:rPr>
          <w:b/>
          <w:bCs/>
          <w:szCs w:val="28"/>
        </w:rPr>
      </w:pPr>
      <w:r w:rsidRPr="00E949CB">
        <w:rPr>
          <w:b/>
          <w:bCs/>
          <w:szCs w:val="28"/>
        </w:rPr>
        <w:t>ОТ =(ФОТ дн</w:t>
      </w:r>
      <w:r w:rsidRPr="00E949CB">
        <w:rPr>
          <w:b/>
          <w:bCs/>
          <w:szCs w:val="28"/>
          <w:lang w:val="en-US"/>
        </w:rPr>
        <w:t>x</w:t>
      </w:r>
      <w:r w:rsidRPr="00E949CB">
        <w:rPr>
          <w:b/>
          <w:bCs/>
          <w:szCs w:val="28"/>
        </w:rPr>
        <w:t xml:space="preserve"> 3,25+ ФОТдн. х 1,75)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ФОТ </w:t>
      </w:r>
      <w:r>
        <w:rPr>
          <w:szCs w:val="28"/>
        </w:rPr>
        <w:t>дн= ФОТ год</w:t>
      </w:r>
      <w:r w:rsidRPr="00BF4BBB">
        <w:rPr>
          <w:szCs w:val="28"/>
        </w:rPr>
        <w:t xml:space="preserve">/ </w:t>
      </w:r>
      <w:r>
        <w:rPr>
          <w:szCs w:val="28"/>
        </w:rPr>
        <w:t xml:space="preserve">плановое </w:t>
      </w:r>
      <w:r w:rsidRPr="00BF4BBB">
        <w:rPr>
          <w:szCs w:val="28"/>
        </w:rPr>
        <w:t>количество рабочих дней в году, где: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ФОТ</w:t>
      </w:r>
      <w:r>
        <w:rPr>
          <w:szCs w:val="28"/>
        </w:rPr>
        <w:t xml:space="preserve">дн.- дневной </w:t>
      </w:r>
      <w:r w:rsidRPr="00BF4BBB">
        <w:rPr>
          <w:szCs w:val="28"/>
        </w:rPr>
        <w:t xml:space="preserve">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>
        <w:rPr>
          <w:szCs w:val="28"/>
        </w:rPr>
        <w:t xml:space="preserve"> ФОТ год -  </w:t>
      </w:r>
      <w:r w:rsidRPr="00BF4BBB">
        <w:rPr>
          <w:szCs w:val="28"/>
        </w:rPr>
        <w:t xml:space="preserve">годовой  фонд оплаты труда, с учетом отчислений во внебюджетные фонды сотрудника  органа внешнего муниципального контроля Дальнереченского муниципального района, осуществляющего переданные полномочия на текущий год. </w:t>
      </w:r>
    </w:p>
    <w:p w:rsidR="00B56F9E" w:rsidRPr="00BF4BBB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3,25 –количество рабочих дней, затраченных на осуществление переданных полномочий в части  проведения внешней проверки годового отчета об исполнении бюджета поселения (65 % рабочего времени);</w:t>
      </w:r>
    </w:p>
    <w:p w:rsidR="00B56F9E" w:rsidRDefault="00B56F9E" w:rsidP="00B56F9E">
      <w:pPr>
        <w:widowControl/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1,75 –количество рабочих дней, затраченных на осуществление  переданных полномочий в части  проведения экспертизы проекта бюджета поселения (35 % рабочего времени).</w:t>
      </w:r>
    </w:p>
    <w:p w:rsidR="00B56F9E" w:rsidRDefault="00B56F9E" w:rsidP="00B56F9E">
      <w:pPr>
        <w:spacing w:after="240"/>
        <w:rPr>
          <w:szCs w:val="28"/>
        </w:rPr>
      </w:pPr>
      <w:r>
        <w:rPr>
          <w:szCs w:val="28"/>
        </w:rPr>
        <w:t xml:space="preserve">             В расчетах могут применяться пониженный (увеличенный) объем работ , но не менее (не более) чем в 2 раза, по согласованию с контрольным органом  Дальнереченского муниципального района при заключении Соглашений.</w:t>
      </w:r>
    </w:p>
    <w:p w:rsidR="00E949CB" w:rsidRPr="00A23300" w:rsidRDefault="00BF4BBB" w:rsidP="00E949CB">
      <w:pPr>
        <w:autoSpaceDE w:val="0"/>
        <w:autoSpaceDN w:val="0"/>
        <w:spacing w:before="240" w:after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2.  Настоящее Решение подлежит </w:t>
      </w:r>
      <w:r w:rsidR="00E949CB" w:rsidRPr="00A23300">
        <w:rPr>
          <w:szCs w:val="28"/>
        </w:rPr>
        <w:t xml:space="preserve">размещению на официальном сайте администрации </w:t>
      </w:r>
      <w:r w:rsidR="004E3FE4">
        <w:rPr>
          <w:szCs w:val="28"/>
        </w:rPr>
        <w:t>Рождественского</w:t>
      </w:r>
      <w:r w:rsidR="00E949CB">
        <w:rPr>
          <w:szCs w:val="28"/>
        </w:rPr>
        <w:t xml:space="preserve"> сельского поселения </w:t>
      </w:r>
      <w:r w:rsidR="00E949CB" w:rsidRPr="00A23300">
        <w:rPr>
          <w:szCs w:val="28"/>
        </w:rPr>
        <w:t xml:space="preserve"> в сети «Интернет».</w:t>
      </w:r>
    </w:p>
    <w:p w:rsidR="00BF4BBB" w:rsidRPr="00BF4BBB" w:rsidRDefault="00BF4BBB" w:rsidP="00E949CB">
      <w:pPr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 xml:space="preserve">3.  Контроль   за   выполнением   настоящего   Решения         возложить         на </w:t>
      </w:r>
    </w:p>
    <w:p w:rsidR="00BF4BBB" w:rsidRPr="00BF4BBB" w:rsidRDefault="00BF4BBB" w:rsidP="00E949CB">
      <w:pPr>
        <w:spacing w:before="240" w:line="276" w:lineRule="auto"/>
        <w:ind w:firstLine="709"/>
        <w:rPr>
          <w:i/>
          <w:szCs w:val="28"/>
        </w:rPr>
      </w:pPr>
      <w:r w:rsidRPr="00BF4BBB">
        <w:rPr>
          <w:szCs w:val="28"/>
        </w:rPr>
        <w:t xml:space="preserve">администрацию </w:t>
      </w:r>
      <w:r w:rsidR="004E3FE4"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поселения </w:t>
      </w:r>
    </w:p>
    <w:p w:rsidR="00E949CB" w:rsidRPr="00A23300" w:rsidRDefault="00BF4BBB" w:rsidP="00E949CB">
      <w:pPr>
        <w:spacing w:before="240" w:line="276" w:lineRule="auto"/>
        <w:ind w:firstLine="709"/>
        <w:rPr>
          <w:szCs w:val="28"/>
        </w:rPr>
      </w:pPr>
      <w:r w:rsidRPr="00BF4BBB">
        <w:rPr>
          <w:szCs w:val="28"/>
        </w:rPr>
        <w:t>4. Настоящее Решение вступает в силу с момента  обнародования</w:t>
      </w:r>
      <w:r w:rsidR="00446702">
        <w:rPr>
          <w:szCs w:val="28"/>
        </w:rPr>
        <w:t xml:space="preserve"> и </w:t>
      </w:r>
      <w:r w:rsidR="00E949CB" w:rsidRPr="00A23300">
        <w:rPr>
          <w:szCs w:val="28"/>
        </w:rPr>
        <w:t>применяется к правоотношениям, возникшим с 01.01.2021</w:t>
      </w:r>
      <w:r w:rsidR="00E949CB">
        <w:rPr>
          <w:szCs w:val="28"/>
        </w:rPr>
        <w:t>года</w:t>
      </w:r>
      <w:r w:rsidR="00E949CB" w:rsidRPr="00A23300">
        <w:rPr>
          <w:szCs w:val="28"/>
        </w:rPr>
        <w:t>.</w:t>
      </w: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ind w:firstLine="709"/>
        <w:rPr>
          <w:szCs w:val="28"/>
        </w:rPr>
      </w:pPr>
    </w:p>
    <w:p w:rsidR="00BF4BBB" w:rsidRPr="00BF4BBB" w:rsidRDefault="00BF4BBB" w:rsidP="00BF4BBB">
      <w:pPr>
        <w:spacing w:line="276" w:lineRule="auto"/>
        <w:rPr>
          <w:szCs w:val="28"/>
        </w:rPr>
      </w:pPr>
      <w:r w:rsidRPr="00BF4BBB">
        <w:rPr>
          <w:szCs w:val="28"/>
        </w:rPr>
        <w:t xml:space="preserve">Глава  </w:t>
      </w:r>
      <w:r w:rsidR="004E3FE4">
        <w:rPr>
          <w:szCs w:val="28"/>
        </w:rPr>
        <w:t>Рождественского</w:t>
      </w:r>
      <w:r w:rsidRPr="00BF4BBB">
        <w:rPr>
          <w:szCs w:val="28"/>
        </w:rPr>
        <w:t xml:space="preserve"> сельского поселения                 </w:t>
      </w:r>
      <w:r w:rsidR="00B56F9E">
        <w:rPr>
          <w:szCs w:val="28"/>
        </w:rPr>
        <w:t>Е.Н.Лютая</w:t>
      </w:r>
    </w:p>
    <w:p w:rsidR="00133857" w:rsidRDefault="00133857" w:rsidP="00133857">
      <w:pPr>
        <w:widowControl/>
        <w:jc w:val="right"/>
        <w:rPr>
          <w:szCs w:val="32"/>
        </w:rPr>
      </w:pPr>
    </w:p>
    <w:p w:rsidR="00133857" w:rsidRDefault="00133857" w:rsidP="00133857">
      <w:pPr>
        <w:widowControl/>
        <w:jc w:val="right"/>
        <w:rPr>
          <w:szCs w:val="32"/>
        </w:rPr>
      </w:pPr>
    </w:p>
    <w:p w:rsidR="00133857" w:rsidRDefault="00133857" w:rsidP="00133857">
      <w:pPr>
        <w:widowControl/>
        <w:jc w:val="right"/>
        <w:rPr>
          <w:szCs w:val="32"/>
        </w:rPr>
      </w:pPr>
    </w:p>
    <w:p w:rsidR="00133857" w:rsidRDefault="00133857" w:rsidP="00133857">
      <w:pPr>
        <w:widowControl/>
        <w:jc w:val="right"/>
        <w:rPr>
          <w:szCs w:val="32"/>
        </w:rPr>
      </w:pPr>
    </w:p>
    <w:sectPr w:rsidR="00133857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E6" w:rsidRDefault="00E954E6" w:rsidP="004258A9">
      <w:r>
        <w:separator/>
      </w:r>
    </w:p>
  </w:endnote>
  <w:endnote w:type="continuationSeparator" w:id="1">
    <w:p w:rsidR="00E954E6" w:rsidRDefault="00E954E6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E6" w:rsidRDefault="00E954E6" w:rsidP="004258A9">
      <w:r>
        <w:separator/>
      </w:r>
    </w:p>
  </w:footnote>
  <w:footnote w:type="continuationSeparator" w:id="1">
    <w:p w:rsidR="00E954E6" w:rsidRDefault="00E954E6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6C4578" w:rsidRDefault="008B1CA0">
        <w:pPr>
          <w:pStyle w:val="a9"/>
          <w:jc w:val="center"/>
        </w:pPr>
        <w:r>
          <w:fldChar w:fldCharType="begin"/>
        </w:r>
        <w:r w:rsidR="006C4578">
          <w:instrText>PAGE   \* MERGEFORMAT</w:instrText>
        </w:r>
        <w:r>
          <w:fldChar w:fldCharType="separate"/>
        </w:r>
        <w:r w:rsidR="007C002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3A2C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93252"/>
    <w:rsid w:val="000B03F9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3857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188B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1C90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36D22"/>
    <w:rsid w:val="00444357"/>
    <w:rsid w:val="00446702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3FE4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1461"/>
    <w:rsid w:val="00592AAC"/>
    <w:rsid w:val="005958FD"/>
    <w:rsid w:val="00596858"/>
    <w:rsid w:val="005A17AA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2B7C"/>
    <w:rsid w:val="00623652"/>
    <w:rsid w:val="00625DE8"/>
    <w:rsid w:val="00631900"/>
    <w:rsid w:val="006335DE"/>
    <w:rsid w:val="006342AB"/>
    <w:rsid w:val="006409B1"/>
    <w:rsid w:val="006412B6"/>
    <w:rsid w:val="00643A45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C685A"/>
    <w:rsid w:val="006D6724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0026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07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1CA0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6722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08A2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3C31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6F9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BBB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2658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0F6A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49CB"/>
    <w:rsid w:val="00E954E6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026A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002C"/>
    <w:rsid w:val="00FE4CA3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6C34-AFA1-4C21-907D-30206D8D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Владелец</cp:lastModifiedBy>
  <cp:revision>12</cp:revision>
  <cp:lastPrinted>2021-04-15T00:52:00Z</cp:lastPrinted>
  <dcterms:created xsi:type="dcterms:W3CDTF">2021-01-13T05:53:00Z</dcterms:created>
  <dcterms:modified xsi:type="dcterms:W3CDTF">2021-04-15T00:52:00Z</dcterms:modified>
</cp:coreProperties>
</file>