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7F" w:rsidRDefault="002A387F">
      <w:pPr>
        <w:spacing w:after="0" w:line="240" w:lineRule="auto"/>
        <w:jc w:val="center"/>
      </w:pPr>
      <w:r w:rsidRPr="002A387F"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9pt;height:27pt;visibility:visible;mso-wrap-distance-right:0" o:ole="">
            <v:imagedata r:id="rId6" o:title=""/>
          </v:shape>
          <o:OLEObject Type="Embed" ShapeID="ole_rId2" DrawAspect="Icon" ObjectID="_1734855396" r:id="rId7"/>
        </w:object>
      </w:r>
    </w:p>
    <w:p w:rsidR="00542071" w:rsidRDefault="00542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87F" w:rsidRDefault="00B8426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 КОМИТЕТ</w:t>
      </w:r>
    </w:p>
    <w:p w:rsidR="002A387F" w:rsidRDefault="00B8426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МАЛИНОВСКОГО  СЕЛЬСКОГО ПОСЕЛЕНИЯ</w:t>
      </w:r>
    </w:p>
    <w:p w:rsidR="002A387F" w:rsidRDefault="00B8426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  РАЙОНА</w:t>
      </w:r>
    </w:p>
    <w:p w:rsidR="002A387F" w:rsidRDefault="00B8426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2A387F" w:rsidRDefault="002A3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87F" w:rsidRDefault="002A3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87F" w:rsidRDefault="00211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="00B84262">
        <w:rPr>
          <w:rFonts w:ascii="Times New Roman" w:hAnsi="Times New Roman"/>
          <w:b/>
          <w:sz w:val="24"/>
          <w:szCs w:val="24"/>
        </w:rPr>
        <w:t xml:space="preserve">  РЕШЕНИЕ</w:t>
      </w:r>
    </w:p>
    <w:p w:rsidR="002A387F" w:rsidRDefault="002A3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87F" w:rsidRDefault="00B84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с. </w:t>
      </w:r>
      <w:proofErr w:type="spellStart"/>
      <w:r>
        <w:rPr>
          <w:rFonts w:ascii="Times New Roman" w:hAnsi="Times New Roman"/>
          <w:sz w:val="24"/>
          <w:szCs w:val="24"/>
        </w:rPr>
        <w:t>Малиново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№ </w:t>
      </w:r>
    </w:p>
    <w:p w:rsidR="002110B8" w:rsidRDefault="00211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87F" w:rsidRDefault="002A3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87F" w:rsidRDefault="00B84262">
      <w:pPr>
        <w:pStyle w:val="2"/>
        <w:widowControl w:val="0"/>
        <w:ind w:firstLine="709"/>
        <w:rPr>
          <w:sz w:val="24"/>
        </w:rPr>
      </w:pPr>
      <w:r>
        <w:rPr>
          <w:sz w:val="24"/>
        </w:rPr>
        <w:t xml:space="preserve"> Об утверждении Порядка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муниципальных нормативных правовых актов и их проектов</w:t>
      </w:r>
    </w:p>
    <w:p w:rsidR="002A387F" w:rsidRDefault="00B84262">
      <w:pPr>
        <w:spacing w:after="0" w:line="240" w:lineRule="auto"/>
        <w:ind w:right="538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2A387F" w:rsidRDefault="00B842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 Федеральными законами: от 06.10.2003 № 131-ФЗ «Об общих принципах организации местного самоуправления в Российской Федерации», от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5.12.2008 № 273-ФЗ «О противодействии коррупции», от 17.07.2009 № 172-ФЗ «Об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Законом Приморского края от 10.03.2009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387-КЗ «О противодействии коррупции в Приморском крае»</w:t>
      </w:r>
      <w:r>
        <w:rPr>
          <w:rFonts w:ascii="Times New Roman" w:hAnsi="Times New Roman"/>
          <w:sz w:val="24"/>
          <w:szCs w:val="24"/>
        </w:rPr>
        <w:t xml:space="preserve">, руководствуясь Уставом Малиновского сельского поселения, муниципальный </w:t>
      </w:r>
      <w:r>
        <w:rPr>
          <w:rFonts w:ascii="Times New Roman" w:hAnsi="Times New Roman"/>
          <w:sz w:val="24"/>
          <w:szCs w:val="24"/>
        </w:rPr>
        <w:t xml:space="preserve">комитет Малиновского сельского поселения </w:t>
      </w:r>
    </w:p>
    <w:p w:rsidR="002A387F" w:rsidRDefault="002A38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87F" w:rsidRDefault="00B84262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РЕШИЛ:</w:t>
      </w:r>
    </w:p>
    <w:p w:rsidR="002A387F" w:rsidRDefault="002A387F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2A387F" w:rsidRPr="002110B8" w:rsidRDefault="00B84262" w:rsidP="002110B8">
      <w:pPr>
        <w:shd w:val="clear" w:color="auto" w:fill="FFFFFF"/>
        <w:spacing w:after="0" w:line="240" w:lineRule="auto"/>
        <w:ind w:left="10" w:right="5" w:firstLine="5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муниципальных нормативных правовых актов и их проектов.</w:t>
      </w:r>
    </w:p>
    <w:p w:rsidR="002A387F" w:rsidRPr="002110B8" w:rsidRDefault="002110B8" w:rsidP="002110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10B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B84262" w:rsidRPr="002110B8">
        <w:rPr>
          <w:rFonts w:ascii="Times New Roman" w:hAnsi="Times New Roman" w:cs="Times New Roman"/>
          <w:b w:val="0"/>
          <w:sz w:val="24"/>
          <w:szCs w:val="24"/>
        </w:rPr>
        <w:t xml:space="preserve">2. Признать утратившими силу  решение муниципального комитета Малиновского </w:t>
      </w:r>
      <w:r w:rsidR="00B84262" w:rsidRPr="002110B8">
        <w:rPr>
          <w:rFonts w:ascii="Times New Roman" w:hAnsi="Times New Roman" w:cs="Times New Roman"/>
          <w:b w:val="0"/>
          <w:sz w:val="24"/>
          <w:szCs w:val="24"/>
        </w:rPr>
        <w:t>сел</w:t>
      </w:r>
      <w:r w:rsidR="00B84262" w:rsidRPr="002110B8">
        <w:rPr>
          <w:rFonts w:ascii="Times New Roman" w:hAnsi="Times New Roman" w:cs="Times New Roman"/>
          <w:b w:val="0"/>
          <w:sz w:val="24"/>
          <w:szCs w:val="24"/>
        </w:rPr>
        <w:t>ь</w:t>
      </w:r>
      <w:r w:rsidR="00B84262" w:rsidRPr="002110B8">
        <w:rPr>
          <w:rFonts w:ascii="Times New Roman" w:hAnsi="Times New Roman" w:cs="Times New Roman"/>
          <w:b w:val="0"/>
          <w:sz w:val="24"/>
          <w:szCs w:val="24"/>
        </w:rPr>
        <w:t>ского поселения от 24.12.2012 № 92  «</w:t>
      </w:r>
      <w:r w:rsidRPr="002110B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организации и проведения </w:t>
      </w:r>
      <w:proofErr w:type="spellStart"/>
      <w:r w:rsidRPr="002110B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110B8">
        <w:rPr>
          <w:rFonts w:ascii="Times New Roman" w:hAnsi="Times New Roman" w:cs="Times New Roman"/>
          <w:b w:val="0"/>
          <w:sz w:val="24"/>
          <w:szCs w:val="24"/>
        </w:rPr>
        <w:t>н</w:t>
      </w:r>
      <w:r w:rsidRPr="002110B8">
        <w:rPr>
          <w:rFonts w:ascii="Times New Roman" w:hAnsi="Times New Roman" w:cs="Times New Roman"/>
          <w:b w:val="0"/>
          <w:sz w:val="24"/>
          <w:szCs w:val="24"/>
        </w:rPr>
        <w:t>тикоррупционной</w:t>
      </w:r>
      <w:proofErr w:type="spellEnd"/>
      <w:r w:rsidRPr="002110B8">
        <w:rPr>
          <w:rFonts w:ascii="Times New Roman" w:hAnsi="Times New Roman" w:cs="Times New Roman"/>
          <w:b w:val="0"/>
          <w:sz w:val="24"/>
          <w:szCs w:val="24"/>
        </w:rPr>
        <w:t xml:space="preserve"> экспертизы нормативных правовых актов  и проектов нормативных прав</w:t>
      </w:r>
      <w:r w:rsidRPr="002110B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110B8">
        <w:rPr>
          <w:rFonts w:ascii="Times New Roman" w:hAnsi="Times New Roman" w:cs="Times New Roman"/>
          <w:b w:val="0"/>
          <w:sz w:val="24"/>
          <w:szCs w:val="24"/>
        </w:rPr>
        <w:t>вых актов</w:t>
      </w:r>
      <w:r w:rsidRPr="002110B8">
        <w:rPr>
          <w:b w:val="0"/>
          <w:sz w:val="24"/>
          <w:szCs w:val="24"/>
        </w:rPr>
        <w:t xml:space="preserve"> </w:t>
      </w:r>
      <w:r w:rsidRPr="002110B8">
        <w:rPr>
          <w:rFonts w:ascii="Times New Roman" w:hAnsi="Times New Roman" w:cs="Times New Roman"/>
          <w:b w:val="0"/>
          <w:sz w:val="24"/>
          <w:szCs w:val="24"/>
        </w:rPr>
        <w:t>муниципального комитета Малиновского сельск</w:t>
      </w:r>
      <w:r w:rsidRPr="002110B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110B8">
        <w:rPr>
          <w:rFonts w:ascii="Times New Roman" w:hAnsi="Times New Roman" w:cs="Times New Roman"/>
          <w:b w:val="0"/>
          <w:sz w:val="24"/>
          <w:szCs w:val="24"/>
        </w:rPr>
        <w:t>го поселения</w:t>
      </w:r>
      <w:r w:rsidR="00B84262" w:rsidRPr="002110B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110B8">
        <w:rPr>
          <w:rFonts w:ascii="Times New Roman" w:hAnsi="Times New Roman" w:cs="Times New Roman"/>
          <w:b w:val="0"/>
          <w:sz w:val="24"/>
          <w:szCs w:val="24"/>
        </w:rPr>
        <w:t>.</w:t>
      </w:r>
      <w:r w:rsidR="00B84262" w:rsidRPr="002110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4262" w:rsidRPr="002110B8">
        <w:rPr>
          <w:rFonts w:ascii="Times New Roman" w:hAnsi="Times New Roman" w:cs="Times New Roman"/>
          <w:b w:val="0"/>
          <w:spacing w:val="-12"/>
          <w:sz w:val="24"/>
          <w:szCs w:val="24"/>
        </w:rPr>
        <w:tab/>
      </w:r>
    </w:p>
    <w:p w:rsidR="002A387F" w:rsidRDefault="00B84262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</w:t>
      </w:r>
      <w:r w:rsidR="002110B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обнародования.</w:t>
      </w:r>
      <w:r>
        <w:rPr>
          <w:rFonts w:ascii="Times New Roman" w:hAnsi="Times New Roman"/>
          <w:sz w:val="24"/>
          <w:szCs w:val="24"/>
        </w:rPr>
        <w:tab/>
      </w:r>
    </w:p>
    <w:p w:rsidR="002A387F" w:rsidRDefault="002A38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2A387F" w:rsidRDefault="002A38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2110B8" w:rsidRDefault="002110B8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2110B8" w:rsidRDefault="002110B8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2A387F" w:rsidRDefault="00B842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Малиновског</w:t>
      </w:r>
      <w:r>
        <w:rPr>
          <w:rFonts w:ascii="Times New Roman" w:hAnsi="Times New Roman"/>
          <w:sz w:val="24"/>
          <w:szCs w:val="24"/>
        </w:rPr>
        <w:t>о</w:t>
      </w:r>
    </w:p>
    <w:p w:rsidR="002A387F" w:rsidRDefault="00B842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</w:t>
      </w:r>
      <w:r w:rsidR="0021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Шкаева</w:t>
      </w:r>
      <w:r w:rsidR="0021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2A387F" w:rsidRDefault="002A3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87F" w:rsidRDefault="002A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F" w:rsidRDefault="002A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F" w:rsidRDefault="002A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F" w:rsidRDefault="002A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F" w:rsidRDefault="002A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F" w:rsidRDefault="002A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F" w:rsidRDefault="002A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F" w:rsidRDefault="002A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F" w:rsidRDefault="002A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F" w:rsidRDefault="002A387F" w:rsidP="0021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A387F" w:rsidSect="002110B8">
          <w:pgSz w:w="11906" w:h="16838"/>
          <w:pgMar w:top="709" w:right="850" w:bottom="1134" w:left="1245" w:header="0" w:footer="0" w:gutter="0"/>
          <w:cols w:space="720"/>
          <w:formProt w:val="0"/>
          <w:docGrid w:linePitch="360" w:charSpace="4096"/>
        </w:sectPr>
      </w:pPr>
    </w:p>
    <w:p w:rsidR="002A387F" w:rsidRDefault="002A387F" w:rsidP="0021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F" w:rsidRDefault="00B84262" w:rsidP="002110B8">
      <w:pPr>
        <w:shd w:val="clear" w:color="auto" w:fill="FFFFFF"/>
        <w:spacing w:after="0" w:line="240" w:lineRule="auto"/>
        <w:ind w:left="5664" w:right="459" w:firstLine="708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A387F" w:rsidRDefault="00B84262" w:rsidP="002110B8">
      <w:pPr>
        <w:shd w:val="clear" w:color="auto" w:fill="FFFFFF"/>
        <w:spacing w:after="0" w:line="240" w:lineRule="auto"/>
        <w:ind w:right="459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решением муниципального комитета</w:t>
      </w:r>
    </w:p>
    <w:p w:rsidR="002A387F" w:rsidRDefault="00B84262" w:rsidP="002110B8">
      <w:pPr>
        <w:shd w:val="clear" w:color="auto" w:fill="FFFFFF"/>
        <w:spacing w:after="0" w:line="240" w:lineRule="auto"/>
        <w:ind w:right="-67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21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387F" w:rsidRDefault="00B84262" w:rsidP="002110B8">
      <w:pPr>
        <w:shd w:val="clear" w:color="auto" w:fill="FFFFFF"/>
        <w:spacing w:after="0" w:line="240" w:lineRule="auto"/>
        <w:ind w:right="-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21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№ </w:t>
      </w:r>
      <w:bookmarkStart w:id="0" w:name="_GoBack1"/>
      <w:bookmarkEnd w:id="0"/>
    </w:p>
    <w:p w:rsidR="002A387F" w:rsidRDefault="002A387F" w:rsidP="002110B8">
      <w:pPr>
        <w:shd w:val="clear" w:color="auto" w:fill="FFFFFF"/>
        <w:spacing w:after="0" w:line="240" w:lineRule="auto"/>
        <w:ind w:right="-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7F" w:rsidRDefault="002A387F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7F" w:rsidRDefault="00B842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2A387F" w:rsidRDefault="00B84262" w:rsidP="002110B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ПРОВЕДЕНИЯ АНТИКОРРУПЦИОННОЙ ЭКСПЕРТИЗЫ МУНИЦИПАЛЬНЫХ НОРМАТИВНЫХ ПРАВОВЫХ АКТОВ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ИХ ПРОЕКТОВ </w:t>
      </w:r>
    </w:p>
    <w:p w:rsidR="002A387F" w:rsidRDefault="002A3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387F" w:rsidRDefault="00B84262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ОБЩИЕ ПОЛОЖЕНИЯ</w:t>
      </w:r>
    </w:p>
    <w:p w:rsidR="002A387F" w:rsidRDefault="002A387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7F" w:rsidRDefault="002110B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Порядок проведения </w:t>
      </w:r>
      <w:proofErr w:type="spellStart"/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экспертизы муниципальных нормативных правовых актов и их</w:t>
      </w:r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проектов  органов местного самоуправления Малиновского сельского поселения, </w:t>
      </w:r>
      <w:proofErr w:type="spellStart"/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 (далее - Порядок) устанавливает правила проведения </w:t>
      </w:r>
      <w:proofErr w:type="spellStart"/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экспертизы муниципальных нормативных правовых актов и их проектов (дал</w:t>
      </w:r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ее - МНПА) в целях выявления в них </w:t>
      </w:r>
      <w:proofErr w:type="spellStart"/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B842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Правовую основу работы по проведению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экспертизы МНПА составляют: Федеральный закон от 06.10.2003 № 131-ФЗ «Об общих принципах организации мест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самоуправления в Российской Федерации», Федеральный закон от 25.12.2008 № 273-ФЗ «О противодействии коррупции», Федеральный закон от 17.07.2009 № 172-ФЗ «Об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Закон Приморского края от 10.03.2009 г № 387-КЗ «О противодействии коррупции в Приморском крае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Малиновское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 района,  Приморского края и настоящий Порядок.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рупционная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экспертиза МНПА - это деятельность, направленная  на выявление в текстах МНПА положений, способствующих созданию условий для возникновения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факторов, оценку степени 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разработку рекомендаций, направленных на ус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транение таких факторов.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экспертиза МНПА осуществляется в соответствии с методикой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их проектов, утвержденной постановлением Правительства Российской Федерации от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6.02.2010 № 96 «Об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Не проводится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экспертиза в отношении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отмененных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признанных утратившими силу МНПА.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экспертизы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МНПА, отменяющего другой МНПА, оценивается возможность возникновения пробелов в правовом регулировании в результате отмены.</w:t>
      </w:r>
      <w:proofErr w:type="gramEnd"/>
    </w:p>
    <w:p w:rsidR="002A387F" w:rsidRDefault="002A38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7F" w:rsidRDefault="00B84262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ПОРЯДОК ПРОВЕДЕНИЯ АНТИКОРРУПЦИОННОЙ ЭКСПЕРТИЗЫ МНПА И ИХ ПРОЕКТОВ.</w:t>
      </w:r>
    </w:p>
    <w:p w:rsidR="002A387F" w:rsidRDefault="002A3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Органом, уполномоченным на 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экспертизы МНПА и их проектов, является Администрация Малиновского сельского поселения.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Непосредственную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экспертизу проектов МНПА осуществляют должностные лица Администрации сельского поселения, отвечающие за соответствующие направ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ления работы, затрагиваемые в проектах МНПА.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Экспертиза МНПА и их проектов проводится в следующем порядке: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 изучение МНПА и их проектов и приложенных к ним материалов;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подбор и изучение федерального и законодательства Приморского края, регулирующего сф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еру данных правоотношений;</w:t>
      </w:r>
    </w:p>
    <w:p w:rsidR="002A387F" w:rsidRDefault="00B8426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оценка соответствия проекта МНПА федеральным и законам Приморского края;</w:t>
      </w:r>
    </w:p>
    <w:p w:rsidR="002A387F" w:rsidRDefault="00B84262">
      <w:pPr>
        <w:shd w:val="clear" w:color="auto" w:fill="FFFFFF"/>
        <w:spacing w:after="0" w:line="255" w:lineRule="atLeast"/>
        <w:ind w:firstLine="567"/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проводится мониторинг применения МНПА;</w:t>
      </w:r>
    </w:p>
    <w:p w:rsidR="002A387F" w:rsidRDefault="00B8426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экспертизы МНПА и их проектов в соответствии с методикой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ных правовых актов».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факторов и способах их устранения.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МНПА и их проекты, в которых коррупционные факторы не выявлены либо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ыявленные факторы устранены, передаются на утверждение  с Листом согласования и в установленный законом срок направляются в Регистр МНПА. 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при проведении экспертизы выявлены противоречия законодательству либо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факторы, составляется закл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ючение на МНПА либо проект МНПА, в котором указываются противоречия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факторы и способы их устранения.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Срок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экспертизы МНПА составляет десять рабочих дней.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2.4. После доработки проект МНПА представляется 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повторную экспертизу. </w:t>
      </w:r>
    </w:p>
    <w:p w:rsidR="002A387F" w:rsidRDefault="002A3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7F" w:rsidRDefault="002A3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7F" w:rsidRDefault="00B8426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ЗАКЛЮЧЕНИЕ АНТИКОРРУПЦИОННОЙ ЭКСПЕРТИЗЫ</w:t>
      </w:r>
    </w:p>
    <w:p w:rsidR="002A387F" w:rsidRDefault="002A3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 выявлении коррупционных факторов по результатам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экспертизы МНПА готовится  заключение, в котором указываются: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реквизиты МНПА (наименование вида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документа, дата, регистрационный номер и заголовок);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  <w:proofErr w:type="gramEnd"/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перечень выявленных коррупционных факторов с указани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ем их признаков либо информация об отсутствии коррупционных факторов;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предложения по устранению выявленных коррупционных факторов.</w:t>
      </w:r>
    </w:p>
    <w:p w:rsidR="002A387F" w:rsidRDefault="00B8426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В заключении могут быть отражены возможные негативные последствия сохранения в МНПА выявленных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ов. Заключение носит рекомендательный характер и подлежит обязательному рассмотрению в десятидневный срок. </w:t>
      </w:r>
    </w:p>
    <w:p w:rsidR="002A387F" w:rsidRDefault="002A3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7F" w:rsidRDefault="002A387F">
      <w:pPr>
        <w:shd w:val="clear" w:color="auto" w:fill="FFFFFF"/>
        <w:spacing w:before="293" w:after="0" w:line="240" w:lineRule="auto"/>
        <w:ind w:right="4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7F" w:rsidRDefault="002A387F">
      <w:pPr>
        <w:shd w:val="clear" w:color="auto" w:fill="FFFFFF"/>
        <w:spacing w:before="293" w:after="0" w:line="240" w:lineRule="auto"/>
        <w:ind w:right="4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7F" w:rsidRDefault="002A387F" w:rsidP="00527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F" w:rsidRDefault="002A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A387F" w:rsidSect="002110B8">
      <w:headerReference w:type="default" r:id="rId8"/>
      <w:pgSz w:w="11906" w:h="16838"/>
      <w:pgMar w:top="1134" w:right="850" w:bottom="851" w:left="120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62" w:rsidRDefault="00B84262" w:rsidP="002A387F">
      <w:pPr>
        <w:spacing w:after="0" w:line="240" w:lineRule="auto"/>
      </w:pPr>
      <w:r>
        <w:separator/>
      </w:r>
    </w:p>
  </w:endnote>
  <w:endnote w:type="continuationSeparator" w:id="0">
    <w:p w:rsidR="00B84262" w:rsidRDefault="00B84262" w:rsidP="002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62" w:rsidRDefault="00B84262" w:rsidP="002A387F">
      <w:pPr>
        <w:spacing w:after="0" w:line="240" w:lineRule="auto"/>
      </w:pPr>
      <w:r>
        <w:separator/>
      </w:r>
    </w:p>
  </w:footnote>
  <w:footnote w:type="continuationSeparator" w:id="0">
    <w:p w:rsidR="00B84262" w:rsidRDefault="00B84262" w:rsidP="002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747441"/>
      <w:docPartObj>
        <w:docPartGallery w:val="Page Numbers (Top of Page)"/>
        <w:docPartUnique/>
      </w:docPartObj>
    </w:sdtPr>
    <w:sdtContent>
      <w:p w:rsidR="002A387F" w:rsidRDefault="002A387F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A387F" w:rsidRDefault="002A38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87F"/>
    <w:rsid w:val="002110B8"/>
    <w:rsid w:val="002A387F"/>
    <w:rsid w:val="005275D3"/>
    <w:rsid w:val="00542071"/>
    <w:rsid w:val="00B8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uiPriority w:val="11"/>
    <w:qFormat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Верхний колонтитул Знак"/>
    <w:basedOn w:val="a0"/>
    <w:link w:val="Header"/>
    <w:uiPriority w:val="99"/>
    <w:qFormat/>
    <w:rsid w:val="00813847"/>
  </w:style>
  <w:style w:type="character" w:customStyle="1" w:styleId="a6">
    <w:name w:val="Нижний колонтитул Знак"/>
    <w:basedOn w:val="a0"/>
    <w:link w:val="Footer"/>
    <w:uiPriority w:val="99"/>
    <w:qFormat/>
    <w:rsid w:val="00813847"/>
  </w:style>
  <w:style w:type="paragraph" w:customStyle="1" w:styleId="a7">
    <w:name w:val="Заголовок"/>
    <w:basedOn w:val="a"/>
    <w:next w:val="a8"/>
    <w:qFormat/>
    <w:rsid w:val="002A387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2A387F"/>
    <w:pPr>
      <w:spacing w:after="140"/>
    </w:pPr>
  </w:style>
  <w:style w:type="paragraph" w:styleId="a9">
    <w:name w:val="List"/>
    <w:basedOn w:val="a8"/>
    <w:rsid w:val="002A387F"/>
    <w:rPr>
      <w:rFonts w:cs="Arial Unicode MS"/>
    </w:rPr>
  </w:style>
  <w:style w:type="paragraph" w:customStyle="1" w:styleId="Caption">
    <w:name w:val="Caption"/>
    <w:basedOn w:val="a"/>
    <w:qFormat/>
    <w:rsid w:val="002A387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2A387F"/>
    <w:pPr>
      <w:suppressLineNumbers/>
    </w:pPr>
    <w:rPr>
      <w:rFonts w:cs="Arial Unicode MS"/>
    </w:rPr>
  </w:style>
  <w:style w:type="paragraph" w:styleId="a4">
    <w:name w:val="Subtitle"/>
    <w:basedOn w:val="a"/>
    <w:next w:val="a"/>
    <w:link w:val="a3"/>
    <w:uiPriority w:val="11"/>
    <w:qFormat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b">
    <w:name w:val="Колонтитул"/>
    <w:basedOn w:val="a"/>
    <w:qFormat/>
    <w:rsid w:val="002A387F"/>
  </w:style>
  <w:style w:type="paragraph" w:customStyle="1" w:styleId="Header">
    <w:name w:val="Header"/>
    <w:basedOn w:val="a"/>
    <w:link w:val="a5"/>
    <w:uiPriority w:val="99"/>
    <w:unhideWhenUsed/>
    <w:rsid w:val="008138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6"/>
    <w:uiPriority w:val="99"/>
    <w:unhideWhenUsed/>
    <w:rsid w:val="00813847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2"/>
    <w:basedOn w:val="a"/>
    <w:qFormat/>
    <w:rsid w:val="002A3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qFormat/>
    <w:rsid w:val="002A387F"/>
    <w:pPr>
      <w:widowControl w:val="0"/>
      <w:overflowPunct w:val="0"/>
    </w:pPr>
    <w:rPr>
      <w:rFonts w:ascii="Calibri" w:eastAsia="Times New Roman" w:hAnsi="Calibri" w:cs="Calibri"/>
      <w:kern w:val="2"/>
      <w:sz w:val="24"/>
      <w:szCs w:val="20"/>
      <w:lang w:eastAsia="ru-RU" w:bidi="hi-IN"/>
    </w:rPr>
  </w:style>
  <w:style w:type="paragraph" w:customStyle="1" w:styleId="ConsPlusTitle">
    <w:name w:val="ConsPlusTitle"/>
    <w:uiPriority w:val="99"/>
    <w:rsid w:val="002110B8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</cp:revision>
  <dcterms:created xsi:type="dcterms:W3CDTF">2019-03-22T03:20:00Z</dcterms:created>
  <dcterms:modified xsi:type="dcterms:W3CDTF">2023-01-10T01:30:00Z</dcterms:modified>
  <dc:language>ru-RU</dc:language>
</cp:coreProperties>
</file>