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A4" w:rsidRDefault="00A70FE1" w:rsidP="00C35BB2">
      <w:pPr>
        <w:ind w:firstLine="709"/>
        <w:jc w:val="center"/>
      </w:pPr>
      <w:bookmarkStart w:id="0" w:name="_GoBack"/>
      <w:bookmarkEnd w:id="0"/>
      <w:r>
        <w:t xml:space="preserve">                                      </w:t>
      </w:r>
      <w:r w:rsidR="008612A4">
        <w:t xml:space="preserve">                                                                           </w:t>
      </w:r>
      <w:r>
        <w:t xml:space="preserve"> </w:t>
      </w:r>
      <w:r w:rsidR="008612A4">
        <w:t>«УТВЕРЖДАЮ»</w:t>
      </w:r>
    </w:p>
    <w:p w:rsidR="008612A4" w:rsidRDefault="008612A4" w:rsidP="00C35BB2">
      <w:pPr>
        <w:ind w:firstLine="709"/>
        <w:jc w:val="center"/>
      </w:pPr>
      <w:r>
        <w:t xml:space="preserve">                                                                                                              Глава Рождественского</w:t>
      </w:r>
    </w:p>
    <w:p w:rsidR="008612A4" w:rsidRDefault="008612A4" w:rsidP="00C35BB2">
      <w:pPr>
        <w:ind w:firstLine="709"/>
        <w:jc w:val="center"/>
      </w:pPr>
      <w:r>
        <w:t xml:space="preserve">                                                                                                         сельского поселения</w:t>
      </w:r>
    </w:p>
    <w:p w:rsidR="00A70FE1" w:rsidRPr="00036E14" w:rsidRDefault="008612A4" w:rsidP="00C35BB2">
      <w:pPr>
        <w:ind w:firstLine="709"/>
        <w:jc w:val="center"/>
      </w:pPr>
      <w:r>
        <w:t xml:space="preserve">                                                                            </w:t>
      </w:r>
      <w:r w:rsidR="0037784E">
        <w:t xml:space="preserve">                          </w:t>
      </w:r>
      <w:r>
        <w:t xml:space="preserve"> __________</w:t>
      </w:r>
      <w:r w:rsidR="0037784E">
        <w:t xml:space="preserve">А.Н. </w:t>
      </w:r>
      <w:r w:rsidR="00F02808">
        <w:t>Выхрестюк</w:t>
      </w:r>
    </w:p>
    <w:p w:rsidR="00A70FE1" w:rsidRDefault="00A70FE1" w:rsidP="00262212">
      <w:pPr>
        <w:ind w:firstLine="709"/>
        <w:jc w:val="center"/>
        <w:rPr>
          <w:b/>
          <w:sz w:val="28"/>
          <w:szCs w:val="28"/>
        </w:rPr>
      </w:pPr>
    </w:p>
    <w:p w:rsidR="00A70FE1" w:rsidRDefault="00A70FE1" w:rsidP="00262212">
      <w:pPr>
        <w:ind w:firstLine="709"/>
        <w:jc w:val="center"/>
        <w:rPr>
          <w:b/>
          <w:sz w:val="28"/>
          <w:szCs w:val="28"/>
        </w:rPr>
      </w:pPr>
    </w:p>
    <w:p w:rsidR="00E5191A" w:rsidRDefault="00B0245E" w:rsidP="00B02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16643" w:rsidRDefault="00B0245E" w:rsidP="00B02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оценки эффективности налоговых расходов</w:t>
      </w:r>
    </w:p>
    <w:p w:rsidR="00B0245E" w:rsidRDefault="00B0245E" w:rsidP="00B02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429C">
        <w:rPr>
          <w:b/>
          <w:sz w:val="28"/>
          <w:szCs w:val="28"/>
        </w:rPr>
        <w:t>Рождественского</w:t>
      </w:r>
      <w:r w:rsidR="00916643">
        <w:rPr>
          <w:b/>
          <w:sz w:val="28"/>
          <w:szCs w:val="28"/>
        </w:rPr>
        <w:t xml:space="preserve"> сельского поселения</w:t>
      </w:r>
      <w:r w:rsidR="00EF094E">
        <w:rPr>
          <w:b/>
          <w:sz w:val="28"/>
          <w:szCs w:val="28"/>
        </w:rPr>
        <w:t xml:space="preserve"> за 2021</w:t>
      </w:r>
      <w:r>
        <w:rPr>
          <w:b/>
          <w:sz w:val="28"/>
          <w:szCs w:val="28"/>
        </w:rPr>
        <w:t xml:space="preserve"> год</w:t>
      </w:r>
    </w:p>
    <w:p w:rsidR="009C75AC" w:rsidRDefault="009C75AC" w:rsidP="00B02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B0245E" w:rsidRDefault="00B0245E" w:rsidP="00B0245E">
      <w:pPr>
        <w:jc w:val="center"/>
      </w:pPr>
    </w:p>
    <w:p w:rsidR="00B0245E" w:rsidRPr="00AF4C04" w:rsidRDefault="00A70FE1" w:rsidP="00CC5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459A" w:rsidRPr="00CC5434">
        <w:rPr>
          <w:sz w:val="28"/>
          <w:szCs w:val="28"/>
        </w:rPr>
        <w:t xml:space="preserve"> </w:t>
      </w:r>
      <w:r w:rsidR="00B0245E" w:rsidRPr="00AF4C04">
        <w:rPr>
          <w:sz w:val="28"/>
          <w:szCs w:val="28"/>
        </w:rPr>
        <w:t>Оценка эффектив</w:t>
      </w:r>
      <w:r w:rsidR="00EF094E">
        <w:rPr>
          <w:sz w:val="28"/>
          <w:szCs w:val="28"/>
        </w:rPr>
        <w:t>ности налоговых расходов за 2021</w:t>
      </w:r>
      <w:r w:rsidR="00B0245E" w:rsidRPr="00AF4C04">
        <w:rPr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 июня 2019 года №796 «Об общих требований к оценки налоговых расходов субъектов Российской Федерации и муниципальных образований», постановлением администрации </w:t>
      </w:r>
      <w:r w:rsidR="001E2C9B">
        <w:rPr>
          <w:sz w:val="28"/>
          <w:szCs w:val="28"/>
        </w:rPr>
        <w:t>Рождественского</w:t>
      </w:r>
      <w:r w:rsidR="001746DA" w:rsidRPr="00AF4C04">
        <w:rPr>
          <w:sz w:val="28"/>
          <w:szCs w:val="28"/>
        </w:rPr>
        <w:t xml:space="preserve"> сельского поселения Дальнереченского </w:t>
      </w:r>
      <w:r w:rsidR="00A5053F">
        <w:rPr>
          <w:sz w:val="28"/>
          <w:szCs w:val="28"/>
        </w:rPr>
        <w:t>муниципального района от 30.12.19г №52</w:t>
      </w:r>
      <w:r w:rsidR="00B0245E" w:rsidRPr="00AF4C04">
        <w:rPr>
          <w:sz w:val="28"/>
          <w:szCs w:val="28"/>
        </w:rPr>
        <w:t xml:space="preserve"> «Об утверждении порядка оценки эффективности налоговых льгот (налоговых расходов) по местным налогам, установленных решениями </w:t>
      </w:r>
      <w:r w:rsidR="001746DA" w:rsidRPr="00AF4C04">
        <w:rPr>
          <w:sz w:val="28"/>
          <w:szCs w:val="28"/>
        </w:rPr>
        <w:t xml:space="preserve">муниципального комитета </w:t>
      </w:r>
      <w:r w:rsidR="001E2C9B">
        <w:rPr>
          <w:sz w:val="28"/>
          <w:szCs w:val="28"/>
        </w:rPr>
        <w:t>Рождественского</w:t>
      </w:r>
      <w:r w:rsidR="001746DA" w:rsidRPr="00AF4C04">
        <w:rPr>
          <w:sz w:val="28"/>
          <w:szCs w:val="28"/>
        </w:rPr>
        <w:t xml:space="preserve"> сельского поселения</w:t>
      </w:r>
      <w:r w:rsidR="00B0245E" w:rsidRPr="00AF4C04">
        <w:rPr>
          <w:sz w:val="28"/>
          <w:szCs w:val="28"/>
        </w:rPr>
        <w:t xml:space="preserve"> Дальнереченского муниципального района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  <w:r w:rsidR="00C35BB2" w:rsidRPr="00AF4C04">
        <w:rPr>
          <w:sz w:val="28"/>
          <w:szCs w:val="28"/>
        </w:rPr>
        <w:t xml:space="preserve">, и Порядка формирования и утверждения перечня налоговых льгот (налоговых расходов) </w:t>
      </w:r>
      <w:r w:rsidR="001E2C9B">
        <w:rPr>
          <w:sz w:val="28"/>
          <w:szCs w:val="28"/>
        </w:rPr>
        <w:t>Рождественского</w:t>
      </w:r>
      <w:r w:rsidR="001746DA" w:rsidRPr="00AF4C04">
        <w:rPr>
          <w:sz w:val="28"/>
          <w:szCs w:val="28"/>
        </w:rPr>
        <w:t xml:space="preserve"> сельского поселения</w:t>
      </w:r>
      <w:r w:rsidR="00C35BB2" w:rsidRPr="00AF4C04">
        <w:rPr>
          <w:sz w:val="28"/>
          <w:szCs w:val="28"/>
        </w:rPr>
        <w:t xml:space="preserve"> по местным налогам, установленным</w:t>
      </w:r>
      <w:r w:rsidR="001746DA" w:rsidRPr="00AF4C04">
        <w:rPr>
          <w:sz w:val="28"/>
          <w:szCs w:val="28"/>
        </w:rPr>
        <w:t xml:space="preserve"> решением</w:t>
      </w:r>
      <w:r w:rsidR="00C35BB2" w:rsidRPr="00AF4C04">
        <w:rPr>
          <w:sz w:val="28"/>
          <w:szCs w:val="28"/>
        </w:rPr>
        <w:t xml:space="preserve"> муниципального </w:t>
      </w:r>
      <w:r w:rsidR="001746DA" w:rsidRPr="00AF4C04">
        <w:rPr>
          <w:sz w:val="28"/>
          <w:szCs w:val="28"/>
        </w:rPr>
        <w:t xml:space="preserve">комитета </w:t>
      </w:r>
      <w:r w:rsidR="001E2C9B">
        <w:rPr>
          <w:sz w:val="28"/>
          <w:szCs w:val="28"/>
        </w:rPr>
        <w:t>Рождественского</w:t>
      </w:r>
      <w:r w:rsidR="001746DA" w:rsidRPr="00AF4C04">
        <w:rPr>
          <w:sz w:val="28"/>
          <w:szCs w:val="28"/>
        </w:rPr>
        <w:t xml:space="preserve"> сельского поселения</w:t>
      </w:r>
      <w:r w:rsidR="00C35BB2" w:rsidRPr="00AF4C04">
        <w:rPr>
          <w:sz w:val="28"/>
          <w:szCs w:val="28"/>
        </w:rPr>
        <w:t xml:space="preserve">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Федерации».</w:t>
      </w:r>
    </w:p>
    <w:p w:rsidR="00B0245E" w:rsidRDefault="00C35BB2" w:rsidP="002A570E">
      <w:pPr>
        <w:ind w:firstLine="709"/>
        <w:jc w:val="both"/>
        <w:rPr>
          <w:sz w:val="28"/>
          <w:szCs w:val="28"/>
        </w:rPr>
      </w:pPr>
      <w:r w:rsidRPr="00AF4C04">
        <w:rPr>
          <w:sz w:val="28"/>
          <w:szCs w:val="28"/>
        </w:rPr>
        <w:t xml:space="preserve">Для проведения оценки налоговых расходов </w:t>
      </w:r>
      <w:r w:rsidR="001E2C9B">
        <w:rPr>
          <w:sz w:val="28"/>
          <w:szCs w:val="28"/>
        </w:rPr>
        <w:t xml:space="preserve">Рождественского </w:t>
      </w:r>
      <w:r w:rsidR="00916643" w:rsidRPr="00AF4C04">
        <w:rPr>
          <w:sz w:val="28"/>
          <w:szCs w:val="28"/>
        </w:rPr>
        <w:t>сельского</w:t>
      </w:r>
      <w:r w:rsidR="0091664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использовались данные о категориях налогоплательщиков, о суммах выпадающих доходов и количестве налогоплательщиков, воспользовавшихся льготой, </w:t>
      </w:r>
      <w:r w:rsidR="00EF094E">
        <w:rPr>
          <w:sz w:val="28"/>
          <w:szCs w:val="28"/>
        </w:rPr>
        <w:t>согласно отчета 5-МН за 2021</w:t>
      </w:r>
      <w:r w:rsidR="006B225D">
        <w:rPr>
          <w:sz w:val="28"/>
          <w:szCs w:val="28"/>
        </w:rPr>
        <w:t xml:space="preserve"> год, </w:t>
      </w:r>
      <w:r>
        <w:rPr>
          <w:sz w:val="28"/>
          <w:szCs w:val="28"/>
        </w:rPr>
        <w:t>предоставле</w:t>
      </w:r>
      <w:r w:rsidR="00A5053F">
        <w:rPr>
          <w:sz w:val="28"/>
          <w:szCs w:val="28"/>
        </w:rPr>
        <w:t>н</w:t>
      </w:r>
      <w:r>
        <w:rPr>
          <w:sz w:val="28"/>
          <w:szCs w:val="28"/>
        </w:rPr>
        <w:t>ны</w:t>
      </w:r>
      <w:r w:rsidR="00A5053F">
        <w:rPr>
          <w:sz w:val="28"/>
          <w:szCs w:val="28"/>
        </w:rPr>
        <w:t>е</w:t>
      </w:r>
      <w:r w:rsidR="006B225D">
        <w:rPr>
          <w:sz w:val="28"/>
          <w:szCs w:val="28"/>
        </w:rPr>
        <w:t xml:space="preserve"> МИФНС</w:t>
      </w:r>
      <w:r>
        <w:rPr>
          <w:sz w:val="28"/>
          <w:szCs w:val="28"/>
        </w:rPr>
        <w:t xml:space="preserve"> по Приморскому краю.</w:t>
      </w:r>
    </w:p>
    <w:p w:rsidR="00C032F7" w:rsidRDefault="00C032F7" w:rsidP="002A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оценки налоговых расходов осуществлялась оценка целесообразности (востребованность налоговых расходов, соответствие их целям и задачам муниципальных программ, и целям социально-экономической политики).</w:t>
      </w:r>
    </w:p>
    <w:p w:rsidR="00C032F7" w:rsidRDefault="00C032F7" w:rsidP="002A5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бюджета на очередной финансовый и плановый период.</w:t>
      </w:r>
    </w:p>
    <w:p w:rsidR="0040459A" w:rsidRDefault="00232450" w:rsidP="00583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916643">
        <w:rPr>
          <w:sz w:val="28"/>
          <w:szCs w:val="28"/>
        </w:rPr>
        <w:t xml:space="preserve">муниципального комитета </w:t>
      </w:r>
      <w:r w:rsidR="001E2C9B">
        <w:rPr>
          <w:sz w:val="28"/>
          <w:szCs w:val="28"/>
        </w:rPr>
        <w:t>Рождественского</w:t>
      </w:r>
      <w:r w:rsidR="00916643">
        <w:rPr>
          <w:sz w:val="28"/>
          <w:szCs w:val="28"/>
        </w:rPr>
        <w:t xml:space="preserve"> сельского </w:t>
      </w:r>
      <w:r w:rsidR="003B41AC">
        <w:rPr>
          <w:sz w:val="28"/>
          <w:szCs w:val="28"/>
        </w:rPr>
        <w:t>поселения Дальнереченского</w:t>
      </w:r>
      <w:r w:rsidR="001E2C9B">
        <w:rPr>
          <w:sz w:val="28"/>
          <w:szCs w:val="28"/>
        </w:rPr>
        <w:t xml:space="preserve"> муниципального </w:t>
      </w:r>
      <w:r w:rsidR="00943D40">
        <w:rPr>
          <w:sz w:val="28"/>
          <w:szCs w:val="28"/>
        </w:rPr>
        <w:t>района от</w:t>
      </w:r>
      <w:r w:rsidR="001E2C9B">
        <w:rPr>
          <w:sz w:val="28"/>
          <w:szCs w:val="28"/>
        </w:rPr>
        <w:t xml:space="preserve"> 26.10.2015г. №172 «Об установлении земельного налога на территории Рождественского сельского поселения» </w:t>
      </w:r>
      <w:r w:rsidR="00E75468">
        <w:rPr>
          <w:sz w:val="28"/>
          <w:szCs w:val="28"/>
        </w:rPr>
        <w:t>на 2021</w:t>
      </w:r>
      <w:r>
        <w:rPr>
          <w:sz w:val="28"/>
          <w:szCs w:val="28"/>
        </w:rPr>
        <w:t xml:space="preserve"> год </w:t>
      </w:r>
      <w:r w:rsidR="00943D40">
        <w:rPr>
          <w:sz w:val="28"/>
          <w:szCs w:val="28"/>
        </w:rPr>
        <w:t>государственная поддержка в виде налоговых льгот по земельному налогу</w:t>
      </w:r>
      <w:r w:rsidR="002E4D8E">
        <w:rPr>
          <w:sz w:val="28"/>
          <w:szCs w:val="28"/>
        </w:rPr>
        <w:t xml:space="preserve"> </w:t>
      </w:r>
      <w:r w:rsidR="00916643">
        <w:rPr>
          <w:sz w:val="28"/>
          <w:szCs w:val="28"/>
        </w:rPr>
        <w:t xml:space="preserve">установлена для </w:t>
      </w:r>
      <w:r w:rsidR="001E2C9B">
        <w:rPr>
          <w:sz w:val="28"/>
          <w:szCs w:val="28"/>
        </w:rPr>
        <w:t>9 категорий плательщиков, 8</w:t>
      </w:r>
      <w:r w:rsidR="003B41AC">
        <w:rPr>
          <w:sz w:val="28"/>
          <w:szCs w:val="28"/>
        </w:rPr>
        <w:t xml:space="preserve"> из которых –физические лица.</w:t>
      </w:r>
      <w:r>
        <w:rPr>
          <w:sz w:val="28"/>
          <w:szCs w:val="28"/>
        </w:rPr>
        <w:t xml:space="preserve"> </w:t>
      </w:r>
    </w:p>
    <w:p w:rsidR="00AC2A74" w:rsidRDefault="006B225D" w:rsidP="00583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Решением муниципального комитета Рождественского сельского поселения</w:t>
      </w:r>
      <w:r w:rsidR="00AC2A74">
        <w:rPr>
          <w:sz w:val="28"/>
          <w:szCs w:val="28"/>
        </w:rPr>
        <w:t xml:space="preserve"> от 11.11.2019г №126 «О внесении изменений в решение муниципального комитета Рождественского сельского поселения от 14.10.2019 №117 «Об установлении налога на имущество физических лиц на территории Рождественско</w:t>
      </w:r>
      <w:r w:rsidR="006D4FCE">
        <w:rPr>
          <w:sz w:val="28"/>
          <w:szCs w:val="28"/>
        </w:rPr>
        <w:t>го сельского поселения», на 2021</w:t>
      </w:r>
      <w:r w:rsidR="00AC2A74">
        <w:rPr>
          <w:sz w:val="28"/>
          <w:szCs w:val="28"/>
        </w:rPr>
        <w:t xml:space="preserve"> год государственная поддержка в виде пониженной налоговой ставки 0,5 процента установлена  в отношении объектов налогообложения, включенных в перечень, определяемый в соответствии с пун</w:t>
      </w:r>
      <w:r w:rsidR="00B66FED">
        <w:rPr>
          <w:sz w:val="28"/>
          <w:szCs w:val="28"/>
        </w:rPr>
        <w:t>ктом 7 статьи 378.2 настоящего К</w:t>
      </w:r>
      <w:r w:rsidR="00AC2A74">
        <w:rPr>
          <w:sz w:val="28"/>
          <w:szCs w:val="28"/>
        </w:rPr>
        <w:t>одекса, в отношении объектов налогообложения, предусмотренных абзацем вторым пун</w:t>
      </w:r>
      <w:r w:rsidR="00B66FED">
        <w:rPr>
          <w:sz w:val="28"/>
          <w:szCs w:val="28"/>
        </w:rPr>
        <w:t>кта 10 статьи 378.2 настоящего К</w:t>
      </w:r>
      <w:r w:rsidR="00AC2A74">
        <w:rPr>
          <w:sz w:val="28"/>
          <w:szCs w:val="28"/>
        </w:rPr>
        <w:t>одекса.</w:t>
      </w:r>
    </w:p>
    <w:p w:rsidR="003B41AC" w:rsidRDefault="00232450" w:rsidP="00583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налоговых и неналоговых доходов бюджета </w:t>
      </w:r>
      <w:r w:rsidR="001E2C9B">
        <w:rPr>
          <w:sz w:val="28"/>
          <w:szCs w:val="28"/>
        </w:rPr>
        <w:t>Рождественского</w:t>
      </w:r>
      <w:r w:rsidR="003B41AC">
        <w:rPr>
          <w:sz w:val="28"/>
          <w:szCs w:val="28"/>
        </w:rPr>
        <w:t xml:space="preserve"> сельского поселения </w:t>
      </w:r>
      <w:r w:rsidR="00EF094E">
        <w:rPr>
          <w:sz w:val="28"/>
          <w:szCs w:val="28"/>
        </w:rPr>
        <w:t>в 2021</w:t>
      </w:r>
      <w:r>
        <w:rPr>
          <w:sz w:val="28"/>
          <w:szCs w:val="28"/>
        </w:rPr>
        <w:t xml:space="preserve"> году составил </w:t>
      </w:r>
      <w:r w:rsidR="006D4FCE">
        <w:rPr>
          <w:sz w:val="28"/>
          <w:szCs w:val="28"/>
        </w:rPr>
        <w:t>3282,88</w:t>
      </w:r>
      <w:r w:rsidR="003B41AC">
        <w:rPr>
          <w:sz w:val="28"/>
          <w:szCs w:val="28"/>
        </w:rPr>
        <w:t xml:space="preserve"> тыс. руб., из них земельного налога – </w:t>
      </w:r>
      <w:r w:rsidR="006D4FCE">
        <w:rPr>
          <w:sz w:val="28"/>
          <w:szCs w:val="28"/>
        </w:rPr>
        <w:t>2403,68</w:t>
      </w:r>
      <w:r w:rsidR="003B41AC">
        <w:rPr>
          <w:sz w:val="28"/>
          <w:szCs w:val="28"/>
        </w:rPr>
        <w:t xml:space="preserve"> тыс.</w:t>
      </w:r>
      <w:r w:rsidR="00DA79DF">
        <w:rPr>
          <w:sz w:val="28"/>
          <w:szCs w:val="28"/>
        </w:rPr>
        <w:t xml:space="preserve"> </w:t>
      </w:r>
      <w:r w:rsidR="00AC2A74">
        <w:rPr>
          <w:sz w:val="28"/>
          <w:szCs w:val="28"/>
        </w:rPr>
        <w:t xml:space="preserve">рублей, налог на имущество физических лиц – </w:t>
      </w:r>
      <w:r w:rsidR="006D4FCE">
        <w:rPr>
          <w:sz w:val="28"/>
          <w:szCs w:val="28"/>
        </w:rPr>
        <w:t>36,34</w:t>
      </w:r>
      <w:r w:rsidR="00AC2A74">
        <w:rPr>
          <w:sz w:val="28"/>
          <w:szCs w:val="28"/>
        </w:rPr>
        <w:t xml:space="preserve"> тыс.</w:t>
      </w:r>
      <w:r w:rsidR="008D37C0">
        <w:rPr>
          <w:sz w:val="28"/>
          <w:szCs w:val="28"/>
        </w:rPr>
        <w:t xml:space="preserve"> </w:t>
      </w:r>
      <w:r w:rsidR="00AC2A74">
        <w:rPr>
          <w:sz w:val="28"/>
          <w:szCs w:val="28"/>
        </w:rPr>
        <w:t>рублей.</w:t>
      </w:r>
    </w:p>
    <w:p w:rsidR="00452B0A" w:rsidRDefault="00452B0A" w:rsidP="00583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структуре н</w:t>
      </w:r>
      <w:r w:rsidR="00EF094E">
        <w:rPr>
          <w:sz w:val="28"/>
          <w:szCs w:val="28"/>
        </w:rPr>
        <w:t>алоговых расходов за период 2019-2021</w:t>
      </w:r>
      <w:r>
        <w:rPr>
          <w:sz w:val="28"/>
          <w:szCs w:val="28"/>
        </w:rPr>
        <w:t xml:space="preserve"> годов представлена в таблице 1.</w:t>
      </w:r>
    </w:p>
    <w:p w:rsidR="00452B0A" w:rsidRDefault="00452B0A" w:rsidP="00CC54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Таблица 1</w:t>
      </w:r>
    </w:p>
    <w:p w:rsidR="00452B0A" w:rsidRDefault="00452B0A" w:rsidP="00452B0A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н</w:t>
      </w:r>
      <w:r w:rsidR="006D4FCE">
        <w:rPr>
          <w:sz w:val="28"/>
          <w:szCs w:val="28"/>
        </w:rPr>
        <w:t>алоговых расходов за период 2019-2021</w:t>
      </w:r>
      <w:r>
        <w:rPr>
          <w:sz w:val="28"/>
          <w:szCs w:val="28"/>
        </w:rPr>
        <w:t xml:space="preserve"> годов.</w:t>
      </w:r>
    </w:p>
    <w:p w:rsidR="00452B0A" w:rsidRDefault="00452B0A" w:rsidP="00452B0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503"/>
        <w:gridCol w:w="1158"/>
        <w:gridCol w:w="1466"/>
        <w:gridCol w:w="1116"/>
        <w:gridCol w:w="1501"/>
        <w:gridCol w:w="1089"/>
      </w:tblGrid>
      <w:tr w:rsidR="00A238AF" w:rsidRPr="00590486" w:rsidTr="00590486">
        <w:tc>
          <w:tcPr>
            <w:tcW w:w="1965" w:type="dxa"/>
            <w:vMerge w:val="restart"/>
            <w:shd w:val="clear" w:color="auto" w:fill="auto"/>
          </w:tcPr>
          <w:p w:rsidR="002A570E" w:rsidRPr="00590486" w:rsidRDefault="002A570E" w:rsidP="00590486">
            <w:pPr>
              <w:jc w:val="center"/>
              <w:rPr>
                <w:sz w:val="20"/>
                <w:szCs w:val="20"/>
              </w:rPr>
            </w:pPr>
            <w:r w:rsidRPr="00590486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733" w:type="dxa"/>
            <w:gridSpan w:val="2"/>
            <w:shd w:val="clear" w:color="auto" w:fill="auto"/>
          </w:tcPr>
          <w:p w:rsidR="002A570E" w:rsidRPr="00590486" w:rsidRDefault="006D4FCE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2A570E" w:rsidRPr="0059048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56" w:type="dxa"/>
            <w:gridSpan w:val="2"/>
            <w:shd w:val="clear" w:color="auto" w:fill="auto"/>
          </w:tcPr>
          <w:p w:rsidR="002A570E" w:rsidRPr="00590486" w:rsidRDefault="006D4FCE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2A570E" w:rsidRPr="0059048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658" w:type="dxa"/>
            <w:gridSpan w:val="2"/>
            <w:shd w:val="clear" w:color="auto" w:fill="auto"/>
          </w:tcPr>
          <w:p w:rsidR="002A570E" w:rsidRPr="00590486" w:rsidRDefault="006D4FCE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2A570E" w:rsidRPr="00590486">
              <w:rPr>
                <w:sz w:val="20"/>
                <w:szCs w:val="20"/>
              </w:rPr>
              <w:t xml:space="preserve"> год</w:t>
            </w:r>
          </w:p>
        </w:tc>
      </w:tr>
      <w:tr w:rsidR="00A238AF" w:rsidRPr="00590486" w:rsidTr="00590486">
        <w:tc>
          <w:tcPr>
            <w:tcW w:w="1965" w:type="dxa"/>
            <w:vMerge/>
            <w:shd w:val="clear" w:color="auto" w:fill="auto"/>
          </w:tcPr>
          <w:p w:rsidR="002A570E" w:rsidRPr="00590486" w:rsidRDefault="002A570E" w:rsidP="00590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:rsidR="002A570E" w:rsidRPr="00590486" w:rsidRDefault="002A570E" w:rsidP="00590486">
            <w:pPr>
              <w:jc w:val="center"/>
              <w:rPr>
                <w:sz w:val="20"/>
                <w:szCs w:val="20"/>
              </w:rPr>
            </w:pPr>
            <w:r w:rsidRPr="00590486">
              <w:rPr>
                <w:sz w:val="20"/>
                <w:szCs w:val="20"/>
              </w:rPr>
              <w:t>тыс. рублей</w:t>
            </w:r>
          </w:p>
        </w:tc>
        <w:tc>
          <w:tcPr>
            <w:tcW w:w="1188" w:type="dxa"/>
            <w:shd w:val="clear" w:color="auto" w:fill="auto"/>
          </w:tcPr>
          <w:p w:rsidR="002A570E" w:rsidRPr="00590486" w:rsidRDefault="002A570E" w:rsidP="00590486">
            <w:pPr>
              <w:jc w:val="center"/>
              <w:rPr>
                <w:sz w:val="20"/>
                <w:szCs w:val="20"/>
              </w:rPr>
            </w:pPr>
            <w:r w:rsidRPr="00590486">
              <w:rPr>
                <w:sz w:val="20"/>
                <w:szCs w:val="20"/>
              </w:rPr>
              <w:t>%</w:t>
            </w:r>
          </w:p>
        </w:tc>
        <w:tc>
          <w:tcPr>
            <w:tcW w:w="1506" w:type="dxa"/>
            <w:shd w:val="clear" w:color="auto" w:fill="auto"/>
          </w:tcPr>
          <w:p w:rsidR="002A570E" w:rsidRPr="00590486" w:rsidRDefault="002A570E" w:rsidP="00590486">
            <w:pPr>
              <w:jc w:val="center"/>
              <w:rPr>
                <w:sz w:val="20"/>
                <w:szCs w:val="20"/>
              </w:rPr>
            </w:pPr>
            <w:r w:rsidRPr="00590486">
              <w:rPr>
                <w:sz w:val="20"/>
                <w:szCs w:val="20"/>
              </w:rPr>
              <w:t>тыс. рублей</w:t>
            </w:r>
          </w:p>
        </w:tc>
        <w:tc>
          <w:tcPr>
            <w:tcW w:w="1150" w:type="dxa"/>
            <w:shd w:val="clear" w:color="auto" w:fill="auto"/>
          </w:tcPr>
          <w:p w:rsidR="002A570E" w:rsidRPr="00590486" w:rsidRDefault="002A570E" w:rsidP="00590486">
            <w:pPr>
              <w:jc w:val="center"/>
              <w:rPr>
                <w:sz w:val="20"/>
                <w:szCs w:val="20"/>
              </w:rPr>
            </w:pPr>
            <w:r w:rsidRPr="00590486">
              <w:rPr>
                <w:sz w:val="20"/>
                <w:szCs w:val="20"/>
              </w:rPr>
              <w:t>%</w:t>
            </w:r>
          </w:p>
        </w:tc>
        <w:tc>
          <w:tcPr>
            <w:tcW w:w="1543" w:type="dxa"/>
            <w:shd w:val="clear" w:color="auto" w:fill="auto"/>
          </w:tcPr>
          <w:p w:rsidR="002A570E" w:rsidRPr="00590486" w:rsidRDefault="002A570E" w:rsidP="00590486">
            <w:pPr>
              <w:jc w:val="center"/>
              <w:rPr>
                <w:sz w:val="20"/>
                <w:szCs w:val="20"/>
              </w:rPr>
            </w:pPr>
            <w:r w:rsidRPr="00590486">
              <w:rPr>
                <w:sz w:val="20"/>
                <w:szCs w:val="20"/>
              </w:rPr>
              <w:t>тыс. рублей</w:t>
            </w:r>
          </w:p>
        </w:tc>
        <w:tc>
          <w:tcPr>
            <w:tcW w:w="1115" w:type="dxa"/>
            <w:shd w:val="clear" w:color="auto" w:fill="auto"/>
          </w:tcPr>
          <w:p w:rsidR="002A570E" w:rsidRPr="00590486" w:rsidRDefault="002A570E" w:rsidP="00590486">
            <w:pPr>
              <w:jc w:val="center"/>
              <w:rPr>
                <w:sz w:val="20"/>
                <w:szCs w:val="20"/>
              </w:rPr>
            </w:pPr>
            <w:r w:rsidRPr="00590486">
              <w:rPr>
                <w:sz w:val="20"/>
                <w:szCs w:val="20"/>
              </w:rPr>
              <w:t>%</w:t>
            </w:r>
          </w:p>
        </w:tc>
      </w:tr>
      <w:tr w:rsidR="00A238AF" w:rsidRPr="00590486" w:rsidTr="00590486">
        <w:tc>
          <w:tcPr>
            <w:tcW w:w="1965" w:type="dxa"/>
            <w:shd w:val="clear" w:color="auto" w:fill="auto"/>
          </w:tcPr>
          <w:p w:rsidR="002A570E" w:rsidRPr="00590486" w:rsidRDefault="002A570E" w:rsidP="008E6853">
            <w:pPr>
              <w:jc w:val="center"/>
              <w:rPr>
                <w:sz w:val="20"/>
                <w:szCs w:val="20"/>
              </w:rPr>
            </w:pPr>
            <w:r w:rsidRPr="00590486">
              <w:rPr>
                <w:sz w:val="20"/>
                <w:szCs w:val="20"/>
              </w:rPr>
              <w:t xml:space="preserve">Предоставленные налоговые льготы, установленные решением </w:t>
            </w:r>
            <w:r w:rsidR="006F13F9">
              <w:rPr>
                <w:sz w:val="20"/>
                <w:szCs w:val="20"/>
              </w:rPr>
              <w:t xml:space="preserve">муниципального комитета </w:t>
            </w:r>
            <w:r w:rsidR="00AB54E0">
              <w:rPr>
                <w:sz w:val="20"/>
                <w:szCs w:val="20"/>
              </w:rPr>
              <w:t>Рождественского</w:t>
            </w:r>
            <w:r w:rsidR="006F13F9">
              <w:rPr>
                <w:sz w:val="20"/>
                <w:szCs w:val="20"/>
              </w:rPr>
              <w:t xml:space="preserve"> с</w:t>
            </w:r>
            <w:r w:rsidR="001746DA">
              <w:rPr>
                <w:sz w:val="20"/>
                <w:szCs w:val="20"/>
              </w:rPr>
              <w:t xml:space="preserve">ельского поселения </w:t>
            </w:r>
          </w:p>
        </w:tc>
        <w:tc>
          <w:tcPr>
            <w:tcW w:w="1545" w:type="dxa"/>
            <w:shd w:val="clear" w:color="auto" w:fill="auto"/>
          </w:tcPr>
          <w:p w:rsidR="002A570E" w:rsidRPr="00A238AF" w:rsidRDefault="008D37C0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1188" w:type="dxa"/>
            <w:shd w:val="clear" w:color="auto" w:fill="auto"/>
          </w:tcPr>
          <w:p w:rsidR="002A570E" w:rsidRPr="00A238AF" w:rsidRDefault="00A238AF" w:rsidP="00590486">
            <w:pPr>
              <w:jc w:val="center"/>
              <w:rPr>
                <w:sz w:val="20"/>
                <w:szCs w:val="20"/>
              </w:rPr>
            </w:pPr>
            <w:r w:rsidRPr="00A238AF">
              <w:rPr>
                <w:sz w:val="20"/>
                <w:szCs w:val="20"/>
              </w:rPr>
              <w:t>100,0</w:t>
            </w:r>
          </w:p>
        </w:tc>
        <w:tc>
          <w:tcPr>
            <w:tcW w:w="1506" w:type="dxa"/>
            <w:shd w:val="clear" w:color="auto" w:fill="auto"/>
          </w:tcPr>
          <w:p w:rsidR="002A570E" w:rsidRPr="00A238AF" w:rsidRDefault="006D4FCE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235,7</w:t>
            </w:r>
          </w:p>
        </w:tc>
        <w:tc>
          <w:tcPr>
            <w:tcW w:w="1150" w:type="dxa"/>
            <w:shd w:val="clear" w:color="auto" w:fill="auto"/>
          </w:tcPr>
          <w:p w:rsidR="002A570E" w:rsidRPr="00A238AF" w:rsidRDefault="00A238AF" w:rsidP="00590486">
            <w:pPr>
              <w:jc w:val="center"/>
              <w:rPr>
                <w:sz w:val="20"/>
                <w:szCs w:val="20"/>
              </w:rPr>
            </w:pPr>
            <w:r w:rsidRPr="00A238AF">
              <w:rPr>
                <w:sz w:val="20"/>
                <w:szCs w:val="20"/>
              </w:rPr>
              <w:t>100</w:t>
            </w:r>
          </w:p>
        </w:tc>
        <w:tc>
          <w:tcPr>
            <w:tcW w:w="1543" w:type="dxa"/>
            <w:shd w:val="clear" w:color="auto" w:fill="auto"/>
          </w:tcPr>
          <w:p w:rsidR="002A570E" w:rsidRPr="00A238AF" w:rsidRDefault="006D4FCE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172,26</w:t>
            </w:r>
          </w:p>
        </w:tc>
        <w:tc>
          <w:tcPr>
            <w:tcW w:w="1115" w:type="dxa"/>
            <w:shd w:val="clear" w:color="auto" w:fill="auto"/>
          </w:tcPr>
          <w:p w:rsidR="002A570E" w:rsidRPr="00A238AF" w:rsidRDefault="006D4FCE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A238AF" w:rsidRPr="00590486" w:rsidTr="00590486">
        <w:tc>
          <w:tcPr>
            <w:tcW w:w="1965" w:type="dxa"/>
            <w:shd w:val="clear" w:color="auto" w:fill="auto"/>
          </w:tcPr>
          <w:p w:rsidR="002A570E" w:rsidRPr="00590486" w:rsidRDefault="00202DCA" w:rsidP="00BE625B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Технические</w:t>
            </w:r>
            <w:r w:rsidR="00583FD7" w:rsidRPr="00590486">
              <w:rPr>
                <w:sz w:val="20"/>
                <w:szCs w:val="20"/>
              </w:rPr>
              <w:t xml:space="preserve"> налоговые расходы </w:t>
            </w:r>
          </w:p>
        </w:tc>
        <w:tc>
          <w:tcPr>
            <w:tcW w:w="1545" w:type="dxa"/>
            <w:shd w:val="clear" w:color="auto" w:fill="auto"/>
          </w:tcPr>
          <w:p w:rsidR="002A570E" w:rsidRPr="00A238AF" w:rsidRDefault="00B46332" w:rsidP="003B4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1188" w:type="dxa"/>
            <w:shd w:val="clear" w:color="auto" w:fill="auto"/>
          </w:tcPr>
          <w:p w:rsidR="002A570E" w:rsidRPr="00A238AF" w:rsidRDefault="00B46332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06" w:type="dxa"/>
            <w:shd w:val="clear" w:color="auto" w:fill="auto"/>
          </w:tcPr>
          <w:p w:rsidR="002A570E" w:rsidRPr="00A238AF" w:rsidRDefault="008D37C0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1150" w:type="dxa"/>
            <w:shd w:val="clear" w:color="auto" w:fill="auto"/>
          </w:tcPr>
          <w:p w:rsidR="002A570E" w:rsidRPr="00A238AF" w:rsidRDefault="006D4FCE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543" w:type="dxa"/>
            <w:shd w:val="clear" w:color="auto" w:fill="auto"/>
          </w:tcPr>
          <w:p w:rsidR="002A570E" w:rsidRPr="00A238AF" w:rsidRDefault="006D4FCE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13,26</w:t>
            </w:r>
          </w:p>
        </w:tc>
        <w:tc>
          <w:tcPr>
            <w:tcW w:w="1115" w:type="dxa"/>
            <w:shd w:val="clear" w:color="auto" w:fill="auto"/>
          </w:tcPr>
          <w:p w:rsidR="002A570E" w:rsidRPr="00A238AF" w:rsidRDefault="006D4FCE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</w:tr>
      <w:tr w:rsidR="00A953BA" w:rsidRPr="00590486" w:rsidTr="00590486">
        <w:tc>
          <w:tcPr>
            <w:tcW w:w="1965" w:type="dxa"/>
            <w:shd w:val="clear" w:color="auto" w:fill="auto"/>
          </w:tcPr>
          <w:p w:rsidR="00A953BA" w:rsidRDefault="00A953BA" w:rsidP="00BE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налоговые расходы</w:t>
            </w:r>
          </w:p>
        </w:tc>
        <w:tc>
          <w:tcPr>
            <w:tcW w:w="1545" w:type="dxa"/>
            <w:shd w:val="clear" w:color="auto" w:fill="auto"/>
          </w:tcPr>
          <w:p w:rsidR="00A953BA" w:rsidRDefault="00A953BA" w:rsidP="003B4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A953BA" w:rsidRDefault="00A953BA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A953BA" w:rsidRDefault="006D4FCE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1150" w:type="dxa"/>
            <w:shd w:val="clear" w:color="auto" w:fill="auto"/>
          </w:tcPr>
          <w:p w:rsidR="00A953BA" w:rsidRPr="00A238AF" w:rsidRDefault="006D4FCE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543" w:type="dxa"/>
            <w:shd w:val="clear" w:color="auto" w:fill="auto"/>
          </w:tcPr>
          <w:p w:rsidR="00A953BA" w:rsidRDefault="006D4FCE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1115" w:type="dxa"/>
            <w:shd w:val="clear" w:color="auto" w:fill="auto"/>
          </w:tcPr>
          <w:p w:rsidR="00A953BA" w:rsidRPr="00A238AF" w:rsidRDefault="006D4FCE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</w:tr>
      <w:tr w:rsidR="00A238AF" w:rsidRPr="00590486" w:rsidTr="00590486">
        <w:tc>
          <w:tcPr>
            <w:tcW w:w="1965" w:type="dxa"/>
            <w:shd w:val="clear" w:color="auto" w:fill="auto"/>
          </w:tcPr>
          <w:p w:rsidR="00583FD7" w:rsidRPr="00590486" w:rsidRDefault="00583FD7" w:rsidP="00590486">
            <w:pPr>
              <w:jc w:val="center"/>
              <w:rPr>
                <w:sz w:val="20"/>
                <w:szCs w:val="20"/>
              </w:rPr>
            </w:pPr>
            <w:r w:rsidRPr="00590486">
              <w:rPr>
                <w:sz w:val="20"/>
                <w:szCs w:val="20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545" w:type="dxa"/>
            <w:shd w:val="clear" w:color="auto" w:fill="auto"/>
          </w:tcPr>
          <w:p w:rsidR="00583FD7" w:rsidRPr="00A238AF" w:rsidRDefault="00A238AF" w:rsidP="003B41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shd w:val="clear" w:color="auto" w:fill="auto"/>
          </w:tcPr>
          <w:p w:rsidR="00583FD7" w:rsidRPr="00A238AF" w:rsidRDefault="00A238AF" w:rsidP="0059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06" w:type="dxa"/>
            <w:shd w:val="clear" w:color="auto" w:fill="auto"/>
          </w:tcPr>
          <w:p w:rsidR="00583FD7" w:rsidRPr="00A238AF" w:rsidRDefault="00A238AF" w:rsidP="00590486">
            <w:pPr>
              <w:jc w:val="center"/>
              <w:rPr>
                <w:sz w:val="20"/>
                <w:szCs w:val="20"/>
              </w:rPr>
            </w:pPr>
            <w:r w:rsidRPr="00A238AF"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shd w:val="clear" w:color="auto" w:fill="auto"/>
          </w:tcPr>
          <w:p w:rsidR="00583FD7" w:rsidRPr="00A238AF" w:rsidRDefault="00A238AF" w:rsidP="00590486">
            <w:pPr>
              <w:jc w:val="center"/>
              <w:rPr>
                <w:sz w:val="20"/>
                <w:szCs w:val="20"/>
              </w:rPr>
            </w:pPr>
            <w:r w:rsidRPr="00A238AF">
              <w:rPr>
                <w:sz w:val="20"/>
                <w:szCs w:val="20"/>
              </w:rPr>
              <w:t>-</w:t>
            </w:r>
          </w:p>
        </w:tc>
        <w:tc>
          <w:tcPr>
            <w:tcW w:w="1543" w:type="dxa"/>
            <w:shd w:val="clear" w:color="auto" w:fill="auto"/>
          </w:tcPr>
          <w:p w:rsidR="00583FD7" w:rsidRPr="00A238AF" w:rsidRDefault="00A238AF" w:rsidP="00590486">
            <w:pPr>
              <w:jc w:val="center"/>
              <w:rPr>
                <w:sz w:val="20"/>
                <w:szCs w:val="20"/>
              </w:rPr>
            </w:pPr>
            <w:r w:rsidRPr="00A238AF">
              <w:rPr>
                <w:sz w:val="20"/>
                <w:szCs w:val="20"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583FD7" w:rsidRPr="00A238AF" w:rsidRDefault="00A238AF" w:rsidP="00590486">
            <w:pPr>
              <w:jc w:val="center"/>
              <w:rPr>
                <w:sz w:val="20"/>
                <w:szCs w:val="20"/>
              </w:rPr>
            </w:pPr>
            <w:r w:rsidRPr="00A238AF">
              <w:rPr>
                <w:sz w:val="20"/>
                <w:szCs w:val="20"/>
              </w:rPr>
              <w:t>-</w:t>
            </w:r>
          </w:p>
        </w:tc>
      </w:tr>
    </w:tbl>
    <w:p w:rsidR="00452B0A" w:rsidRDefault="00452B0A" w:rsidP="00452B0A">
      <w:pPr>
        <w:jc w:val="center"/>
        <w:rPr>
          <w:sz w:val="28"/>
          <w:szCs w:val="28"/>
        </w:rPr>
      </w:pPr>
    </w:p>
    <w:p w:rsidR="005B72B5" w:rsidRDefault="003B41AC" w:rsidP="00A953BA">
      <w:pPr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Основной объе</w:t>
      </w:r>
      <w:r w:rsidR="006F13F9">
        <w:rPr>
          <w:iCs/>
          <w:color w:val="000000"/>
          <w:sz w:val="28"/>
          <w:szCs w:val="28"/>
        </w:rPr>
        <w:t>м</w:t>
      </w:r>
      <w:r w:rsidR="006D4FCE">
        <w:rPr>
          <w:iCs/>
          <w:color w:val="000000"/>
          <w:sz w:val="28"/>
          <w:szCs w:val="28"/>
        </w:rPr>
        <w:t xml:space="preserve"> налоговых расходов в 2021</w:t>
      </w:r>
      <w:r w:rsidR="00894AF2">
        <w:rPr>
          <w:iCs/>
          <w:color w:val="000000"/>
          <w:sz w:val="28"/>
          <w:szCs w:val="28"/>
        </w:rPr>
        <w:t xml:space="preserve"> году</w:t>
      </w:r>
      <w:r>
        <w:rPr>
          <w:iCs/>
          <w:color w:val="000000"/>
          <w:sz w:val="28"/>
          <w:szCs w:val="28"/>
        </w:rPr>
        <w:t xml:space="preserve"> при</w:t>
      </w:r>
      <w:r w:rsidR="00A566DD">
        <w:rPr>
          <w:iCs/>
          <w:color w:val="000000"/>
          <w:sz w:val="28"/>
          <w:szCs w:val="28"/>
        </w:rPr>
        <w:t xml:space="preserve">ходится на </w:t>
      </w:r>
      <w:r w:rsidR="00A953BA">
        <w:rPr>
          <w:iCs/>
          <w:color w:val="000000"/>
          <w:sz w:val="28"/>
          <w:szCs w:val="28"/>
        </w:rPr>
        <w:t>стимулирующие</w:t>
      </w:r>
      <w:r w:rsidR="00202DCA">
        <w:rPr>
          <w:iCs/>
          <w:color w:val="000000"/>
          <w:sz w:val="28"/>
          <w:szCs w:val="28"/>
        </w:rPr>
        <w:t xml:space="preserve"> налоговые</w:t>
      </w:r>
      <w:r w:rsidR="00BE625B">
        <w:rPr>
          <w:iCs/>
          <w:color w:val="000000"/>
          <w:sz w:val="28"/>
          <w:szCs w:val="28"/>
        </w:rPr>
        <w:t xml:space="preserve"> расходы</w:t>
      </w:r>
      <w:r w:rsidR="00A953BA">
        <w:rPr>
          <w:iCs/>
          <w:color w:val="000000"/>
          <w:sz w:val="28"/>
          <w:szCs w:val="28"/>
        </w:rPr>
        <w:t xml:space="preserve"> </w:t>
      </w:r>
      <w:r w:rsidR="006D4FCE">
        <w:rPr>
          <w:iCs/>
          <w:color w:val="000000"/>
          <w:sz w:val="28"/>
          <w:szCs w:val="28"/>
        </w:rPr>
        <w:t>92,3</w:t>
      </w:r>
      <w:r w:rsidR="00A566DD">
        <w:rPr>
          <w:iCs/>
          <w:color w:val="000000"/>
          <w:sz w:val="28"/>
          <w:szCs w:val="28"/>
        </w:rPr>
        <w:t>%</w:t>
      </w:r>
      <w:r w:rsidR="006F13F9">
        <w:rPr>
          <w:iCs/>
          <w:color w:val="000000"/>
          <w:sz w:val="28"/>
          <w:szCs w:val="28"/>
        </w:rPr>
        <w:t xml:space="preserve">, которые предоставлены налоговыми льготами </w:t>
      </w:r>
      <w:r w:rsidR="00A953BA">
        <w:rPr>
          <w:iCs/>
          <w:color w:val="000000"/>
          <w:sz w:val="28"/>
          <w:szCs w:val="28"/>
        </w:rPr>
        <w:t xml:space="preserve">по налогу на имущество физических лиц </w:t>
      </w:r>
      <w:r w:rsidR="00A953BA">
        <w:rPr>
          <w:sz w:val="28"/>
          <w:szCs w:val="28"/>
        </w:rPr>
        <w:t>в виде пониженной ставки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на тех</w:t>
      </w:r>
      <w:r w:rsidR="006D4FCE">
        <w:rPr>
          <w:sz w:val="28"/>
          <w:szCs w:val="28"/>
        </w:rPr>
        <w:t>нические налоговые расходы  7,7</w:t>
      </w:r>
      <w:r w:rsidR="00A953BA">
        <w:rPr>
          <w:sz w:val="28"/>
          <w:szCs w:val="28"/>
        </w:rPr>
        <w:t xml:space="preserve">% </w:t>
      </w:r>
      <w:r w:rsidR="006F13F9">
        <w:rPr>
          <w:iCs/>
          <w:color w:val="000000"/>
          <w:sz w:val="28"/>
          <w:szCs w:val="28"/>
        </w:rPr>
        <w:t>по земельному налогу</w:t>
      </w:r>
      <w:r w:rsidR="00F71D10">
        <w:rPr>
          <w:iCs/>
          <w:color w:val="000000"/>
          <w:sz w:val="28"/>
          <w:szCs w:val="28"/>
        </w:rPr>
        <w:t xml:space="preserve"> в виде пониженной ставки юридическим лицам, </w:t>
      </w:r>
      <w:r w:rsidR="00E75468">
        <w:rPr>
          <w:iCs/>
          <w:color w:val="000000"/>
          <w:sz w:val="28"/>
          <w:szCs w:val="28"/>
        </w:rPr>
        <w:t>в том числе</w:t>
      </w:r>
      <w:r w:rsidR="00A953BA">
        <w:rPr>
          <w:iCs/>
          <w:color w:val="000000"/>
          <w:sz w:val="28"/>
          <w:szCs w:val="28"/>
        </w:rPr>
        <w:t xml:space="preserve"> учреждениям образования.</w:t>
      </w:r>
    </w:p>
    <w:p w:rsidR="008E6853" w:rsidRDefault="008E6853" w:rsidP="003B6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4FCE" w:rsidRDefault="006D4FCE" w:rsidP="003B6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4FCE" w:rsidRDefault="006D4FCE" w:rsidP="003B6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53BA" w:rsidRDefault="00583FD7" w:rsidP="00583FD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FD7">
        <w:rPr>
          <w:rFonts w:ascii="Times New Roman" w:hAnsi="Times New Roman" w:cs="Times New Roman"/>
          <w:b/>
          <w:sz w:val="28"/>
          <w:szCs w:val="28"/>
        </w:rPr>
        <w:t xml:space="preserve">1.Оценка эффективности </w:t>
      </w:r>
      <w:r w:rsidR="00A953BA" w:rsidRPr="00583FD7">
        <w:rPr>
          <w:rFonts w:ascii="Times New Roman" w:hAnsi="Times New Roman" w:cs="Times New Roman"/>
          <w:b/>
          <w:sz w:val="28"/>
          <w:szCs w:val="28"/>
        </w:rPr>
        <w:t xml:space="preserve">применения </w:t>
      </w:r>
      <w:r w:rsidR="00A953BA">
        <w:rPr>
          <w:rFonts w:ascii="Times New Roman" w:hAnsi="Times New Roman" w:cs="Times New Roman"/>
          <w:b/>
          <w:sz w:val="28"/>
          <w:szCs w:val="28"/>
        </w:rPr>
        <w:t>налоговых</w:t>
      </w:r>
      <w:r w:rsidRPr="00583FD7">
        <w:rPr>
          <w:rFonts w:ascii="Times New Roman" w:hAnsi="Times New Roman" w:cs="Times New Roman"/>
          <w:b/>
          <w:sz w:val="28"/>
          <w:szCs w:val="28"/>
        </w:rPr>
        <w:t xml:space="preserve"> расходов </w:t>
      </w:r>
    </w:p>
    <w:p w:rsidR="00583FD7" w:rsidRDefault="00B46332" w:rsidP="00A953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Рождественского</w:t>
      </w:r>
      <w:r w:rsidR="006F13F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53BA" w:rsidRPr="00A953BA" w:rsidRDefault="00A953BA" w:rsidP="00A953B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FD7" w:rsidRDefault="001E0AFD" w:rsidP="009C7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71D10">
        <w:rPr>
          <w:rFonts w:ascii="Times New Roman" w:hAnsi="Times New Roman" w:cs="Times New Roman"/>
          <w:sz w:val="28"/>
          <w:szCs w:val="28"/>
        </w:rPr>
        <w:t>с решением</w:t>
      </w:r>
      <w:r w:rsidR="00583FD7">
        <w:rPr>
          <w:rFonts w:ascii="Times New Roman" w:hAnsi="Times New Roman" w:cs="Times New Roman"/>
          <w:sz w:val="28"/>
          <w:szCs w:val="28"/>
        </w:rPr>
        <w:t xml:space="preserve"> </w:t>
      </w:r>
      <w:r w:rsidR="006F13F9">
        <w:rPr>
          <w:rFonts w:ascii="Times New Roman" w:hAnsi="Times New Roman" w:cs="Times New Roman"/>
          <w:sz w:val="28"/>
          <w:szCs w:val="28"/>
        </w:rPr>
        <w:t xml:space="preserve">муниципального комитета </w:t>
      </w:r>
      <w:r>
        <w:rPr>
          <w:rFonts w:ascii="Times New Roman" w:hAnsi="Times New Roman" w:cs="Times New Roman"/>
          <w:sz w:val="28"/>
          <w:szCs w:val="28"/>
        </w:rPr>
        <w:t>Рождественского сель</w:t>
      </w:r>
      <w:r w:rsidR="006F298D">
        <w:rPr>
          <w:rFonts w:ascii="Times New Roman" w:hAnsi="Times New Roman" w:cs="Times New Roman"/>
          <w:sz w:val="28"/>
          <w:szCs w:val="28"/>
        </w:rPr>
        <w:t xml:space="preserve">ского поселения от 26.10.2015г. </w:t>
      </w:r>
      <w:r w:rsidR="00943D40">
        <w:rPr>
          <w:rFonts w:ascii="Times New Roman" w:hAnsi="Times New Roman" w:cs="Times New Roman"/>
          <w:sz w:val="28"/>
          <w:szCs w:val="28"/>
        </w:rPr>
        <w:t>№</w:t>
      </w:r>
      <w:r w:rsidR="00943D40" w:rsidRPr="00943D40">
        <w:rPr>
          <w:rFonts w:ascii="Times New Roman" w:hAnsi="Times New Roman" w:cs="Times New Roman"/>
          <w:sz w:val="28"/>
          <w:szCs w:val="28"/>
        </w:rPr>
        <w:t>172 установлена</w:t>
      </w:r>
      <w:r w:rsidR="00583FD7" w:rsidRPr="00943D40">
        <w:rPr>
          <w:rFonts w:ascii="Times New Roman" w:hAnsi="Times New Roman" w:cs="Times New Roman"/>
          <w:sz w:val="28"/>
          <w:szCs w:val="28"/>
        </w:rPr>
        <w:t xml:space="preserve"> </w:t>
      </w:r>
      <w:r w:rsidR="00943D40" w:rsidRPr="00943D40">
        <w:rPr>
          <w:rFonts w:ascii="Times New Roman" w:hAnsi="Times New Roman" w:cs="Times New Roman"/>
          <w:sz w:val="28"/>
          <w:szCs w:val="28"/>
        </w:rPr>
        <w:t>пониженная налоговая ставка в размере 0,5% в отношении земельных участков, отнесённых к землям, предназначенным для размещения административных и офисных зданий объектов образования, науки, здравоохранения и социального обеспечения, физической культуры и спорта, культуры, искусства, религии</w:t>
      </w:r>
      <w:r w:rsidR="00943D40">
        <w:rPr>
          <w:rFonts w:ascii="Times New Roman" w:hAnsi="Times New Roman" w:cs="Times New Roman"/>
          <w:sz w:val="28"/>
          <w:szCs w:val="28"/>
        </w:rPr>
        <w:t>.</w:t>
      </w:r>
    </w:p>
    <w:p w:rsidR="005B72B5" w:rsidRDefault="005B72B5" w:rsidP="005B7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муниципального комитета Рождественского сельского поселения от  11.11.2019г №126 «О внесении изменений в решение муниципального комитета Рождественского сельского поселения от 14.10.2019 №117 «Об установлении налога на имущество физических лиц на территории Рождественского сельского поселения», установлена  пониженная налоговая ставка в размере 0,5 процента  в отношении объектов налогообложения, включенных в перечень, определяемый в соответствии с пун</w:t>
      </w:r>
      <w:r w:rsidR="00B66FED">
        <w:rPr>
          <w:sz w:val="28"/>
          <w:szCs w:val="28"/>
        </w:rPr>
        <w:t>ктом 7 статьи 378.2 настоящего К</w:t>
      </w:r>
      <w:r>
        <w:rPr>
          <w:sz w:val="28"/>
          <w:szCs w:val="28"/>
        </w:rPr>
        <w:t>одекса, в отношении объектов налогообложения, предусмотренных абзацем вторым пун</w:t>
      </w:r>
      <w:r w:rsidR="00B66FED">
        <w:rPr>
          <w:sz w:val="28"/>
          <w:szCs w:val="28"/>
        </w:rPr>
        <w:t>кта 10 статьи 378.2 настоящего К</w:t>
      </w:r>
      <w:r>
        <w:rPr>
          <w:sz w:val="28"/>
          <w:szCs w:val="28"/>
        </w:rPr>
        <w:t>одекса.</w:t>
      </w:r>
    </w:p>
    <w:p w:rsidR="005B72B5" w:rsidRDefault="005B72B5" w:rsidP="009C75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D40" w:rsidRDefault="00583FD7" w:rsidP="00A953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</w:t>
      </w:r>
      <w:r w:rsidR="006D4FCE">
        <w:rPr>
          <w:rFonts w:ascii="Times New Roman" w:hAnsi="Times New Roman" w:cs="Times New Roman"/>
          <w:sz w:val="28"/>
          <w:szCs w:val="28"/>
        </w:rPr>
        <w:t>ция о налоговых расходах за 2020-2021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представлена в таблице 2.</w:t>
      </w:r>
    </w:p>
    <w:p w:rsidR="007714E6" w:rsidRDefault="007714E6" w:rsidP="005904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3FD7" w:rsidRDefault="00583FD7" w:rsidP="005904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3874"/>
        <w:gridCol w:w="1559"/>
        <w:gridCol w:w="1560"/>
        <w:gridCol w:w="1994"/>
      </w:tblGrid>
      <w:tr w:rsidR="001A7FA5" w:rsidRPr="00590486" w:rsidTr="007714E6">
        <w:tc>
          <w:tcPr>
            <w:tcW w:w="799" w:type="dxa"/>
            <w:shd w:val="clear" w:color="auto" w:fill="auto"/>
          </w:tcPr>
          <w:p w:rsidR="00583FD7" w:rsidRPr="00590486" w:rsidRDefault="00583FD7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4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74" w:type="dxa"/>
            <w:shd w:val="clear" w:color="auto" w:fill="auto"/>
          </w:tcPr>
          <w:p w:rsidR="00583FD7" w:rsidRPr="00590486" w:rsidRDefault="00583FD7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486">
              <w:rPr>
                <w:rFonts w:ascii="Times New Roman" w:hAnsi="Times New Roman" w:cs="Times New Roman"/>
              </w:rPr>
              <w:t>Фискальные характеристики налоговых расходов</w:t>
            </w:r>
          </w:p>
        </w:tc>
        <w:tc>
          <w:tcPr>
            <w:tcW w:w="1559" w:type="dxa"/>
            <w:shd w:val="clear" w:color="auto" w:fill="auto"/>
          </w:tcPr>
          <w:p w:rsidR="00583FD7" w:rsidRPr="00590486" w:rsidRDefault="006D4FCE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583FD7" w:rsidRPr="0059048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583FD7" w:rsidRPr="00590486" w:rsidRDefault="006D4FCE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5B72B5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994" w:type="dxa"/>
            <w:shd w:val="clear" w:color="auto" w:fill="auto"/>
          </w:tcPr>
          <w:p w:rsidR="00583FD7" w:rsidRPr="00590486" w:rsidRDefault="006D4FCE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роста, (снижения) 2021 года к 2020</w:t>
            </w:r>
            <w:r w:rsidR="00583FD7" w:rsidRPr="00590486">
              <w:rPr>
                <w:rFonts w:ascii="Times New Roman" w:hAnsi="Times New Roman" w:cs="Times New Roman"/>
              </w:rPr>
              <w:t xml:space="preserve"> году, %</w:t>
            </w:r>
          </w:p>
        </w:tc>
      </w:tr>
      <w:tr w:rsidR="001A7FA5" w:rsidRPr="00590486" w:rsidTr="007714E6">
        <w:tc>
          <w:tcPr>
            <w:tcW w:w="799" w:type="dxa"/>
            <w:shd w:val="clear" w:color="auto" w:fill="auto"/>
          </w:tcPr>
          <w:p w:rsidR="00583FD7" w:rsidRPr="00590486" w:rsidRDefault="00414CD0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4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4" w:type="dxa"/>
            <w:shd w:val="clear" w:color="auto" w:fill="auto"/>
          </w:tcPr>
          <w:p w:rsidR="00583FD7" w:rsidRPr="00590486" w:rsidRDefault="00414CD0" w:rsidP="009C61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486">
              <w:rPr>
                <w:rFonts w:ascii="Times New Roman" w:hAnsi="Times New Roman" w:cs="Times New Roman"/>
              </w:rPr>
              <w:t>Объем налоговых расходов в результате освобождения от налогообложения учреждений</w:t>
            </w:r>
            <w:r w:rsidRPr="005904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90486">
              <w:rPr>
                <w:rFonts w:ascii="Times New Roman" w:hAnsi="Times New Roman" w:cs="Times New Roman"/>
              </w:rPr>
              <w:t>осуществляющих деятельность</w:t>
            </w:r>
            <w:r w:rsidRPr="0059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EA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90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486">
              <w:rPr>
                <w:rFonts w:ascii="Times New Roman" w:hAnsi="Times New Roman" w:cs="Times New Roman"/>
              </w:rPr>
              <w:t>сфере образования</w:t>
            </w:r>
            <w:r w:rsidRPr="005904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90486">
              <w:rPr>
                <w:rFonts w:ascii="Times New Roman" w:hAnsi="Times New Roman" w:cs="Times New Roman"/>
              </w:rPr>
              <w:t xml:space="preserve">здравоохранения и социального обеспечения, </w:t>
            </w:r>
            <w:r w:rsidR="009C61C7">
              <w:rPr>
                <w:rFonts w:ascii="Times New Roman" w:hAnsi="Times New Roman" w:cs="Times New Roman"/>
              </w:rPr>
              <w:t>физической культуры и спорта</w:t>
            </w:r>
          </w:p>
        </w:tc>
        <w:tc>
          <w:tcPr>
            <w:tcW w:w="1559" w:type="dxa"/>
            <w:shd w:val="clear" w:color="auto" w:fill="auto"/>
          </w:tcPr>
          <w:p w:rsidR="00583FD7" w:rsidRPr="00590486" w:rsidRDefault="00707532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60" w:type="dxa"/>
            <w:shd w:val="clear" w:color="auto" w:fill="auto"/>
          </w:tcPr>
          <w:p w:rsidR="00583FD7" w:rsidRPr="00590486" w:rsidRDefault="006D4FCE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13,26</w:t>
            </w:r>
          </w:p>
        </w:tc>
        <w:tc>
          <w:tcPr>
            <w:tcW w:w="1994" w:type="dxa"/>
            <w:shd w:val="clear" w:color="auto" w:fill="auto"/>
          </w:tcPr>
          <w:p w:rsidR="00583FD7" w:rsidRPr="00590486" w:rsidRDefault="006D4FCE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-82,7</w:t>
            </w:r>
          </w:p>
        </w:tc>
      </w:tr>
      <w:tr w:rsidR="00707532" w:rsidRPr="00590486" w:rsidTr="007714E6">
        <w:tc>
          <w:tcPr>
            <w:tcW w:w="799" w:type="dxa"/>
            <w:shd w:val="clear" w:color="auto" w:fill="auto"/>
          </w:tcPr>
          <w:p w:rsidR="00707532" w:rsidRPr="00590486" w:rsidRDefault="00707532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shd w:val="clear" w:color="auto" w:fill="auto"/>
          </w:tcPr>
          <w:p w:rsidR="00707532" w:rsidRPr="00590486" w:rsidRDefault="00707532" w:rsidP="009C61C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налоговых расходов в результате применения пониженной налоговой ставки 0,5% в отношении объектов налогообложения, включенных в перечень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</w:t>
            </w:r>
          </w:p>
        </w:tc>
        <w:tc>
          <w:tcPr>
            <w:tcW w:w="1559" w:type="dxa"/>
            <w:shd w:val="clear" w:color="auto" w:fill="auto"/>
          </w:tcPr>
          <w:p w:rsidR="00707532" w:rsidRDefault="006D4FCE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560" w:type="dxa"/>
            <w:shd w:val="clear" w:color="auto" w:fill="auto"/>
          </w:tcPr>
          <w:p w:rsidR="00707532" w:rsidRDefault="00707532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994" w:type="dxa"/>
            <w:shd w:val="clear" w:color="auto" w:fill="auto"/>
          </w:tcPr>
          <w:p w:rsidR="00707532" w:rsidRDefault="00707532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4CD0" w:rsidRPr="00590486" w:rsidTr="007714E6">
        <w:tc>
          <w:tcPr>
            <w:tcW w:w="799" w:type="dxa"/>
            <w:shd w:val="clear" w:color="auto" w:fill="auto"/>
          </w:tcPr>
          <w:p w:rsidR="00414CD0" w:rsidRPr="00590486" w:rsidRDefault="00414CD0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4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414CD0" w:rsidRPr="00590486" w:rsidRDefault="00414CD0" w:rsidP="00590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90486">
              <w:rPr>
                <w:rFonts w:ascii="Times New Roman" w:hAnsi="Times New Roman" w:cs="Times New Roman"/>
              </w:rPr>
              <w:t>Объем выпадающих доходов бюджета в результате применения налоговой льготы по земельному налогу, тыс.</w:t>
            </w:r>
            <w:r w:rsidR="001A7FA5" w:rsidRPr="00590486">
              <w:rPr>
                <w:rFonts w:ascii="Times New Roman" w:hAnsi="Times New Roman" w:cs="Times New Roman"/>
              </w:rPr>
              <w:t xml:space="preserve"> </w:t>
            </w:r>
            <w:r w:rsidRPr="0059048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  <w:shd w:val="clear" w:color="auto" w:fill="auto"/>
          </w:tcPr>
          <w:p w:rsidR="00414CD0" w:rsidRPr="00590486" w:rsidRDefault="00707532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60" w:type="dxa"/>
            <w:shd w:val="clear" w:color="auto" w:fill="auto"/>
          </w:tcPr>
          <w:p w:rsidR="00414CD0" w:rsidRPr="00590486" w:rsidRDefault="006D4FCE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13,26</w:t>
            </w:r>
          </w:p>
        </w:tc>
        <w:tc>
          <w:tcPr>
            <w:tcW w:w="1994" w:type="dxa"/>
            <w:shd w:val="clear" w:color="auto" w:fill="auto"/>
          </w:tcPr>
          <w:p w:rsidR="00414CD0" w:rsidRPr="00590486" w:rsidRDefault="006D4FCE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-82,7</w:t>
            </w:r>
          </w:p>
        </w:tc>
      </w:tr>
      <w:tr w:rsidR="0092553A" w:rsidRPr="00590486" w:rsidTr="007714E6">
        <w:tc>
          <w:tcPr>
            <w:tcW w:w="799" w:type="dxa"/>
            <w:shd w:val="clear" w:color="auto" w:fill="auto"/>
          </w:tcPr>
          <w:p w:rsidR="0092553A" w:rsidRPr="00590486" w:rsidRDefault="0092553A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shd w:val="clear" w:color="auto" w:fill="auto"/>
            <w:vAlign w:val="center"/>
          </w:tcPr>
          <w:p w:rsidR="0092553A" w:rsidRPr="00590486" w:rsidRDefault="0092553A" w:rsidP="00590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выпадающих доходов в результате применения налоговой льготы по налогу на имущество физических лиц, тыс.руб.</w:t>
            </w:r>
          </w:p>
        </w:tc>
        <w:tc>
          <w:tcPr>
            <w:tcW w:w="1559" w:type="dxa"/>
            <w:shd w:val="clear" w:color="auto" w:fill="auto"/>
          </w:tcPr>
          <w:p w:rsidR="0092553A" w:rsidRDefault="006D4FCE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560" w:type="dxa"/>
            <w:shd w:val="clear" w:color="auto" w:fill="auto"/>
          </w:tcPr>
          <w:p w:rsidR="0092553A" w:rsidRDefault="0092553A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994" w:type="dxa"/>
            <w:shd w:val="clear" w:color="auto" w:fill="auto"/>
          </w:tcPr>
          <w:p w:rsidR="0092553A" w:rsidRDefault="0092553A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4CD0" w:rsidRPr="00590486" w:rsidTr="007714E6">
        <w:tc>
          <w:tcPr>
            <w:tcW w:w="799" w:type="dxa"/>
            <w:shd w:val="clear" w:color="auto" w:fill="auto"/>
          </w:tcPr>
          <w:p w:rsidR="00414CD0" w:rsidRPr="00590486" w:rsidRDefault="00414CD0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904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74" w:type="dxa"/>
            <w:shd w:val="clear" w:color="auto" w:fill="auto"/>
          </w:tcPr>
          <w:p w:rsidR="00414CD0" w:rsidRPr="00590486" w:rsidRDefault="00414CD0" w:rsidP="00590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590486">
              <w:rPr>
                <w:rFonts w:ascii="Times New Roman" w:hAnsi="Times New Roman" w:cs="Times New Roman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559" w:type="dxa"/>
            <w:shd w:val="clear" w:color="auto" w:fill="auto"/>
          </w:tcPr>
          <w:p w:rsidR="00414CD0" w:rsidRPr="00590486" w:rsidRDefault="006F13F9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14CD0" w:rsidRPr="00590486" w:rsidRDefault="006F13F9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4" w:type="dxa"/>
            <w:shd w:val="clear" w:color="auto" w:fill="auto"/>
          </w:tcPr>
          <w:p w:rsidR="00414CD0" w:rsidRPr="00590486" w:rsidRDefault="00707532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553A" w:rsidRPr="00590486" w:rsidTr="007714E6">
        <w:tc>
          <w:tcPr>
            <w:tcW w:w="799" w:type="dxa"/>
            <w:shd w:val="clear" w:color="auto" w:fill="auto"/>
          </w:tcPr>
          <w:p w:rsidR="0092553A" w:rsidRPr="00590486" w:rsidRDefault="0092553A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4" w:type="dxa"/>
            <w:shd w:val="clear" w:color="auto" w:fill="auto"/>
          </w:tcPr>
          <w:p w:rsidR="0092553A" w:rsidRPr="00590486" w:rsidRDefault="0092553A" w:rsidP="00590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объектов налогообложения, включенных в перечень, определяемый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пунктом7 статьи 378.2 НК РФ</w:t>
            </w:r>
          </w:p>
        </w:tc>
        <w:tc>
          <w:tcPr>
            <w:tcW w:w="1559" w:type="dxa"/>
            <w:shd w:val="clear" w:color="auto" w:fill="auto"/>
          </w:tcPr>
          <w:p w:rsidR="0092553A" w:rsidRDefault="006D4FCE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:rsidR="0092553A" w:rsidRDefault="0092553A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4" w:type="dxa"/>
            <w:shd w:val="clear" w:color="auto" w:fill="auto"/>
          </w:tcPr>
          <w:p w:rsidR="0092553A" w:rsidRDefault="0092553A" w:rsidP="005904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83FD7" w:rsidRDefault="00583FD7" w:rsidP="003B6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14E6" w:rsidRDefault="007714E6" w:rsidP="003B6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1C7" w:rsidRPr="009C61C7" w:rsidRDefault="001A7FA5" w:rsidP="009C61C7">
      <w:pPr>
        <w:pStyle w:val="ConsPlusNormal"/>
        <w:widowControl/>
        <w:numPr>
          <w:ilvl w:val="1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C04BD">
        <w:rPr>
          <w:rFonts w:ascii="Times New Roman" w:hAnsi="Times New Roman" w:cs="Times New Roman"/>
          <w:sz w:val="28"/>
          <w:szCs w:val="28"/>
          <w:u w:val="single"/>
        </w:rPr>
        <w:t>Оценка целесообразности и результативности налогового расхода по земельному налогу для организаций, осуществляющих деятельность в сфере образования, здравоохра</w:t>
      </w:r>
      <w:r w:rsidR="009C61C7">
        <w:rPr>
          <w:rFonts w:ascii="Times New Roman" w:hAnsi="Times New Roman" w:cs="Times New Roman"/>
          <w:sz w:val="28"/>
          <w:szCs w:val="28"/>
          <w:u w:val="single"/>
        </w:rPr>
        <w:t>нения,</w:t>
      </w:r>
      <w:r w:rsidRPr="00BC04BD">
        <w:rPr>
          <w:rFonts w:ascii="Times New Roman" w:hAnsi="Times New Roman" w:cs="Times New Roman"/>
          <w:sz w:val="28"/>
          <w:szCs w:val="28"/>
          <w:u w:val="single"/>
        </w:rPr>
        <w:t xml:space="preserve"> социального обеспечения</w:t>
      </w:r>
      <w:r w:rsidR="009C61C7">
        <w:rPr>
          <w:rFonts w:ascii="Times New Roman" w:hAnsi="Times New Roman" w:cs="Times New Roman"/>
          <w:sz w:val="28"/>
          <w:szCs w:val="28"/>
          <w:u w:val="single"/>
        </w:rPr>
        <w:t>, физической культуры и спорта, культуры, искусства, религии</w:t>
      </w:r>
      <w:r w:rsidR="0092553A">
        <w:rPr>
          <w:rFonts w:ascii="Times New Roman" w:hAnsi="Times New Roman" w:cs="Times New Roman"/>
          <w:sz w:val="28"/>
          <w:szCs w:val="28"/>
          <w:u w:val="single"/>
        </w:rPr>
        <w:t>, а также налогового расхода по налогу на имущество физических лиц в отношении объектов налогообложения, включенные в перечень, определяемый в соответствии с п.7 ст.378.2 НК РФ</w:t>
      </w:r>
    </w:p>
    <w:p w:rsidR="009C61C7" w:rsidRDefault="009C61C7" w:rsidP="009C61C7">
      <w:pPr>
        <w:pStyle w:val="ConsPlusNormal"/>
        <w:widowControl/>
        <w:ind w:left="55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7FA5" w:rsidRDefault="001A7FA5" w:rsidP="009C61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A17A24" w:rsidRDefault="00894AF2" w:rsidP="00A17A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ставка</w:t>
      </w:r>
      <w:r w:rsidR="00012D3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в пониженном размере направлена на снижение налоговой нагрузки для организаций бюджетной сферы и поддержку осуществления деятельности организаций по предоставлению на территории поселения услуг в сфере культуры, спорта, здравоохранения, образования, социальной защиты населения.</w:t>
      </w:r>
      <w:r w:rsidR="006777F3">
        <w:rPr>
          <w:rFonts w:ascii="Times New Roman" w:hAnsi="Times New Roman" w:cs="Times New Roman"/>
          <w:sz w:val="28"/>
          <w:szCs w:val="28"/>
        </w:rPr>
        <w:t xml:space="preserve"> Налоговые льготы направлены на минимизацию расходов учреждений, деятельность которых не направлена на получение доходов.</w:t>
      </w:r>
    </w:p>
    <w:p w:rsidR="00012D3C" w:rsidRDefault="006D4FCE" w:rsidP="00A17A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012D3C">
        <w:rPr>
          <w:rFonts w:ascii="Times New Roman" w:hAnsi="Times New Roman" w:cs="Times New Roman"/>
          <w:sz w:val="28"/>
          <w:szCs w:val="28"/>
        </w:rPr>
        <w:t xml:space="preserve"> году налоговая льгота по земельному налогу предоставлена 2 организациям, в том числе учреждениям школьного, дошкольного образования.</w:t>
      </w:r>
    </w:p>
    <w:p w:rsidR="00A17A24" w:rsidRDefault="0031091F" w:rsidP="00A17A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ставка по налогу на имущество физических лиц в пониженном размере направлена на снижение налоговой нагрузки для объектов налогообложения, включенных в перечень, определяемый в соответствии</w:t>
      </w:r>
      <w:r w:rsidR="00012D3C">
        <w:rPr>
          <w:rFonts w:ascii="Times New Roman" w:hAnsi="Times New Roman" w:cs="Times New Roman"/>
          <w:sz w:val="28"/>
          <w:szCs w:val="28"/>
        </w:rPr>
        <w:t xml:space="preserve"> с п</w:t>
      </w:r>
      <w:r>
        <w:rPr>
          <w:rFonts w:ascii="Times New Roman" w:hAnsi="Times New Roman" w:cs="Times New Roman"/>
          <w:sz w:val="28"/>
          <w:szCs w:val="28"/>
        </w:rPr>
        <w:t>унктом</w:t>
      </w:r>
      <w:r w:rsidR="00012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статьи 378.2 настоящего Кодекса, в отношении объектов налогообложения, предусмотренных абзацем вторым пункта 10 статьи 378.2 настоящего Кодекса. Налоговые льготы направлены на поддержку субъектов предпринимательской деятельности.</w:t>
      </w:r>
    </w:p>
    <w:p w:rsidR="00012D3C" w:rsidRDefault="006D4FCE" w:rsidP="00A17A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012D3C">
        <w:rPr>
          <w:rFonts w:ascii="Times New Roman" w:hAnsi="Times New Roman" w:cs="Times New Roman"/>
          <w:sz w:val="28"/>
          <w:szCs w:val="28"/>
        </w:rPr>
        <w:t xml:space="preserve"> году налоговая льгота по налогу на имущество физических лиц предоставлена по 1 объекту налогообложения, включенных в перечень, определяемый в соответствии с пунктом 7 статьи 378.2 НК РФ.</w:t>
      </w:r>
    </w:p>
    <w:p w:rsidR="002E4D8E" w:rsidRDefault="002E4D8E" w:rsidP="001A7F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выпадающих доходов бюджета</w:t>
      </w:r>
      <w:r w:rsidR="00894AF2">
        <w:rPr>
          <w:rFonts w:ascii="Times New Roman" w:hAnsi="Times New Roman" w:cs="Times New Roman"/>
          <w:sz w:val="28"/>
          <w:szCs w:val="28"/>
        </w:rPr>
        <w:t xml:space="preserve"> по местным налогам в результате действия льгот,</w:t>
      </w:r>
      <w:r w:rsidR="00012D3C">
        <w:rPr>
          <w:rFonts w:ascii="Times New Roman" w:hAnsi="Times New Roman" w:cs="Times New Roman"/>
          <w:sz w:val="28"/>
          <w:szCs w:val="28"/>
        </w:rPr>
        <w:t xml:space="preserve"> установленным представительным</w:t>
      </w:r>
      <w:r w:rsidR="00894AF2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составил </w:t>
      </w:r>
      <w:r w:rsidR="006D4FCE">
        <w:rPr>
          <w:rFonts w:ascii="Times New Roman" w:hAnsi="Times New Roman" w:cs="Times New Roman"/>
          <w:sz w:val="28"/>
          <w:szCs w:val="28"/>
        </w:rPr>
        <w:t>172,26</w:t>
      </w:r>
      <w:r w:rsidR="00012D3C">
        <w:rPr>
          <w:rFonts w:ascii="Times New Roman" w:hAnsi="Times New Roman" w:cs="Times New Roman"/>
          <w:sz w:val="28"/>
          <w:szCs w:val="28"/>
        </w:rPr>
        <w:t xml:space="preserve"> тыс.</w:t>
      </w:r>
      <w:r w:rsidR="00894AF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714E6" w:rsidRPr="00155C18" w:rsidRDefault="007714E6" w:rsidP="007714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технические налоговые льготы по земельному налогу направлены на уменьшение расходов плательщиков,</w:t>
      </w:r>
      <w:r w:rsidRPr="005C66E5">
        <w:rPr>
          <w:sz w:val="28"/>
        </w:rPr>
        <w:t xml:space="preserve"> </w:t>
      </w:r>
      <w:r w:rsidRPr="005C66E5">
        <w:rPr>
          <w:rFonts w:ascii="Times New Roman" w:hAnsi="Times New Roman" w:cs="Times New Roman"/>
          <w:sz w:val="28"/>
          <w:szCs w:val="28"/>
        </w:rPr>
        <w:t xml:space="preserve">финансовое обеспечение которых осуществляется в полном объеме или частично за счет районного бюджета или бюджета </w:t>
      </w:r>
      <w:r w:rsidR="00DB2534">
        <w:rPr>
          <w:rFonts w:ascii="Times New Roman" w:hAnsi="Times New Roman" w:cs="Times New Roman"/>
          <w:sz w:val="28"/>
          <w:szCs w:val="28"/>
        </w:rPr>
        <w:t>поселения, деятельность которых не направлена на получение прибыли.</w:t>
      </w:r>
      <w:r w:rsidRPr="005C6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Стимулирующие налоговые льготы по налогу на имущество физических лиц направлены на поддержку субъектов предпринимательской деятельности, снижение налоговой нагрузки. Предост</w:t>
      </w:r>
      <w:r w:rsidR="006D4FCE">
        <w:rPr>
          <w:rFonts w:ascii="Times New Roman" w:hAnsi="Times New Roman" w:cs="Times New Roman"/>
          <w:sz w:val="28"/>
          <w:szCs w:val="28"/>
        </w:rPr>
        <w:t>авленные налоговые льготы в 2021</w:t>
      </w:r>
      <w:r>
        <w:rPr>
          <w:rFonts w:ascii="Times New Roman" w:hAnsi="Times New Roman" w:cs="Times New Roman"/>
          <w:sz w:val="28"/>
          <w:szCs w:val="28"/>
        </w:rPr>
        <w:t xml:space="preserve"> году целесообразны и эффективны.</w:t>
      </w:r>
    </w:p>
    <w:p w:rsidR="00012D3C" w:rsidRDefault="00012D3C" w:rsidP="007714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0EAA" w:rsidRDefault="008D0EAA" w:rsidP="008D0EA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0E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2.Оценка эффективности применения социальных налоговых льгот </w:t>
      </w:r>
      <w:r w:rsidR="009C61C7">
        <w:rPr>
          <w:rFonts w:ascii="Times New Roman" w:hAnsi="Times New Roman" w:cs="Times New Roman"/>
          <w:b/>
          <w:sz w:val="28"/>
          <w:szCs w:val="28"/>
        </w:rPr>
        <w:t xml:space="preserve">Рождественского </w:t>
      </w:r>
      <w:r w:rsidRPr="008D0EA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0EAA" w:rsidRDefault="008D0EAA" w:rsidP="008D0EAA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0EAA" w:rsidRDefault="0007127F" w:rsidP="008D0E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приложением 3</w:t>
      </w:r>
      <w:r w:rsidR="008D0EAA">
        <w:rPr>
          <w:rFonts w:ascii="Times New Roman" w:hAnsi="Times New Roman" w:cs="Times New Roman"/>
          <w:sz w:val="28"/>
          <w:szCs w:val="28"/>
        </w:rPr>
        <w:t xml:space="preserve"> решения муниципального комитета </w:t>
      </w:r>
      <w:r>
        <w:rPr>
          <w:rFonts w:ascii="Times New Roman" w:hAnsi="Times New Roman" w:cs="Times New Roman"/>
          <w:sz w:val="28"/>
          <w:szCs w:val="28"/>
        </w:rPr>
        <w:t>Рождественского</w:t>
      </w:r>
      <w:r w:rsidR="008D0EAA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26.10.2015 №</w:t>
      </w:r>
      <w:r w:rsidR="008612A4">
        <w:rPr>
          <w:rFonts w:ascii="Times New Roman" w:hAnsi="Times New Roman" w:cs="Times New Roman"/>
          <w:sz w:val="28"/>
          <w:szCs w:val="28"/>
        </w:rPr>
        <w:t>172 «</w:t>
      </w:r>
      <w:r w:rsidR="008612A4" w:rsidRPr="008612A4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Рождественского сельского поселения»</w:t>
      </w:r>
      <w:r w:rsidR="008612A4">
        <w:rPr>
          <w:rFonts w:ascii="Times New Roman" w:hAnsi="Times New Roman" w:cs="Times New Roman"/>
          <w:sz w:val="28"/>
          <w:szCs w:val="28"/>
        </w:rPr>
        <w:t xml:space="preserve"> </w:t>
      </w:r>
      <w:r w:rsidR="008D0EAA" w:rsidRPr="008612A4">
        <w:rPr>
          <w:rFonts w:ascii="Times New Roman" w:hAnsi="Times New Roman" w:cs="Times New Roman"/>
          <w:sz w:val="28"/>
          <w:szCs w:val="28"/>
        </w:rPr>
        <w:t>льготы по</w:t>
      </w:r>
      <w:r w:rsidR="008D0EAA">
        <w:rPr>
          <w:rFonts w:ascii="Times New Roman" w:hAnsi="Times New Roman" w:cs="Times New Roman"/>
          <w:sz w:val="28"/>
          <w:szCs w:val="28"/>
        </w:rPr>
        <w:t xml:space="preserve"> зем</w:t>
      </w:r>
      <w:r w:rsidR="006F298D">
        <w:rPr>
          <w:rFonts w:ascii="Times New Roman" w:hAnsi="Times New Roman" w:cs="Times New Roman"/>
          <w:sz w:val="28"/>
          <w:szCs w:val="28"/>
        </w:rPr>
        <w:t>ельному налогу установлены для 8</w:t>
      </w:r>
      <w:r w:rsidR="008D0EAA">
        <w:rPr>
          <w:rFonts w:ascii="Times New Roman" w:hAnsi="Times New Roman" w:cs="Times New Roman"/>
          <w:sz w:val="28"/>
          <w:szCs w:val="28"/>
        </w:rPr>
        <w:t xml:space="preserve"> категорий налогоплательщиков: физических лиц, относящихся к социально-незащищенным слоям населения.</w:t>
      </w:r>
    </w:p>
    <w:p w:rsidR="001A7FA5" w:rsidRDefault="001A7FA5" w:rsidP="008D0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0EAA" w:rsidRDefault="008D0EAA" w:rsidP="008D0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</w:t>
      </w:r>
      <w:r w:rsidR="006D4FCE">
        <w:rPr>
          <w:rFonts w:ascii="Times New Roman" w:hAnsi="Times New Roman" w:cs="Times New Roman"/>
          <w:sz w:val="28"/>
          <w:szCs w:val="28"/>
        </w:rPr>
        <w:t>ция о налоговых расходах за 2020-2021</w:t>
      </w:r>
      <w:r>
        <w:rPr>
          <w:rFonts w:ascii="Times New Roman" w:hAnsi="Times New Roman" w:cs="Times New Roman"/>
          <w:sz w:val="28"/>
          <w:szCs w:val="28"/>
        </w:rPr>
        <w:t xml:space="preserve"> год предоставлена в таблице 3.</w:t>
      </w:r>
    </w:p>
    <w:p w:rsidR="00D107A5" w:rsidRDefault="00BC04BD" w:rsidP="008D0E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B6312" w:rsidRPr="00012D3C" w:rsidRDefault="00D107A5" w:rsidP="003B63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BC04BD">
        <w:rPr>
          <w:rFonts w:ascii="Times New Roman" w:hAnsi="Times New Roman" w:cs="Times New Roman"/>
          <w:sz w:val="28"/>
          <w:szCs w:val="28"/>
        </w:rPr>
        <w:t xml:space="preserve"> </w:t>
      </w:r>
      <w:r w:rsidR="008D0EAA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4012"/>
        <w:gridCol w:w="1380"/>
        <w:gridCol w:w="1359"/>
        <w:gridCol w:w="1964"/>
      </w:tblGrid>
      <w:tr w:rsidR="008D0EAA" w:rsidRPr="00E675A8" w:rsidTr="00B445AC">
        <w:tc>
          <w:tcPr>
            <w:tcW w:w="1071" w:type="dxa"/>
            <w:shd w:val="clear" w:color="auto" w:fill="auto"/>
          </w:tcPr>
          <w:p w:rsidR="008D0EAA" w:rsidRPr="00E675A8" w:rsidRDefault="008D0EAA" w:rsidP="00E67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5A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12" w:type="dxa"/>
            <w:shd w:val="clear" w:color="auto" w:fill="auto"/>
          </w:tcPr>
          <w:p w:rsidR="008D0EAA" w:rsidRPr="00E675A8" w:rsidRDefault="008D0EAA" w:rsidP="00E67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5A8">
              <w:rPr>
                <w:rFonts w:ascii="Times New Roman" w:hAnsi="Times New Roman" w:cs="Times New Roman"/>
              </w:rPr>
              <w:t>Фискальные характеристики налоговых расходов</w:t>
            </w:r>
          </w:p>
        </w:tc>
        <w:tc>
          <w:tcPr>
            <w:tcW w:w="1380" w:type="dxa"/>
            <w:shd w:val="clear" w:color="auto" w:fill="auto"/>
          </w:tcPr>
          <w:p w:rsidR="008D0EAA" w:rsidRPr="00E675A8" w:rsidRDefault="006D4FCE" w:rsidP="00E67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012D3C">
              <w:rPr>
                <w:rFonts w:ascii="Times New Roman" w:hAnsi="Times New Roman" w:cs="Times New Roman"/>
              </w:rPr>
              <w:t xml:space="preserve"> </w:t>
            </w:r>
            <w:r w:rsidR="008D0EAA" w:rsidRPr="00E675A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59" w:type="dxa"/>
            <w:shd w:val="clear" w:color="auto" w:fill="auto"/>
          </w:tcPr>
          <w:p w:rsidR="008D0EAA" w:rsidRPr="00E675A8" w:rsidRDefault="006D4FCE" w:rsidP="00012D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8D0EAA" w:rsidRPr="00E675A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964" w:type="dxa"/>
            <w:shd w:val="clear" w:color="auto" w:fill="auto"/>
          </w:tcPr>
          <w:p w:rsidR="008D0EAA" w:rsidRPr="00E675A8" w:rsidRDefault="008D0EAA" w:rsidP="00E675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675A8">
              <w:rPr>
                <w:rFonts w:ascii="Times New Roman" w:hAnsi="Times New Roman" w:cs="Times New Roman"/>
              </w:rPr>
              <w:t>Т</w:t>
            </w:r>
            <w:r w:rsidR="006D4FCE">
              <w:rPr>
                <w:rFonts w:ascii="Times New Roman" w:hAnsi="Times New Roman" w:cs="Times New Roman"/>
              </w:rPr>
              <w:t>емп роста, (снижения) 2021 года к 2020</w:t>
            </w:r>
            <w:r w:rsidRPr="00E675A8">
              <w:rPr>
                <w:rFonts w:ascii="Times New Roman" w:hAnsi="Times New Roman" w:cs="Times New Roman"/>
              </w:rPr>
              <w:t xml:space="preserve"> году, %</w:t>
            </w:r>
          </w:p>
        </w:tc>
      </w:tr>
      <w:tr w:rsidR="008D0EAA" w:rsidRPr="00E675A8" w:rsidTr="00B445AC">
        <w:tc>
          <w:tcPr>
            <w:tcW w:w="1071" w:type="dxa"/>
            <w:shd w:val="clear" w:color="auto" w:fill="auto"/>
          </w:tcPr>
          <w:p w:rsidR="008D0EAA" w:rsidRPr="00E675A8" w:rsidRDefault="008D0EAA" w:rsidP="008D0EAA">
            <w:pPr>
              <w:pStyle w:val="a4"/>
              <w:rPr>
                <w:sz w:val="20"/>
                <w:szCs w:val="20"/>
              </w:rPr>
            </w:pPr>
            <w:r w:rsidRPr="00E675A8">
              <w:rPr>
                <w:sz w:val="20"/>
                <w:szCs w:val="20"/>
              </w:rPr>
              <w:t>1</w:t>
            </w:r>
          </w:p>
        </w:tc>
        <w:tc>
          <w:tcPr>
            <w:tcW w:w="4012" w:type="dxa"/>
            <w:shd w:val="clear" w:color="auto" w:fill="auto"/>
          </w:tcPr>
          <w:p w:rsidR="008D0EAA" w:rsidRPr="00E675A8" w:rsidRDefault="008D0EAA" w:rsidP="00E675A8">
            <w:pPr>
              <w:pStyle w:val="a4"/>
              <w:rPr>
                <w:sz w:val="20"/>
                <w:szCs w:val="20"/>
              </w:rPr>
            </w:pPr>
            <w:r w:rsidRPr="00E675A8">
              <w:rPr>
                <w:sz w:val="20"/>
                <w:szCs w:val="20"/>
              </w:rPr>
              <w:t>Объем налоговых</w:t>
            </w:r>
            <w:r w:rsidR="00BC04BD">
              <w:rPr>
                <w:sz w:val="20"/>
                <w:szCs w:val="20"/>
              </w:rPr>
              <w:t xml:space="preserve"> расходов в размере</w:t>
            </w:r>
            <w:r w:rsidRPr="00E675A8">
              <w:rPr>
                <w:sz w:val="20"/>
                <w:szCs w:val="20"/>
              </w:rPr>
              <w:t xml:space="preserve"> </w:t>
            </w:r>
            <w:r w:rsidR="00E675A8" w:rsidRPr="00E675A8">
              <w:rPr>
                <w:sz w:val="20"/>
                <w:szCs w:val="20"/>
              </w:rPr>
              <w:t>50% предоставления льготы</w:t>
            </w:r>
            <w:r w:rsidR="00BC04BD">
              <w:rPr>
                <w:sz w:val="20"/>
                <w:szCs w:val="20"/>
              </w:rPr>
              <w:t xml:space="preserve"> по уплате земельного налога</w:t>
            </w:r>
            <w:r w:rsidR="00D107A5">
              <w:rPr>
                <w:sz w:val="20"/>
                <w:szCs w:val="20"/>
              </w:rPr>
              <w:t xml:space="preserve"> на земли, выделяемые для ведения личного подсобного хозяйства</w:t>
            </w:r>
            <w:r w:rsidR="00E675A8" w:rsidRPr="00E675A8">
              <w:rPr>
                <w:sz w:val="20"/>
                <w:szCs w:val="20"/>
              </w:rPr>
              <w:t xml:space="preserve"> </w:t>
            </w:r>
            <w:r w:rsidR="00D107A5">
              <w:rPr>
                <w:sz w:val="20"/>
                <w:szCs w:val="20"/>
              </w:rPr>
              <w:t>категории граждан</w:t>
            </w:r>
            <w:r w:rsidRPr="00E675A8">
              <w:rPr>
                <w:sz w:val="20"/>
                <w:szCs w:val="20"/>
              </w:rPr>
              <w:t>, тыс. руб.</w:t>
            </w:r>
          </w:p>
        </w:tc>
        <w:tc>
          <w:tcPr>
            <w:tcW w:w="1380" w:type="dxa"/>
            <w:shd w:val="clear" w:color="auto" w:fill="auto"/>
          </w:tcPr>
          <w:p w:rsidR="008D0EAA" w:rsidRPr="00E675A8" w:rsidRDefault="006F298D" w:rsidP="00BC04B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  <w:shd w:val="clear" w:color="auto" w:fill="auto"/>
          </w:tcPr>
          <w:p w:rsidR="008D0EAA" w:rsidRPr="00E675A8" w:rsidRDefault="006F298D" w:rsidP="00BC04B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64" w:type="dxa"/>
            <w:shd w:val="clear" w:color="auto" w:fill="auto"/>
          </w:tcPr>
          <w:p w:rsidR="008D0EAA" w:rsidRPr="00E675A8" w:rsidRDefault="006F298D" w:rsidP="00BC04B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45AC" w:rsidRPr="00E675A8" w:rsidTr="00B445AC">
        <w:tc>
          <w:tcPr>
            <w:tcW w:w="1071" w:type="dxa"/>
            <w:shd w:val="clear" w:color="auto" w:fill="auto"/>
          </w:tcPr>
          <w:p w:rsidR="00B445AC" w:rsidRPr="00E675A8" w:rsidRDefault="00B445AC" w:rsidP="008D0EA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012" w:type="dxa"/>
            <w:shd w:val="clear" w:color="auto" w:fill="auto"/>
          </w:tcPr>
          <w:p w:rsidR="00B445AC" w:rsidRPr="00E675A8" w:rsidRDefault="00B445AC" w:rsidP="008D0EA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ВОВ, лица, работавшие в Ленинграде в годы ВОВ</w:t>
            </w:r>
          </w:p>
        </w:tc>
        <w:tc>
          <w:tcPr>
            <w:tcW w:w="1380" w:type="dxa"/>
            <w:shd w:val="clear" w:color="auto" w:fill="auto"/>
          </w:tcPr>
          <w:p w:rsidR="00B445AC" w:rsidRDefault="00B445AC" w:rsidP="00BC04B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B445AC" w:rsidRDefault="00B445AC" w:rsidP="00BC04B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B445AC" w:rsidRDefault="00B445AC" w:rsidP="00BC04BD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8D0EAA" w:rsidRPr="00E675A8" w:rsidTr="00B445AC">
        <w:tc>
          <w:tcPr>
            <w:tcW w:w="1071" w:type="dxa"/>
            <w:shd w:val="clear" w:color="auto" w:fill="auto"/>
          </w:tcPr>
          <w:p w:rsidR="008D0EAA" w:rsidRPr="00E675A8" w:rsidRDefault="00E675A8" w:rsidP="008D0EAA">
            <w:pPr>
              <w:pStyle w:val="a4"/>
              <w:rPr>
                <w:sz w:val="20"/>
                <w:szCs w:val="20"/>
              </w:rPr>
            </w:pPr>
            <w:r w:rsidRPr="00E675A8">
              <w:rPr>
                <w:sz w:val="20"/>
                <w:szCs w:val="20"/>
              </w:rPr>
              <w:t>1.</w:t>
            </w:r>
            <w:r w:rsidR="00B445AC">
              <w:rPr>
                <w:sz w:val="20"/>
                <w:szCs w:val="20"/>
              </w:rPr>
              <w:t>2</w:t>
            </w:r>
          </w:p>
        </w:tc>
        <w:tc>
          <w:tcPr>
            <w:tcW w:w="4012" w:type="dxa"/>
            <w:shd w:val="clear" w:color="auto" w:fill="auto"/>
          </w:tcPr>
          <w:p w:rsidR="008D0EAA" w:rsidRPr="00E675A8" w:rsidRDefault="00E675A8" w:rsidP="008D0EAA">
            <w:pPr>
              <w:pStyle w:val="a4"/>
              <w:rPr>
                <w:sz w:val="20"/>
                <w:szCs w:val="20"/>
              </w:rPr>
            </w:pPr>
            <w:r w:rsidRPr="00E675A8">
              <w:rPr>
                <w:sz w:val="20"/>
                <w:szCs w:val="20"/>
              </w:rPr>
              <w:t>Вдовы умерших участников ВОВ</w:t>
            </w:r>
          </w:p>
        </w:tc>
        <w:tc>
          <w:tcPr>
            <w:tcW w:w="1380" w:type="dxa"/>
            <w:shd w:val="clear" w:color="auto" w:fill="auto"/>
          </w:tcPr>
          <w:p w:rsidR="008D0EAA" w:rsidRPr="00E675A8" w:rsidRDefault="006F298D" w:rsidP="00BC04B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shd w:val="clear" w:color="auto" w:fill="auto"/>
          </w:tcPr>
          <w:p w:rsidR="008D0EAA" w:rsidRPr="00E675A8" w:rsidRDefault="006F298D" w:rsidP="00BC04B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4" w:type="dxa"/>
            <w:shd w:val="clear" w:color="auto" w:fill="auto"/>
          </w:tcPr>
          <w:p w:rsidR="008D0EAA" w:rsidRPr="00E675A8" w:rsidRDefault="006F298D" w:rsidP="00BC04B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45AC" w:rsidRPr="00E675A8" w:rsidTr="00B445AC">
        <w:tc>
          <w:tcPr>
            <w:tcW w:w="1071" w:type="dxa"/>
            <w:shd w:val="clear" w:color="auto" w:fill="auto"/>
          </w:tcPr>
          <w:p w:rsidR="00B445AC" w:rsidRPr="00E675A8" w:rsidRDefault="00B445AC" w:rsidP="00B445AC">
            <w:pPr>
              <w:pStyle w:val="a4"/>
              <w:rPr>
                <w:sz w:val="20"/>
                <w:szCs w:val="20"/>
              </w:rPr>
            </w:pPr>
            <w:r w:rsidRPr="00E675A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012" w:type="dxa"/>
            <w:shd w:val="clear" w:color="auto" w:fill="auto"/>
          </w:tcPr>
          <w:p w:rsidR="00B445AC" w:rsidRPr="00E675A8" w:rsidRDefault="00B445AC" w:rsidP="00B445AC">
            <w:pPr>
              <w:pStyle w:val="a4"/>
              <w:rPr>
                <w:sz w:val="20"/>
                <w:szCs w:val="20"/>
              </w:rPr>
            </w:pPr>
            <w:r w:rsidRPr="00E675A8">
              <w:rPr>
                <w:sz w:val="20"/>
                <w:szCs w:val="20"/>
              </w:rPr>
              <w:t>Труженики тыла</w:t>
            </w:r>
          </w:p>
        </w:tc>
        <w:tc>
          <w:tcPr>
            <w:tcW w:w="1380" w:type="dxa"/>
            <w:shd w:val="clear" w:color="auto" w:fill="auto"/>
          </w:tcPr>
          <w:p w:rsidR="00B445AC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</w:tcPr>
          <w:p w:rsidR="00B445AC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B445AC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B445AC" w:rsidRPr="00E675A8" w:rsidTr="00B445AC">
        <w:tc>
          <w:tcPr>
            <w:tcW w:w="1071" w:type="dxa"/>
            <w:shd w:val="clear" w:color="auto" w:fill="auto"/>
          </w:tcPr>
          <w:p w:rsidR="00B445AC" w:rsidRPr="00E675A8" w:rsidRDefault="00B445AC" w:rsidP="00B445AC">
            <w:pPr>
              <w:pStyle w:val="a4"/>
              <w:rPr>
                <w:sz w:val="20"/>
                <w:szCs w:val="20"/>
              </w:rPr>
            </w:pPr>
            <w:r w:rsidRPr="00E675A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012" w:type="dxa"/>
            <w:shd w:val="clear" w:color="auto" w:fill="auto"/>
          </w:tcPr>
          <w:p w:rsidR="00B445AC" w:rsidRPr="00E675A8" w:rsidRDefault="00B445AC" w:rsidP="00B445AC">
            <w:pPr>
              <w:pStyle w:val="a4"/>
              <w:rPr>
                <w:sz w:val="20"/>
                <w:szCs w:val="20"/>
              </w:rPr>
            </w:pPr>
            <w:r w:rsidRPr="00E675A8">
              <w:rPr>
                <w:sz w:val="20"/>
                <w:szCs w:val="20"/>
              </w:rPr>
              <w:t>Реабилитированные граждане в т.ч. инвалиды</w:t>
            </w:r>
          </w:p>
        </w:tc>
        <w:tc>
          <w:tcPr>
            <w:tcW w:w="1380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4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45AC" w:rsidRPr="00E675A8" w:rsidTr="00B445AC">
        <w:tc>
          <w:tcPr>
            <w:tcW w:w="1071" w:type="dxa"/>
            <w:shd w:val="clear" w:color="auto" w:fill="auto"/>
          </w:tcPr>
          <w:p w:rsidR="00B445AC" w:rsidRPr="00E675A8" w:rsidRDefault="00B445AC" w:rsidP="00B445AC">
            <w:pPr>
              <w:pStyle w:val="a4"/>
              <w:rPr>
                <w:sz w:val="20"/>
                <w:szCs w:val="20"/>
              </w:rPr>
            </w:pPr>
            <w:r w:rsidRPr="00E675A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012" w:type="dxa"/>
            <w:shd w:val="clear" w:color="auto" w:fill="auto"/>
          </w:tcPr>
          <w:p w:rsidR="00B445AC" w:rsidRPr="00E675A8" w:rsidRDefault="00B445AC" w:rsidP="00B445AC">
            <w:pPr>
              <w:pStyle w:val="a4"/>
              <w:rPr>
                <w:sz w:val="20"/>
                <w:szCs w:val="20"/>
              </w:rPr>
            </w:pPr>
            <w:r w:rsidRPr="00E675A8">
              <w:rPr>
                <w:sz w:val="20"/>
                <w:szCs w:val="20"/>
              </w:rPr>
              <w:t>Бывшие несовершеннолетние узники фашизма в т.ч. признанные инвалидами</w:t>
            </w:r>
          </w:p>
        </w:tc>
        <w:tc>
          <w:tcPr>
            <w:tcW w:w="1380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4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45AC" w:rsidRPr="00E675A8" w:rsidTr="00B445AC">
        <w:tc>
          <w:tcPr>
            <w:tcW w:w="1071" w:type="dxa"/>
            <w:shd w:val="clear" w:color="auto" w:fill="auto"/>
          </w:tcPr>
          <w:p w:rsidR="00B445AC" w:rsidRPr="00E675A8" w:rsidRDefault="00B445AC" w:rsidP="00B445AC">
            <w:pPr>
              <w:pStyle w:val="a4"/>
              <w:rPr>
                <w:sz w:val="20"/>
                <w:szCs w:val="20"/>
              </w:rPr>
            </w:pPr>
            <w:r w:rsidRPr="00E675A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012" w:type="dxa"/>
            <w:shd w:val="clear" w:color="auto" w:fill="auto"/>
          </w:tcPr>
          <w:p w:rsidR="00B445AC" w:rsidRPr="00E675A8" w:rsidRDefault="00B445AC" w:rsidP="00B445AC">
            <w:pPr>
              <w:pStyle w:val="a4"/>
              <w:rPr>
                <w:sz w:val="20"/>
                <w:szCs w:val="20"/>
              </w:rPr>
            </w:pPr>
            <w:r w:rsidRPr="00E675A8">
              <w:rPr>
                <w:sz w:val="20"/>
                <w:szCs w:val="20"/>
              </w:rPr>
              <w:t>Матери-одиночки, имеющие 2 и более детей</w:t>
            </w:r>
          </w:p>
        </w:tc>
        <w:tc>
          <w:tcPr>
            <w:tcW w:w="1380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4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45AC" w:rsidRPr="00E675A8" w:rsidTr="00B445AC">
        <w:tc>
          <w:tcPr>
            <w:tcW w:w="1071" w:type="dxa"/>
            <w:shd w:val="clear" w:color="auto" w:fill="auto"/>
          </w:tcPr>
          <w:p w:rsidR="00B445AC" w:rsidRPr="00E675A8" w:rsidRDefault="00B445AC" w:rsidP="00B445AC">
            <w:pPr>
              <w:pStyle w:val="a4"/>
              <w:rPr>
                <w:sz w:val="20"/>
                <w:szCs w:val="20"/>
              </w:rPr>
            </w:pPr>
            <w:r w:rsidRPr="00E675A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012" w:type="dxa"/>
            <w:shd w:val="clear" w:color="auto" w:fill="auto"/>
          </w:tcPr>
          <w:p w:rsidR="00B445AC" w:rsidRPr="00E675A8" w:rsidRDefault="00B445AC" w:rsidP="00B445AC">
            <w:pPr>
              <w:pStyle w:val="a4"/>
              <w:rPr>
                <w:sz w:val="20"/>
                <w:szCs w:val="20"/>
              </w:rPr>
            </w:pPr>
            <w:r w:rsidRPr="00E675A8">
              <w:rPr>
                <w:sz w:val="20"/>
                <w:szCs w:val="20"/>
              </w:rPr>
              <w:t>Почетные жители Дальнереченского района</w:t>
            </w:r>
          </w:p>
        </w:tc>
        <w:tc>
          <w:tcPr>
            <w:tcW w:w="1380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4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45AC" w:rsidRPr="00E675A8" w:rsidTr="00B445AC">
        <w:tc>
          <w:tcPr>
            <w:tcW w:w="1071" w:type="dxa"/>
            <w:shd w:val="clear" w:color="auto" w:fill="auto"/>
          </w:tcPr>
          <w:p w:rsidR="00B445AC" w:rsidRPr="00E675A8" w:rsidRDefault="00B445AC" w:rsidP="00B445AC">
            <w:pPr>
              <w:pStyle w:val="a4"/>
              <w:rPr>
                <w:sz w:val="20"/>
                <w:szCs w:val="20"/>
              </w:rPr>
            </w:pPr>
            <w:r w:rsidRPr="00E675A8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012" w:type="dxa"/>
            <w:shd w:val="clear" w:color="auto" w:fill="auto"/>
          </w:tcPr>
          <w:p w:rsidR="00B445AC" w:rsidRPr="00E675A8" w:rsidRDefault="00B445AC" w:rsidP="00B445AC">
            <w:pPr>
              <w:pStyle w:val="a4"/>
              <w:rPr>
                <w:sz w:val="20"/>
                <w:szCs w:val="20"/>
              </w:rPr>
            </w:pPr>
            <w:r w:rsidRPr="00E675A8">
              <w:rPr>
                <w:sz w:val="20"/>
                <w:szCs w:val="20"/>
              </w:rPr>
              <w:t xml:space="preserve">Почетные жители </w:t>
            </w:r>
            <w:r>
              <w:rPr>
                <w:sz w:val="20"/>
                <w:szCs w:val="20"/>
              </w:rPr>
              <w:t>Рождественского</w:t>
            </w:r>
            <w:r w:rsidRPr="00E675A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80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64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45AC" w:rsidRPr="00E675A8" w:rsidTr="00B445AC">
        <w:tc>
          <w:tcPr>
            <w:tcW w:w="1071" w:type="dxa"/>
            <w:shd w:val="clear" w:color="auto" w:fill="auto"/>
          </w:tcPr>
          <w:p w:rsidR="00B445AC" w:rsidRPr="00E675A8" w:rsidRDefault="00B445AC" w:rsidP="00B445A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12" w:type="dxa"/>
            <w:shd w:val="clear" w:color="auto" w:fill="auto"/>
          </w:tcPr>
          <w:p w:rsidR="00B445AC" w:rsidRPr="00E675A8" w:rsidRDefault="00B445AC" w:rsidP="00B445A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380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  <w:shd w:val="clear" w:color="auto" w:fill="auto"/>
          </w:tcPr>
          <w:p w:rsidR="00B445AC" w:rsidRPr="00E675A8" w:rsidRDefault="006D4FCE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64" w:type="dxa"/>
            <w:shd w:val="clear" w:color="auto" w:fill="auto"/>
          </w:tcPr>
          <w:p w:rsidR="00B445AC" w:rsidRPr="00E675A8" w:rsidRDefault="00B445A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445AC" w:rsidRPr="00E675A8" w:rsidTr="00012D3C">
        <w:trPr>
          <w:trHeight w:val="93"/>
        </w:trPr>
        <w:tc>
          <w:tcPr>
            <w:tcW w:w="1071" w:type="dxa"/>
            <w:shd w:val="clear" w:color="auto" w:fill="auto"/>
          </w:tcPr>
          <w:p w:rsidR="00B445AC" w:rsidRDefault="00B445AC" w:rsidP="00B445A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12" w:type="dxa"/>
            <w:shd w:val="clear" w:color="auto" w:fill="auto"/>
          </w:tcPr>
          <w:p w:rsidR="00B445AC" w:rsidRDefault="00B445AC" w:rsidP="00B445A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налогоплательщиков, ед.</w:t>
            </w:r>
          </w:p>
        </w:tc>
        <w:tc>
          <w:tcPr>
            <w:tcW w:w="1380" w:type="dxa"/>
            <w:shd w:val="clear" w:color="auto" w:fill="auto"/>
          </w:tcPr>
          <w:p w:rsidR="00B445AC" w:rsidRDefault="00012D3C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359" w:type="dxa"/>
            <w:shd w:val="clear" w:color="auto" w:fill="auto"/>
          </w:tcPr>
          <w:p w:rsidR="00B445AC" w:rsidRPr="00E675A8" w:rsidRDefault="006D4FCE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964" w:type="dxa"/>
            <w:shd w:val="clear" w:color="auto" w:fill="auto"/>
          </w:tcPr>
          <w:p w:rsidR="00B445AC" w:rsidRPr="00E675A8" w:rsidRDefault="006D4FCE" w:rsidP="00B445AC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-21,2</w:t>
            </w:r>
          </w:p>
        </w:tc>
      </w:tr>
    </w:tbl>
    <w:p w:rsidR="003B6312" w:rsidRPr="008D0EAA" w:rsidRDefault="003B6312" w:rsidP="003B6312">
      <w:pPr>
        <w:pStyle w:val="a4"/>
        <w:ind w:firstLine="540"/>
        <w:rPr>
          <w:sz w:val="20"/>
          <w:szCs w:val="20"/>
        </w:rPr>
      </w:pPr>
    </w:p>
    <w:p w:rsidR="00FA7EEB" w:rsidRPr="008D0EAA" w:rsidRDefault="00FA7EEB" w:rsidP="0040093A">
      <w:pPr>
        <w:jc w:val="both"/>
        <w:rPr>
          <w:sz w:val="20"/>
          <w:szCs w:val="20"/>
        </w:rPr>
      </w:pPr>
    </w:p>
    <w:p w:rsidR="002E0FF3" w:rsidRDefault="00BC04BD" w:rsidP="00BC04BD">
      <w:pPr>
        <w:pStyle w:val="a4"/>
        <w:ind w:firstLine="540"/>
        <w:jc w:val="center"/>
        <w:rPr>
          <w:sz w:val="28"/>
          <w:szCs w:val="28"/>
          <w:u w:val="single"/>
        </w:rPr>
      </w:pPr>
      <w:r w:rsidRPr="00BC04BD">
        <w:rPr>
          <w:sz w:val="28"/>
          <w:szCs w:val="28"/>
          <w:u w:val="single"/>
        </w:rPr>
        <w:t>2.1 Оценка эффективности налоговых расходо</w:t>
      </w:r>
      <w:r>
        <w:rPr>
          <w:sz w:val="28"/>
          <w:szCs w:val="28"/>
          <w:u w:val="single"/>
        </w:rPr>
        <w:t>в по земельному налогу в размере 50% предоставления льготы</w:t>
      </w:r>
      <w:r w:rsidR="00D107A5">
        <w:rPr>
          <w:sz w:val="28"/>
          <w:szCs w:val="28"/>
          <w:u w:val="single"/>
        </w:rPr>
        <w:t xml:space="preserve"> по уплате земельного налога на земли, выделяемые для ведения личного подсобного хозяйства</w:t>
      </w:r>
    </w:p>
    <w:p w:rsidR="00D107A5" w:rsidRDefault="00D107A5" w:rsidP="00BC04BD">
      <w:pPr>
        <w:pStyle w:val="a4"/>
        <w:ind w:firstLine="540"/>
        <w:jc w:val="center"/>
        <w:rPr>
          <w:sz w:val="28"/>
          <w:szCs w:val="28"/>
          <w:u w:val="single"/>
        </w:rPr>
      </w:pPr>
    </w:p>
    <w:p w:rsidR="006777F3" w:rsidRDefault="00B445AC" w:rsidP="006777F3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A4607">
        <w:rPr>
          <w:sz w:val="28"/>
          <w:szCs w:val="28"/>
        </w:rPr>
        <w:t>приложением 3 к</w:t>
      </w:r>
      <w:r w:rsidR="00D107A5" w:rsidRPr="00D107A5">
        <w:rPr>
          <w:sz w:val="28"/>
          <w:szCs w:val="28"/>
        </w:rPr>
        <w:t xml:space="preserve"> ре</w:t>
      </w:r>
      <w:r w:rsidR="007A4607">
        <w:rPr>
          <w:sz w:val="28"/>
          <w:szCs w:val="28"/>
        </w:rPr>
        <w:t>шению</w:t>
      </w:r>
      <w:r w:rsidR="00D107A5">
        <w:rPr>
          <w:sz w:val="28"/>
          <w:szCs w:val="28"/>
        </w:rPr>
        <w:t xml:space="preserve"> муниципального комитета </w:t>
      </w:r>
      <w:r w:rsidR="007A4607">
        <w:rPr>
          <w:sz w:val="28"/>
          <w:szCs w:val="28"/>
        </w:rPr>
        <w:t>Рождественского сельского поселения от 26.10.2015г №172</w:t>
      </w:r>
      <w:r w:rsidR="006777F3">
        <w:rPr>
          <w:sz w:val="28"/>
          <w:szCs w:val="28"/>
        </w:rPr>
        <w:t xml:space="preserve"> установлены налоговые льготы по земельному налогу в виде предоставления льготы в размере 50% </w:t>
      </w:r>
      <w:r w:rsidR="006777F3" w:rsidRPr="006777F3">
        <w:rPr>
          <w:sz w:val="28"/>
          <w:szCs w:val="28"/>
        </w:rPr>
        <w:t>по уплате земельного налога на земли, выделяемые для ведения личного подсобного хозяйства</w:t>
      </w:r>
      <w:r w:rsidR="006777F3">
        <w:rPr>
          <w:sz w:val="28"/>
          <w:szCs w:val="28"/>
        </w:rPr>
        <w:t xml:space="preserve"> для следующих категорий граждан:</w:t>
      </w:r>
    </w:p>
    <w:p w:rsidR="007A4607" w:rsidRDefault="007A4607" w:rsidP="006777F3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-участники ВОВ, лица, работавшие в Ленинграде в годы ВОВ;</w:t>
      </w:r>
    </w:p>
    <w:p w:rsidR="006777F3" w:rsidRPr="006777F3" w:rsidRDefault="007A4607" w:rsidP="006777F3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6777F3" w:rsidRPr="006777F3">
        <w:rPr>
          <w:sz w:val="28"/>
          <w:szCs w:val="28"/>
        </w:rPr>
        <w:t>довы умерших участников ВОВ;</w:t>
      </w:r>
    </w:p>
    <w:p w:rsidR="006777F3" w:rsidRDefault="006777F3" w:rsidP="006777F3">
      <w:pPr>
        <w:pStyle w:val="a4"/>
        <w:ind w:firstLine="540"/>
        <w:jc w:val="both"/>
        <w:rPr>
          <w:sz w:val="28"/>
          <w:szCs w:val="28"/>
        </w:rPr>
      </w:pPr>
      <w:r w:rsidRPr="006777F3">
        <w:rPr>
          <w:sz w:val="28"/>
          <w:szCs w:val="28"/>
        </w:rPr>
        <w:t>- труженики тыла;</w:t>
      </w:r>
    </w:p>
    <w:p w:rsidR="007A4607" w:rsidRPr="006777F3" w:rsidRDefault="007A4607" w:rsidP="007A4607">
      <w:pPr>
        <w:pStyle w:val="a4"/>
        <w:ind w:firstLine="540"/>
        <w:jc w:val="both"/>
        <w:rPr>
          <w:sz w:val="28"/>
          <w:szCs w:val="28"/>
        </w:rPr>
      </w:pPr>
      <w:r w:rsidRPr="006777F3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6777F3">
        <w:rPr>
          <w:sz w:val="28"/>
          <w:szCs w:val="28"/>
        </w:rPr>
        <w:t>еабилитированные граждане в т.ч. инвалиды;</w:t>
      </w:r>
    </w:p>
    <w:p w:rsidR="00D107A5" w:rsidRPr="006777F3" w:rsidRDefault="007A4607" w:rsidP="007A460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6777F3" w:rsidRPr="006777F3">
        <w:rPr>
          <w:sz w:val="28"/>
          <w:szCs w:val="28"/>
        </w:rPr>
        <w:t>бывшие несовершеннолетние узники фашизма в т.ч. признанные инвалидами;</w:t>
      </w:r>
    </w:p>
    <w:p w:rsidR="006777F3" w:rsidRPr="006777F3" w:rsidRDefault="006777F3" w:rsidP="006777F3">
      <w:pPr>
        <w:pStyle w:val="a4"/>
        <w:ind w:firstLine="540"/>
        <w:jc w:val="both"/>
        <w:rPr>
          <w:sz w:val="28"/>
          <w:szCs w:val="28"/>
        </w:rPr>
      </w:pPr>
      <w:r w:rsidRPr="006777F3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6777F3">
        <w:rPr>
          <w:sz w:val="28"/>
          <w:szCs w:val="28"/>
        </w:rPr>
        <w:t>атери-одиночки, имеющие 2 и более детей;</w:t>
      </w:r>
    </w:p>
    <w:p w:rsidR="006777F3" w:rsidRPr="006777F3" w:rsidRDefault="006777F3" w:rsidP="006777F3">
      <w:pPr>
        <w:pStyle w:val="a4"/>
        <w:ind w:firstLine="540"/>
        <w:jc w:val="both"/>
        <w:rPr>
          <w:sz w:val="28"/>
          <w:szCs w:val="28"/>
        </w:rPr>
      </w:pPr>
      <w:r w:rsidRPr="006777F3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6777F3">
        <w:rPr>
          <w:sz w:val="28"/>
          <w:szCs w:val="28"/>
        </w:rPr>
        <w:t>очетные жители Дальнереченского района;</w:t>
      </w:r>
    </w:p>
    <w:p w:rsidR="00A566DD" w:rsidRDefault="006777F3" w:rsidP="00012D3C">
      <w:pPr>
        <w:pStyle w:val="a4"/>
        <w:ind w:firstLine="540"/>
        <w:jc w:val="both"/>
        <w:rPr>
          <w:sz w:val="28"/>
          <w:szCs w:val="28"/>
        </w:rPr>
      </w:pPr>
      <w:r w:rsidRPr="006777F3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6777F3">
        <w:rPr>
          <w:sz w:val="28"/>
          <w:szCs w:val="28"/>
        </w:rPr>
        <w:t xml:space="preserve">очетные жители </w:t>
      </w:r>
      <w:r w:rsidR="007A4607">
        <w:rPr>
          <w:sz w:val="28"/>
          <w:szCs w:val="28"/>
        </w:rPr>
        <w:t>Рождественского</w:t>
      </w:r>
      <w:r w:rsidRPr="006777F3">
        <w:rPr>
          <w:sz w:val="28"/>
          <w:szCs w:val="28"/>
        </w:rPr>
        <w:t xml:space="preserve"> сельского поселения.</w:t>
      </w:r>
    </w:p>
    <w:p w:rsidR="00A566DD" w:rsidRDefault="00A5053F" w:rsidP="006777F3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1 по 5</w:t>
      </w:r>
      <w:r w:rsidR="00A566DD">
        <w:rPr>
          <w:sz w:val="28"/>
          <w:szCs w:val="28"/>
        </w:rPr>
        <w:t xml:space="preserve"> категории налогоплательщиков пользуются льготой предоставленной Федеральным законодательством. Категории налогоплательщиков с 6 по 8 пользуются льготой </w:t>
      </w:r>
      <w:r w:rsidR="008612A4">
        <w:rPr>
          <w:sz w:val="28"/>
          <w:szCs w:val="28"/>
        </w:rPr>
        <w:t>установленной</w:t>
      </w:r>
      <w:r w:rsidR="00A566DD">
        <w:rPr>
          <w:sz w:val="28"/>
          <w:szCs w:val="28"/>
        </w:rPr>
        <w:t xml:space="preserve"> решением муниципального комитета Рождественского сельского поселения от 26.10.2015 №172 «Об </w:t>
      </w:r>
      <w:r w:rsidR="008612A4">
        <w:rPr>
          <w:sz w:val="28"/>
          <w:szCs w:val="28"/>
        </w:rPr>
        <w:t>установлении</w:t>
      </w:r>
      <w:r w:rsidR="00A566DD">
        <w:rPr>
          <w:sz w:val="28"/>
          <w:szCs w:val="28"/>
        </w:rPr>
        <w:t xml:space="preserve"> </w:t>
      </w:r>
      <w:r w:rsidR="008612A4">
        <w:rPr>
          <w:sz w:val="28"/>
          <w:szCs w:val="28"/>
        </w:rPr>
        <w:t>земельного налога на территории Рождественского сельского поселения».</w:t>
      </w:r>
    </w:p>
    <w:p w:rsidR="006777F3" w:rsidRDefault="006777F3" w:rsidP="006777F3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6777F3" w:rsidRDefault="006777F3" w:rsidP="006777F3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1746DA">
        <w:rPr>
          <w:sz w:val="28"/>
          <w:szCs w:val="28"/>
        </w:rPr>
        <w:t>налогового</w:t>
      </w:r>
      <w:r>
        <w:rPr>
          <w:sz w:val="28"/>
          <w:szCs w:val="28"/>
        </w:rPr>
        <w:t xml:space="preserve"> расхода является социальная поддержка населения.</w:t>
      </w:r>
    </w:p>
    <w:p w:rsidR="006777F3" w:rsidRDefault="006777F3" w:rsidP="006777F3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Предоставленная налоговая льгота носит заявительный характер.</w:t>
      </w:r>
    </w:p>
    <w:p w:rsidR="001746DA" w:rsidRDefault="00990463" w:rsidP="006777F3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пла</w:t>
      </w:r>
      <w:r w:rsidR="006D4FCE">
        <w:rPr>
          <w:sz w:val="28"/>
          <w:szCs w:val="28"/>
        </w:rPr>
        <w:t>тельщиков, и за период 2019-2021</w:t>
      </w:r>
      <w:r>
        <w:rPr>
          <w:sz w:val="28"/>
          <w:szCs w:val="28"/>
        </w:rPr>
        <w:t xml:space="preserve"> гг. составила:</w:t>
      </w:r>
    </w:p>
    <w:p w:rsidR="00990463" w:rsidRDefault="00990463" w:rsidP="006777F3">
      <w:pPr>
        <w:pStyle w:val="a4"/>
        <w:ind w:firstLine="54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15"/>
        <w:gridCol w:w="2391"/>
        <w:gridCol w:w="2226"/>
        <w:gridCol w:w="2354"/>
      </w:tblGrid>
      <w:tr w:rsidR="00CD4252" w:rsidTr="00CD4252">
        <w:tc>
          <w:tcPr>
            <w:tcW w:w="2850" w:type="dxa"/>
          </w:tcPr>
          <w:p w:rsidR="00CD4252" w:rsidRPr="00990463" w:rsidRDefault="00CD4252" w:rsidP="00990463">
            <w:pPr>
              <w:pStyle w:val="a4"/>
              <w:jc w:val="center"/>
              <w:rPr>
                <w:sz w:val="20"/>
                <w:szCs w:val="20"/>
              </w:rPr>
            </w:pPr>
            <w:r w:rsidRPr="00990463">
              <w:rPr>
                <w:sz w:val="20"/>
                <w:szCs w:val="20"/>
              </w:rPr>
              <w:t>Показатель</w:t>
            </w:r>
          </w:p>
        </w:tc>
        <w:tc>
          <w:tcPr>
            <w:tcW w:w="2457" w:type="dxa"/>
          </w:tcPr>
          <w:p w:rsidR="00CD4252" w:rsidRPr="00990463" w:rsidRDefault="00CD4252" w:rsidP="00990463">
            <w:pPr>
              <w:pStyle w:val="a4"/>
              <w:jc w:val="center"/>
              <w:rPr>
                <w:sz w:val="20"/>
                <w:szCs w:val="20"/>
              </w:rPr>
            </w:pPr>
            <w:r w:rsidRPr="00990463">
              <w:rPr>
                <w:sz w:val="20"/>
                <w:szCs w:val="20"/>
              </w:rPr>
              <w:t>201</w:t>
            </w:r>
            <w:r w:rsidR="006D4FCE">
              <w:rPr>
                <w:sz w:val="20"/>
                <w:szCs w:val="20"/>
              </w:rPr>
              <w:t>9</w:t>
            </w:r>
          </w:p>
        </w:tc>
        <w:tc>
          <w:tcPr>
            <w:tcW w:w="2286" w:type="dxa"/>
          </w:tcPr>
          <w:p w:rsidR="00CD4252" w:rsidRPr="00990463" w:rsidRDefault="006D4FCE" w:rsidP="0099046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419" w:type="dxa"/>
          </w:tcPr>
          <w:p w:rsidR="00CD4252" w:rsidRPr="00990463" w:rsidRDefault="00012D3C" w:rsidP="0099046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D4FCE">
              <w:rPr>
                <w:sz w:val="20"/>
                <w:szCs w:val="20"/>
              </w:rPr>
              <w:t>1</w:t>
            </w:r>
          </w:p>
        </w:tc>
      </w:tr>
      <w:tr w:rsidR="00CD4252" w:rsidTr="00CD4252">
        <w:tc>
          <w:tcPr>
            <w:tcW w:w="2850" w:type="dxa"/>
          </w:tcPr>
          <w:p w:rsidR="00CD4252" w:rsidRPr="00990463" w:rsidRDefault="00CD4252" w:rsidP="006777F3">
            <w:pPr>
              <w:pStyle w:val="a4"/>
              <w:jc w:val="both"/>
              <w:rPr>
                <w:sz w:val="20"/>
                <w:szCs w:val="20"/>
              </w:rPr>
            </w:pPr>
            <w:r w:rsidRPr="00990463">
              <w:rPr>
                <w:sz w:val="20"/>
                <w:szCs w:val="20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2457" w:type="dxa"/>
          </w:tcPr>
          <w:p w:rsidR="00CD4252" w:rsidRPr="00990463" w:rsidRDefault="007A4607" w:rsidP="008612A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6" w:type="dxa"/>
          </w:tcPr>
          <w:p w:rsidR="00CD4252" w:rsidRPr="00990463" w:rsidRDefault="007A4607" w:rsidP="008612A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9" w:type="dxa"/>
          </w:tcPr>
          <w:p w:rsidR="00CD4252" w:rsidRPr="00990463" w:rsidRDefault="008612A4" w:rsidP="008612A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4252" w:rsidTr="00CD4252">
        <w:tc>
          <w:tcPr>
            <w:tcW w:w="2850" w:type="dxa"/>
          </w:tcPr>
          <w:p w:rsidR="00CD4252" w:rsidRPr="00990463" w:rsidRDefault="00CD4252" w:rsidP="006777F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численность плательщиков, чел.</w:t>
            </w:r>
          </w:p>
        </w:tc>
        <w:tc>
          <w:tcPr>
            <w:tcW w:w="2457" w:type="dxa"/>
          </w:tcPr>
          <w:p w:rsidR="00CD4252" w:rsidRPr="00990463" w:rsidRDefault="006D4FCE" w:rsidP="008612A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286" w:type="dxa"/>
          </w:tcPr>
          <w:p w:rsidR="00CD4252" w:rsidRPr="00990463" w:rsidRDefault="00012D3C" w:rsidP="008612A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D4FCE">
              <w:rPr>
                <w:sz w:val="20"/>
                <w:szCs w:val="20"/>
              </w:rPr>
              <w:t>7</w:t>
            </w:r>
          </w:p>
        </w:tc>
        <w:tc>
          <w:tcPr>
            <w:tcW w:w="2419" w:type="dxa"/>
          </w:tcPr>
          <w:p w:rsidR="00CD4252" w:rsidRPr="00990463" w:rsidRDefault="006D4FCE" w:rsidP="008612A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</w:tr>
      <w:tr w:rsidR="00CD4252" w:rsidTr="00CD4252">
        <w:tc>
          <w:tcPr>
            <w:tcW w:w="2850" w:type="dxa"/>
          </w:tcPr>
          <w:p w:rsidR="00CD4252" w:rsidRPr="00990463" w:rsidRDefault="00CD4252" w:rsidP="006777F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Востребованность</w:t>
            </w:r>
          </w:p>
        </w:tc>
        <w:tc>
          <w:tcPr>
            <w:tcW w:w="2457" w:type="dxa"/>
          </w:tcPr>
          <w:p w:rsidR="00CD4252" w:rsidRPr="00990463" w:rsidRDefault="007A4607" w:rsidP="008612A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86" w:type="dxa"/>
          </w:tcPr>
          <w:p w:rsidR="00CD4252" w:rsidRPr="00990463" w:rsidRDefault="007A4607" w:rsidP="008612A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9" w:type="dxa"/>
          </w:tcPr>
          <w:p w:rsidR="00CD4252" w:rsidRPr="00990463" w:rsidRDefault="008612A4" w:rsidP="008612A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90463" w:rsidRPr="006777F3" w:rsidRDefault="00990463" w:rsidP="006777F3">
      <w:pPr>
        <w:pStyle w:val="a4"/>
        <w:ind w:firstLine="540"/>
        <w:jc w:val="both"/>
        <w:rPr>
          <w:sz w:val="28"/>
          <w:szCs w:val="28"/>
        </w:rPr>
      </w:pPr>
    </w:p>
    <w:p w:rsidR="006777F3" w:rsidRDefault="00CD4252" w:rsidP="006777F3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</w:t>
      </w:r>
      <w:r w:rsidR="007A4607">
        <w:rPr>
          <w:sz w:val="28"/>
          <w:szCs w:val="28"/>
        </w:rPr>
        <w:t xml:space="preserve"> и за предыдущий период</w:t>
      </w:r>
      <w:r>
        <w:rPr>
          <w:sz w:val="28"/>
          <w:szCs w:val="28"/>
        </w:rPr>
        <w:t xml:space="preserve"> </w:t>
      </w:r>
      <w:r w:rsidR="007A4607">
        <w:rPr>
          <w:sz w:val="28"/>
          <w:szCs w:val="28"/>
        </w:rPr>
        <w:t xml:space="preserve">заявлений на предоставление льготы по уплате земельного налога на земли, выделяемые для ведения личного подсобного хозяйства не поступало. </w:t>
      </w:r>
    </w:p>
    <w:p w:rsidR="00FF4DEC" w:rsidRDefault="002A2E1F" w:rsidP="008612A4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предоставленн</w:t>
      </w:r>
      <w:r w:rsidR="00E75468">
        <w:rPr>
          <w:sz w:val="28"/>
          <w:szCs w:val="28"/>
        </w:rPr>
        <w:t>ых льгот за 2021</w:t>
      </w:r>
      <w:r w:rsidR="008F5900">
        <w:rPr>
          <w:sz w:val="28"/>
          <w:szCs w:val="28"/>
        </w:rPr>
        <w:t xml:space="preserve"> год составила 0</w:t>
      </w:r>
      <w:r w:rsidR="00E75468">
        <w:rPr>
          <w:sz w:val="28"/>
          <w:szCs w:val="28"/>
        </w:rPr>
        <w:t xml:space="preserve"> тыс. рублей (в 2020</w:t>
      </w:r>
      <w:r>
        <w:rPr>
          <w:sz w:val="28"/>
          <w:szCs w:val="28"/>
        </w:rPr>
        <w:t xml:space="preserve"> году –столько же)</w:t>
      </w:r>
      <w:r w:rsidR="006B29F8">
        <w:rPr>
          <w:sz w:val="28"/>
          <w:szCs w:val="28"/>
        </w:rPr>
        <w:t>.</w:t>
      </w:r>
    </w:p>
    <w:p w:rsidR="00AF4C04" w:rsidRDefault="00AF4C04" w:rsidP="00FF4DEC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поскольку налоговый расход носит социальный характер, направлен на поддержку льготный категорий граждан, не оказывает отрицательное влияние на экономическое развитие </w:t>
      </w:r>
      <w:r w:rsidR="008F5900">
        <w:rPr>
          <w:sz w:val="28"/>
          <w:szCs w:val="28"/>
        </w:rPr>
        <w:t>Рождественского</w:t>
      </w:r>
      <w:r>
        <w:rPr>
          <w:sz w:val="28"/>
          <w:szCs w:val="28"/>
        </w:rPr>
        <w:t xml:space="preserve"> сельского поселения, </w:t>
      </w:r>
      <w:r w:rsidR="00E75468">
        <w:rPr>
          <w:sz w:val="28"/>
          <w:szCs w:val="28"/>
        </w:rPr>
        <w:t>его действие в 2021</w:t>
      </w:r>
      <w:r>
        <w:rPr>
          <w:sz w:val="28"/>
          <w:szCs w:val="28"/>
        </w:rPr>
        <w:t xml:space="preserve"> году признанно эффективным.</w:t>
      </w:r>
    </w:p>
    <w:p w:rsidR="00A5053F" w:rsidRDefault="00A5053F" w:rsidP="00FF4DEC">
      <w:pPr>
        <w:pStyle w:val="a4"/>
        <w:ind w:firstLine="540"/>
        <w:jc w:val="both"/>
        <w:rPr>
          <w:sz w:val="28"/>
          <w:szCs w:val="28"/>
        </w:rPr>
      </w:pPr>
    </w:p>
    <w:p w:rsidR="00A5053F" w:rsidRDefault="00A5053F" w:rsidP="00FF4DEC">
      <w:pPr>
        <w:pStyle w:val="a4"/>
        <w:ind w:firstLine="540"/>
        <w:jc w:val="both"/>
        <w:rPr>
          <w:sz w:val="28"/>
          <w:szCs w:val="28"/>
        </w:rPr>
      </w:pPr>
    </w:p>
    <w:p w:rsidR="00A5053F" w:rsidRPr="00032238" w:rsidRDefault="00A5053F" w:rsidP="00FF4DEC">
      <w:pPr>
        <w:pStyle w:val="a4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финансов                                                 Г.В. Дронова</w:t>
      </w:r>
    </w:p>
    <w:sectPr w:rsidR="00A5053F" w:rsidRPr="00032238" w:rsidSect="00FA7EEB">
      <w:pgSz w:w="11906" w:h="16838"/>
      <w:pgMar w:top="899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035"/>
    <w:multiLevelType w:val="multilevel"/>
    <w:tmpl w:val="C858617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DB26CA"/>
    <w:multiLevelType w:val="multilevel"/>
    <w:tmpl w:val="B458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A07BC"/>
    <w:multiLevelType w:val="multilevel"/>
    <w:tmpl w:val="E1B2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32CCC"/>
    <w:multiLevelType w:val="multilevel"/>
    <w:tmpl w:val="8844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32C6E"/>
    <w:multiLevelType w:val="hybridMultilevel"/>
    <w:tmpl w:val="6A5E00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BBA3809"/>
    <w:multiLevelType w:val="hybridMultilevel"/>
    <w:tmpl w:val="D6306ADA"/>
    <w:lvl w:ilvl="0" w:tplc="0DD4C2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0B6472"/>
    <w:multiLevelType w:val="multilevel"/>
    <w:tmpl w:val="4956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315D4D"/>
    <w:multiLevelType w:val="hybridMultilevel"/>
    <w:tmpl w:val="DBF4D03C"/>
    <w:lvl w:ilvl="0" w:tplc="C3A2A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0C2F5F"/>
    <w:multiLevelType w:val="multilevel"/>
    <w:tmpl w:val="1864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5E605C"/>
    <w:multiLevelType w:val="hybridMultilevel"/>
    <w:tmpl w:val="CF709DFC"/>
    <w:lvl w:ilvl="0" w:tplc="55B8D2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7F5490"/>
    <w:multiLevelType w:val="hybridMultilevel"/>
    <w:tmpl w:val="66ECC6A8"/>
    <w:lvl w:ilvl="0" w:tplc="8FB484A4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CD42112"/>
    <w:multiLevelType w:val="multilevel"/>
    <w:tmpl w:val="DF7E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2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1A"/>
    <w:rsid w:val="00011794"/>
    <w:rsid w:val="0001249B"/>
    <w:rsid w:val="00012D3C"/>
    <w:rsid w:val="0001482D"/>
    <w:rsid w:val="00016049"/>
    <w:rsid w:val="00020812"/>
    <w:rsid w:val="00023559"/>
    <w:rsid w:val="000236F4"/>
    <w:rsid w:val="00023849"/>
    <w:rsid w:val="00023D58"/>
    <w:rsid w:val="00024594"/>
    <w:rsid w:val="000252D0"/>
    <w:rsid w:val="00031953"/>
    <w:rsid w:val="00031F16"/>
    <w:rsid w:val="00032238"/>
    <w:rsid w:val="00033288"/>
    <w:rsid w:val="00034CA9"/>
    <w:rsid w:val="00035C7E"/>
    <w:rsid w:val="00036A40"/>
    <w:rsid w:val="0004026D"/>
    <w:rsid w:val="00040EAF"/>
    <w:rsid w:val="00042A25"/>
    <w:rsid w:val="00043BA7"/>
    <w:rsid w:val="0004599A"/>
    <w:rsid w:val="00050BAD"/>
    <w:rsid w:val="00051372"/>
    <w:rsid w:val="00052BF9"/>
    <w:rsid w:val="00065EFF"/>
    <w:rsid w:val="0007127F"/>
    <w:rsid w:val="00071B74"/>
    <w:rsid w:val="00074839"/>
    <w:rsid w:val="00075215"/>
    <w:rsid w:val="00081666"/>
    <w:rsid w:val="00084DB3"/>
    <w:rsid w:val="00090624"/>
    <w:rsid w:val="00090C1A"/>
    <w:rsid w:val="00090ECA"/>
    <w:rsid w:val="00090F6D"/>
    <w:rsid w:val="00091A52"/>
    <w:rsid w:val="00096AAB"/>
    <w:rsid w:val="0009715C"/>
    <w:rsid w:val="000A3D9E"/>
    <w:rsid w:val="000A49F8"/>
    <w:rsid w:val="000B4F8F"/>
    <w:rsid w:val="000C047F"/>
    <w:rsid w:val="000C48FF"/>
    <w:rsid w:val="000C4DAB"/>
    <w:rsid w:val="000C5261"/>
    <w:rsid w:val="000D4131"/>
    <w:rsid w:val="000D5AC2"/>
    <w:rsid w:val="000D7E5E"/>
    <w:rsid w:val="000E1573"/>
    <w:rsid w:val="000E1706"/>
    <w:rsid w:val="000E18DE"/>
    <w:rsid w:val="000E55CC"/>
    <w:rsid w:val="000E6D49"/>
    <w:rsid w:val="000F102B"/>
    <w:rsid w:val="000F2FCE"/>
    <w:rsid w:val="000F3498"/>
    <w:rsid w:val="000F4813"/>
    <w:rsid w:val="000F5DFB"/>
    <w:rsid w:val="00103696"/>
    <w:rsid w:val="00105C90"/>
    <w:rsid w:val="00106656"/>
    <w:rsid w:val="00113D4E"/>
    <w:rsid w:val="00120385"/>
    <w:rsid w:val="001206C6"/>
    <w:rsid w:val="00122A35"/>
    <w:rsid w:val="00124322"/>
    <w:rsid w:val="00130E1B"/>
    <w:rsid w:val="00132318"/>
    <w:rsid w:val="00144686"/>
    <w:rsid w:val="00144750"/>
    <w:rsid w:val="00144B03"/>
    <w:rsid w:val="00150ED6"/>
    <w:rsid w:val="001530EC"/>
    <w:rsid w:val="00153600"/>
    <w:rsid w:val="00157D0E"/>
    <w:rsid w:val="001608E5"/>
    <w:rsid w:val="00161912"/>
    <w:rsid w:val="00162658"/>
    <w:rsid w:val="00163B5C"/>
    <w:rsid w:val="001641C1"/>
    <w:rsid w:val="001676AC"/>
    <w:rsid w:val="001738E1"/>
    <w:rsid w:val="001746DA"/>
    <w:rsid w:val="00180368"/>
    <w:rsid w:val="00182A9C"/>
    <w:rsid w:val="00183DE7"/>
    <w:rsid w:val="00184D0F"/>
    <w:rsid w:val="00187541"/>
    <w:rsid w:val="00196050"/>
    <w:rsid w:val="00196123"/>
    <w:rsid w:val="00196E05"/>
    <w:rsid w:val="001A15EF"/>
    <w:rsid w:val="001A6CD6"/>
    <w:rsid w:val="001A7FA5"/>
    <w:rsid w:val="001B350F"/>
    <w:rsid w:val="001B370D"/>
    <w:rsid w:val="001B4728"/>
    <w:rsid w:val="001D1759"/>
    <w:rsid w:val="001D1E97"/>
    <w:rsid w:val="001D5386"/>
    <w:rsid w:val="001E08BE"/>
    <w:rsid w:val="001E0AFD"/>
    <w:rsid w:val="001E10BA"/>
    <w:rsid w:val="001E2C9B"/>
    <w:rsid w:val="001E358E"/>
    <w:rsid w:val="001E429C"/>
    <w:rsid w:val="001E5C56"/>
    <w:rsid w:val="001E5CBA"/>
    <w:rsid w:val="001F0BE1"/>
    <w:rsid w:val="001F103D"/>
    <w:rsid w:val="001F2EA4"/>
    <w:rsid w:val="001F5F47"/>
    <w:rsid w:val="001F666B"/>
    <w:rsid w:val="002009E4"/>
    <w:rsid w:val="00202DCA"/>
    <w:rsid w:val="00204634"/>
    <w:rsid w:val="00204EBA"/>
    <w:rsid w:val="00206A65"/>
    <w:rsid w:val="002077C4"/>
    <w:rsid w:val="00211856"/>
    <w:rsid w:val="00214B9A"/>
    <w:rsid w:val="0022139D"/>
    <w:rsid w:val="00223E31"/>
    <w:rsid w:val="00224DB6"/>
    <w:rsid w:val="00230D15"/>
    <w:rsid w:val="00231C2F"/>
    <w:rsid w:val="00232450"/>
    <w:rsid w:val="00232B50"/>
    <w:rsid w:val="002363EA"/>
    <w:rsid w:val="002367E7"/>
    <w:rsid w:val="002376D5"/>
    <w:rsid w:val="00241550"/>
    <w:rsid w:val="00255B22"/>
    <w:rsid w:val="00255FCA"/>
    <w:rsid w:val="00257629"/>
    <w:rsid w:val="00262212"/>
    <w:rsid w:val="00262E05"/>
    <w:rsid w:val="00264C23"/>
    <w:rsid w:val="00265A0B"/>
    <w:rsid w:val="0027370B"/>
    <w:rsid w:val="00274B87"/>
    <w:rsid w:val="0028040C"/>
    <w:rsid w:val="0028184B"/>
    <w:rsid w:val="00282B34"/>
    <w:rsid w:val="00283922"/>
    <w:rsid w:val="00285C09"/>
    <w:rsid w:val="002866D0"/>
    <w:rsid w:val="00290327"/>
    <w:rsid w:val="00294079"/>
    <w:rsid w:val="0029529A"/>
    <w:rsid w:val="002A2E1F"/>
    <w:rsid w:val="002A3CF6"/>
    <w:rsid w:val="002A570E"/>
    <w:rsid w:val="002A5E3B"/>
    <w:rsid w:val="002B16D4"/>
    <w:rsid w:val="002B2FA2"/>
    <w:rsid w:val="002B42C1"/>
    <w:rsid w:val="002B6C74"/>
    <w:rsid w:val="002C16B0"/>
    <w:rsid w:val="002C2351"/>
    <w:rsid w:val="002C633A"/>
    <w:rsid w:val="002D4461"/>
    <w:rsid w:val="002D5843"/>
    <w:rsid w:val="002E0FF3"/>
    <w:rsid w:val="002E2933"/>
    <w:rsid w:val="002E4D8E"/>
    <w:rsid w:val="002F114F"/>
    <w:rsid w:val="002F2416"/>
    <w:rsid w:val="002F51F3"/>
    <w:rsid w:val="002F5B62"/>
    <w:rsid w:val="00303211"/>
    <w:rsid w:val="0030437D"/>
    <w:rsid w:val="0031091F"/>
    <w:rsid w:val="00310D80"/>
    <w:rsid w:val="00313758"/>
    <w:rsid w:val="00321061"/>
    <w:rsid w:val="00321A22"/>
    <w:rsid w:val="00322B5D"/>
    <w:rsid w:val="00330436"/>
    <w:rsid w:val="003314DA"/>
    <w:rsid w:val="003327B3"/>
    <w:rsid w:val="0033592C"/>
    <w:rsid w:val="00336D31"/>
    <w:rsid w:val="00337931"/>
    <w:rsid w:val="00340676"/>
    <w:rsid w:val="00341D12"/>
    <w:rsid w:val="00343632"/>
    <w:rsid w:val="00343AF2"/>
    <w:rsid w:val="0034639E"/>
    <w:rsid w:val="003466AB"/>
    <w:rsid w:val="003479A7"/>
    <w:rsid w:val="0035011E"/>
    <w:rsid w:val="00352C11"/>
    <w:rsid w:val="00362C16"/>
    <w:rsid w:val="00365654"/>
    <w:rsid w:val="00366F85"/>
    <w:rsid w:val="00372E06"/>
    <w:rsid w:val="00375A41"/>
    <w:rsid w:val="0037784E"/>
    <w:rsid w:val="00377DC8"/>
    <w:rsid w:val="00380418"/>
    <w:rsid w:val="00382D8A"/>
    <w:rsid w:val="00394BD4"/>
    <w:rsid w:val="00396A27"/>
    <w:rsid w:val="00396CFC"/>
    <w:rsid w:val="003A06E1"/>
    <w:rsid w:val="003A0D0C"/>
    <w:rsid w:val="003A3034"/>
    <w:rsid w:val="003A6CB6"/>
    <w:rsid w:val="003B09CC"/>
    <w:rsid w:val="003B21AB"/>
    <w:rsid w:val="003B222C"/>
    <w:rsid w:val="003B359C"/>
    <w:rsid w:val="003B3BB6"/>
    <w:rsid w:val="003B41AC"/>
    <w:rsid w:val="003B60E2"/>
    <w:rsid w:val="003B6312"/>
    <w:rsid w:val="003C180B"/>
    <w:rsid w:val="003C30EE"/>
    <w:rsid w:val="003C3A57"/>
    <w:rsid w:val="003C5B1E"/>
    <w:rsid w:val="003C7976"/>
    <w:rsid w:val="003D02AA"/>
    <w:rsid w:val="003D5F7A"/>
    <w:rsid w:val="003F3F38"/>
    <w:rsid w:val="003F605E"/>
    <w:rsid w:val="0040093A"/>
    <w:rsid w:val="0040136A"/>
    <w:rsid w:val="004026B7"/>
    <w:rsid w:val="00403C25"/>
    <w:rsid w:val="0040449B"/>
    <w:rsid w:val="0040459A"/>
    <w:rsid w:val="0040735A"/>
    <w:rsid w:val="00413E92"/>
    <w:rsid w:val="00414403"/>
    <w:rsid w:val="00414B45"/>
    <w:rsid w:val="00414CD0"/>
    <w:rsid w:val="00423BF0"/>
    <w:rsid w:val="004303DA"/>
    <w:rsid w:val="00430D63"/>
    <w:rsid w:val="0043275F"/>
    <w:rsid w:val="00432EE7"/>
    <w:rsid w:val="00433A52"/>
    <w:rsid w:val="00434FC3"/>
    <w:rsid w:val="00436110"/>
    <w:rsid w:val="0044450E"/>
    <w:rsid w:val="00444DB9"/>
    <w:rsid w:val="00447850"/>
    <w:rsid w:val="00452B0A"/>
    <w:rsid w:val="0045354F"/>
    <w:rsid w:val="00462641"/>
    <w:rsid w:val="004667D9"/>
    <w:rsid w:val="004675B9"/>
    <w:rsid w:val="00470461"/>
    <w:rsid w:val="00470866"/>
    <w:rsid w:val="00471CD8"/>
    <w:rsid w:val="00477D9E"/>
    <w:rsid w:val="0048154C"/>
    <w:rsid w:val="00482C26"/>
    <w:rsid w:val="00486DAC"/>
    <w:rsid w:val="00495C51"/>
    <w:rsid w:val="00496856"/>
    <w:rsid w:val="004A234F"/>
    <w:rsid w:val="004A41C0"/>
    <w:rsid w:val="004A5BFF"/>
    <w:rsid w:val="004A7A0F"/>
    <w:rsid w:val="004B48E2"/>
    <w:rsid w:val="004B4CE6"/>
    <w:rsid w:val="004C6010"/>
    <w:rsid w:val="004C6FB3"/>
    <w:rsid w:val="004C7A64"/>
    <w:rsid w:val="004C7ACC"/>
    <w:rsid w:val="004D0252"/>
    <w:rsid w:val="004D31A4"/>
    <w:rsid w:val="004E1AA7"/>
    <w:rsid w:val="004E3A0A"/>
    <w:rsid w:val="004F219C"/>
    <w:rsid w:val="004F2929"/>
    <w:rsid w:val="00500E81"/>
    <w:rsid w:val="00502640"/>
    <w:rsid w:val="005065A7"/>
    <w:rsid w:val="005161DC"/>
    <w:rsid w:val="00520A74"/>
    <w:rsid w:val="00521133"/>
    <w:rsid w:val="005220AB"/>
    <w:rsid w:val="00522308"/>
    <w:rsid w:val="00524B50"/>
    <w:rsid w:val="00535957"/>
    <w:rsid w:val="00535C41"/>
    <w:rsid w:val="00540350"/>
    <w:rsid w:val="005513C0"/>
    <w:rsid w:val="00553176"/>
    <w:rsid w:val="005550CF"/>
    <w:rsid w:val="0055753D"/>
    <w:rsid w:val="00562A3F"/>
    <w:rsid w:val="00564B5E"/>
    <w:rsid w:val="00572D52"/>
    <w:rsid w:val="005741DB"/>
    <w:rsid w:val="00577D8E"/>
    <w:rsid w:val="00583FD7"/>
    <w:rsid w:val="00585442"/>
    <w:rsid w:val="00586C1A"/>
    <w:rsid w:val="00590486"/>
    <w:rsid w:val="005A497D"/>
    <w:rsid w:val="005A4D51"/>
    <w:rsid w:val="005B28C4"/>
    <w:rsid w:val="005B6F08"/>
    <w:rsid w:val="005B72B5"/>
    <w:rsid w:val="005C49C7"/>
    <w:rsid w:val="005C68DD"/>
    <w:rsid w:val="005C6C54"/>
    <w:rsid w:val="005D1E96"/>
    <w:rsid w:val="005D2BED"/>
    <w:rsid w:val="005D3A00"/>
    <w:rsid w:val="005D5D10"/>
    <w:rsid w:val="005E17F2"/>
    <w:rsid w:val="005E6D26"/>
    <w:rsid w:val="005E7960"/>
    <w:rsid w:val="00603C53"/>
    <w:rsid w:val="006048B0"/>
    <w:rsid w:val="006106A1"/>
    <w:rsid w:val="00611E52"/>
    <w:rsid w:val="0061274F"/>
    <w:rsid w:val="00612C3A"/>
    <w:rsid w:val="006136ED"/>
    <w:rsid w:val="0061394B"/>
    <w:rsid w:val="006142E5"/>
    <w:rsid w:val="0062086C"/>
    <w:rsid w:val="006301B5"/>
    <w:rsid w:val="00630EE2"/>
    <w:rsid w:val="006328BA"/>
    <w:rsid w:val="00633F6C"/>
    <w:rsid w:val="00637A84"/>
    <w:rsid w:val="006432D3"/>
    <w:rsid w:val="00643320"/>
    <w:rsid w:val="00645046"/>
    <w:rsid w:val="00647CAB"/>
    <w:rsid w:val="00650258"/>
    <w:rsid w:val="006539C3"/>
    <w:rsid w:val="00653C66"/>
    <w:rsid w:val="00657098"/>
    <w:rsid w:val="0066114D"/>
    <w:rsid w:val="0066288B"/>
    <w:rsid w:val="00663ACD"/>
    <w:rsid w:val="00664211"/>
    <w:rsid w:val="0066429B"/>
    <w:rsid w:val="006644CA"/>
    <w:rsid w:val="00666B2E"/>
    <w:rsid w:val="00666C27"/>
    <w:rsid w:val="00670A03"/>
    <w:rsid w:val="00676368"/>
    <w:rsid w:val="00676993"/>
    <w:rsid w:val="00676CB6"/>
    <w:rsid w:val="006777F3"/>
    <w:rsid w:val="00681A4D"/>
    <w:rsid w:val="00683478"/>
    <w:rsid w:val="0068358A"/>
    <w:rsid w:val="00685539"/>
    <w:rsid w:val="00691577"/>
    <w:rsid w:val="00694EC5"/>
    <w:rsid w:val="006A5C08"/>
    <w:rsid w:val="006A5C1E"/>
    <w:rsid w:val="006B225D"/>
    <w:rsid w:val="006B29F8"/>
    <w:rsid w:val="006B428F"/>
    <w:rsid w:val="006B6CC6"/>
    <w:rsid w:val="006B6EEA"/>
    <w:rsid w:val="006B743A"/>
    <w:rsid w:val="006C0245"/>
    <w:rsid w:val="006C3C54"/>
    <w:rsid w:val="006C6A9E"/>
    <w:rsid w:val="006D4FCE"/>
    <w:rsid w:val="006D736B"/>
    <w:rsid w:val="006D746A"/>
    <w:rsid w:val="006E0BCF"/>
    <w:rsid w:val="006E5303"/>
    <w:rsid w:val="006E5533"/>
    <w:rsid w:val="006F0F83"/>
    <w:rsid w:val="006F13F9"/>
    <w:rsid w:val="006F1D4F"/>
    <w:rsid w:val="006F298D"/>
    <w:rsid w:val="006F530D"/>
    <w:rsid w:val="00700C66"/>
    <w:rsid w:val="007011DB"/>
    <w:rsid w:val="00701886"/>
    <w:rsid w:val="00704801"/>
    <w:rsid w:val="00706335"/>
    <w:rsid w:val="00707532"/>
    <w:rsid w:val="0071067E"/>
    <w:rsid w:val="00710D45"/>
    <w:rsid w:val="0071100B"/>
    <w:rsid w:val="00711A95"/>
    <w:rsid w:val="00732D01"/>
    <w:rsid w:val="007430C2"/>
    <w:rsid w:val="007479E6"/>
    <w:rsid w:val="00747DA0"/>
    <w:rsid w:val="00755965"/>
    <w:rsid w:val="0075706D"/>
    <w:rsid w:val="00757AD9"/>
    <w:rsid w:val="007714E6"/>
    <w:rsid w:val="00772843"/>
    <w:rsid w:val="0077392D"/>
    <w:rsid w:val="0077711E"/>
    <w:rsid w:val="0078168C"/>
    <w:rsid w:val="00781FF5"/>
    <w:rsid w:val="00785C20"/>
    <w:rsid w:val="0078615B"/>
    <w:rsid w:val="0079353E"/>
    <w:rsid w:val="00795F96"/>
    <w:rsid w:val="007967CF"/>
    <w:rsid w:val="00797238"/>
    <w:rsid w:val="007A2194"/>
    <w:rsid w:val="007A4607"/>
    <w:rsid w:val="007A5A06"/>
    <w:rsid w:val="007B3E85"/>
    <w:rsid w:val="007B6FB2"/>
    <w:rsid w:val="007B71A1"/>
    <w:rsid w:val="007C660B"/>
    <w:rsid w:val="007D4642"/>
    <w:rsid w:val="007D498C"/>
    <w:rsid w:val="007E0DE3"/>
    <w:rsid w:val="007E3B8C"/>
    <w:rsid w:val="007E45A0"/>
    <w:rsid w:val="007E5B8F"/>
    <w:rsid w:val="007E634B"/>
    <w:rsid w:val="007F14E7"/>
    <w:rsid w:val="007F4884"/>
    <w:rsid w:val="007F62B2"/>
    <w:rsid w:val="00804758"/>
    <w:rsid w:val="00811CB8"/>
    <w:rsid w:val="008121BE"/>
    <w:rsid w:val="00826E89"/>
    <w:rsid w:val="00827451"/>
    <w:rsid w:val="00830BCB"/>
    <w:rsid w:val="008335D4"/>
    <w:rsid w:val="008337D5"/>
    <w:rsid w:val="00834954"/>
    <w:rsid w:val="008357DB"/>
    <w:rsid w:val="00836707"/>
    <w:rsid w:val="00841893"/>
    <w:rsid w:val="008569D1"/>
    <w:rsid w:val="00857638"/>
    <w:rsid w:val="00857D99"/>
    <w:rsid w:val="008612A4"/>
    <w:rsid w:val="0086254B"/>
    <w:rsid w:val="008672AB"/>
    <w:rsid w:val="00871EB4"/>
    <w:rsid w:val="00880F55"/>
    <w:rsid w:val="0089081C"/>
    <w:rsid w:val="008913ED"/>
    <w:rsid w:val="00892065"/>
    <w:rsid w:val="00892F32"/>
    <w:rsid w:val="00894AF2"/>
    <w:rsid w:val="00896FEE"/>
    <w:rsid w:val="008A0EB7"/>
    <w:rsid w:val="008A1814"/>
    <w:rsid w:val="008A2124"/>
    <w:rsid w:val="008A3639"/>
    <w:rsid w:val="008A460F"/>
    <w:rsid w:val="008A6070"/>
    <w:rsid w:val="008A757C"/>
    <w:rsid w:val="008C26DE"/>
    <w:rsid w:val="008C6499"/>
    <w:rsid w:val="008D0EAA"/>
    <w:rsid w:val="008D37C0"/>
    <w:rsid w:val="008E0520"/>
    <w:rsid w:val="008E1795"/>
    <w:rsid w:val="008E26B4"/>
    <w:rsid w:val="008E3002"/>
    <w:rsid w:val="008E4D9F"/>
    <w:rsid w:val="008E6853"/>
    <w:rsid w:val="008F11E2"/>
    <w:rsid w:val="008F18CC"/>
    <w:rsid w:val="008F26F0"/>
    <w:rsid w:val="008F51DB"/>
    <w:rsid w:val="008F5900"/>
    <w:rsid w:val="0090007C"/>
    <w:rsid w:val="00901171"/>
    <w:rsid w:val="00902C6A"/>
    <w:rsid w:val="00904513"/>
    <w:rsid w:val="009126AC"/>
    <w:rsid w:val="00916643"/>
    <w:rsid w:val="0092553A"/>
    <w:rsid w:val="00931756"/>
    <w:rsid w:val="009342EF"/>
    <w:rsid w:val="00937864"/>
    <w:rsid w:val="00937F86"/>
    <w:rsid w:val="00942B1B"/>
    <w:rsid w:val="00943D40"/>
    <w:rsid w:val="0094640A"/>
    <w:rsid w:val="00950C31"/>
    <w:rsid w:val="00954F15"/>
    <w:rsid w:val="00957557"/>
    <w:rsid w:val="00960BF5"/>
    <w:rsid w:val="00961468"/>
    <w:rsid w:val="00961B83"/>
    <w:rsid w:val="00962448"/>
    <w:rsid w:val="0096334A"/>
    <w:rsid w:val="00965B96"/>
    <w:rsid w:val="00967C3B"/>
    <w:rsid w:val="00970C37"/>
    <w:rsid w:val="0097234A"/>
    <w:rsid w:val="00981CAD"/>
    <w:rsid w:val="00985668"/>
    <w:rsid w:val="009866B2"/>
    <w:rsid w:val="00987840"/>
    <w:rsid w:val="00990463"/>
    <w:rsid w:val="009923E0"/>
    <w:rsid w:val="00993206"/>
    <w:rsid w:val="00994AA3"/>
    <w:rsid w:val="0099657C"/>
    <w:rsid w:val="00996DA1"/>
    <w:rsid w:val="0099731A"/>
    <w:rsid w:val="009A0D65"/>
    <w:rsid w:val="009A120F"/>
    <w:rsid w:val="009A1FAC"/>
    <w:rsid w:val="009A3B2F"/>
    <w:rsid w:val="009A4BDC"/>
    <w:rsid w:val="009A60C0"/>
    <w:rsid w:val="009A6EC9"/>
    <w:rsid w:val="009B25DE"/>
    <w:rsid w:val="009B435A"/>
    <w:rsid w:val="009B4E70"/>
    <w:rsid w:val="009B59B3"/>
    <w:rsid w:val="009B6344"/>
    <w:rsid w:val="009B6E1D"/>
    <w:rsid w:val="009C0752"/>
    <w:rsid w:val="009C2C1A"/>
    <w:rsid w:val="009C61C7"/>
    <w:rsid w:val="009C6A73"/>
    <w:rsid w:val="009C75AC"/>
    <w:rsid w:val="009D4649"/>
    <w:rsid w:val="009D5323"/>
    <w:rsid w:val="009D6EC4"/>
    <w:rsid w:val="009D7C82"/>
    <w:rsid w:val="009E1014"/>
    <w:rsid w:val="009F46A2"/>
    <w:rsid w:val="009F6452"/>
    <w:rsid w:val="00A011E7"/>
    <w:rsid w:val="00A030F5"/>
    <w:rsid w:val="00A03886"/>
    <w:rsid w:val="00A0599F"/>
    <w:rsid w:val="00A06181"/>
    <w:rsid w:val="00A10A95"/>
    <w:rsid w:val="00A152B9"/>
    <w:rsid w:val="00A17A24"/>
    <w:rsid w:val="00A207C7"/>
    <w:rsid w:val="00A20F91"/>
    <w:rsid w:val="00A224CE"/>
    <w:rsid w:val="00A229D1"/>
    <w:rsid w:val="00A238AF"/>
    <w:rsid w:val="00A35E60"/>
    <w:rsid w:val="00A369D0"/>
    <w:rsid w:val="00A403AD"/>
    <w:rsid w:val="00A40CD7"/>
    <w:rsid w:val="00A42ED8"/>
    <w:rsid w:val="00A5053F"/>
    <w:rsid w:val="00A527B3"/>
    <w:rsid w:val="00A55556"/>
    <w:rsid w:val="00A566DD"/>
    <w:rsid w:val="00A57913"/>
    <w:rsid w:val="00A62B9E"/>
    <w:rsid w:val="00A6342D"/>
    <w:rsid w:val="00A6359C"/>
    <w:rsid w:val="00A70FE1"/>
    <w:rsid w:val="00A72963"/>
    <w:rsid w:val="00A72F2D"/>
    <w:rsid w:val="00A904F9"/>
    <w:rsid w:val="00A91B7B"/>
    <w:rsid w:val="00A94ECB"/>
    <w:rsid w:val="00A953BA"/>
    <w:rsid w:val="00AA0C78"/>
    <w:rsid w:val="00AA3BE5"/>
    <w:rsid w:val="00AA4527"/>
    <w:rsid w:val="00AB04B2"/>
    <w:rsid w:val="00AB54E0"/>
    <w:rsid w:val="00AB6399"/>
    <w:rsid w:val="00AB799B"/>
    <w:rsid w:val="00AC09E4"/>
    <w:rsid w:val="00AC2A74"/>
    <w:rsid w:val="00AC3592"/>
    <w:rsid w:val="00AC3CCC"/>
    <w:rsid w:val="00AD25D4"/>
    <w:rsid w:val="00AD3F38"/>
    <w:rsid w:val="00AD3F46"/>
    <w:rsid w:val="00AD6373"/>
    <w:rsid w:val="00AD7D42"/>
    <w:rsid w:val="00AE3D16"/>
    <w:rsid w:val="00AF08B4"/>
    <w:rsid w:val="00AF4C04"/>
    <w:rsid w:val="00AF5D14"/>
    <w:rsid w:val="00B0245E"/>
    <w:rsid w:val="00B02660"/>
    <w:rsid w:val="00B05706"/>
    <w:rsid w:val="00B0774B"/>
    <w:rsid w:val="00B156C8"/>
    <w:rsid w:val="00B17EA2"/>
    <w:rsid w:val="00B264C7"/>
    <w:rsid w:val="00B32E95"/>
    <w:rsid w:val="00B35747"/>
    <w:rsid w:val="00B36E5C"/>
    <w:rsid w:val="00B37317"/>
    <w:rsid w:val="00B37B9A"/>
    <w:rsid w:val="00B445AC"/>
    <w:rsid w:val="00B44882"/>
    <w:rsid w:val="00B46332"/>
    <w:rsid w:val="00B52DE3"/>
    <w:rsid w:val="00B61C0F"/>
    <w:rsid w:val="00B6287C"/>
    <w:rsid w:val="00B62B51"/>
    <w:rsid w:val="00B66FED"/>
    <w:rsid w:val="00B67DAD"/>
    <w:rsid w:val="00B7001E"/>
    <w:rsid w:val="00B73CBD"/>
    <w:rsid w:val="00B73D3A"/>
    <w:rsid w:val="00B84CDF"/>
    <w:rsid w:val="00B86EFA"/>
    <w:rsid w:val="00B87004"/>
    <w:rsid w:val="00B9066E"/>
    <w:rsid w:val="00B92409"/>
    <w:rsid w:val="00B93E52"/>
    <w:rsid w:val="00BA6116"/>
    <w:rsid w:val="00BA708B"/>
    <w:rsid w:val="00BB0773"/>
    <w:rsid w:val="00BB2D15"/>
    <w:rsid w:val="00BC04BD"/>
    <w:rsid w:val="00BC57C6"/>
    <w:rsid w:val="00BD1E42"/>
    <w:rsid w:val="00BD32E0"/>
    <w:rsid w:val="00BD7B76"/>
    <w:rsid w:val="00BE1590"/>
    <w:rsid w:val="00BE4B1B"/>
    <w:rsid w:val="00BE625B"/>
    <w:rsid w:val="00BF37CD"/>
    <w:rsid w:val="00BF559E"/>
    <w:rsid w:val="00BF6AAB"/>
    <w:rsid w:val="00C010AC"/>
    <w:rsid w:val="00C0188B"/>
    <w:rsid w:val="00C01912"/>
    <w:rsid w:val="00C02DB7"/>
    <w:rsid w:val="00C032F7"/>
    <w:rsid w:val="00C035CF"/>
    <w:rsid w:val="00C05E31"/>
    <w:rsid w:val="00C129EF"/>
    <w:rsid w:val="00C12E9A"/>
    <w:rsid w:val="00C17E22"/>
    <w:rsid w:val="00C17FB8"/>
    <w:rsid w:val="00C209B5"/>
    <w:rsid w:val="00C25517"/>
    <w:rsid w:val="00C33B60"/>
    <w:rsid w:val="00C34936"/>
    <w:rsid w:val="00C35BB2"/>
    <w:rsid w:val="00C43C31"/>
    <w:rsid w:val="00C44263"/>
    <w:rsid w:val="00C5170B"/>
    <w:rsid w:val="00C53E0C"/>
    <w:rsid w:val="00C544EF"/>
    <w:rsid w:val="00C56DBF"/>
    <w:rsid w:val="00C61230"/>
    <w:rsid w:val="00C63901"/>
    <w:rsid w:val="00C65C3C"/>
    <w:rsid w:val="00C700DE"/>
    <w:rsid w:val="00C70929"/>
    <w:rsid w:val="00C7293C"/>
    <w:rsid w:val="00C82127"/>
    <w:rsid w:val="00C85F11"/>
    <w:rsid w:val="00C911A1"/>
    <w:rsid w:val="00C95D50"/>
    <w:rsid w:val="00C97635"/>
    <w:rsid w:val="00C97CE6"/>
    <w:rsid w:val="00CA0296"/>
    <w:rsid w:val="00CA3999"/>
    <w:rsid w:val="00CB2D3E"/>
    <w:rsid w:val="00CB444D"/>
    <w:rsid w:val="00CB5616"/>
    <w:rsid w:val="00CB708B"/>
    <w:rsid w:val="00CC4194"/>
    <w:rsid w:val="00CC5434"/>
    <w:rsid w:val="00CC69DF"/>
    <w:rsid w:val="00CD00F9"/>
    <w:rsid w:val="00CD2A56"/>
    <w:rsid w:val="00CD3EDD"/>
    <w:rsid w:val="00CD4252"/>
    <w:rsid w:val="00CE4E92"/>
    <w:rsid w:val="00CE535C"/>
    <w:rsid w:val="00CE5B45"/>
    <w:rsid w:val="00CF2047"/>
    <w:rsid w:val="00CF3587"/>
    <w:rsid w:val="00CF379B"/>
    <w:rsid w:val="00CF38E6"/>
    <w:rsid w:val="00CF69AF"/>
    <w:rsid w:val="00CF6BCC"/>
    <w:rsid w:val="00D050A7"/>
    <w:rsid w:val="00D107A5"/>
    <w:rsid w:val="00D13C34"/>
    <w:rsid w:val="00D15DCF"/>
    <w:rsid w:val="00D208E9"/>
    <w:rsid w:val="00D208F7"/>
    <w:rsid w:val="00D22C3B"/>
    <w:rsid w:val="00D2429F"/>
    <w:rsid w:val="00D32CDE"/>
    <w:rsid w:val="00D34672"/>
    <w:rsid w:val="00D37987"/>
    <w:rsid w:val="00D41D23"/>
    <w:rsid w:val="00D4294E"/>
    <w:rsid w:val="00D43325"/>
    <w:rsid w:val="00D43CE1"/>
    <w:rsid w:val="00D45846"/>
    <w:rsid w:val="00D47CC8"/>
    <w:rsid w:val="00D51369"/>
    <w:rsid w:val="00D52FA5"/>
    <w:rsid w:val="00D54700"/>
    <w:rsid w:val="00D616B5"/>
    <w:rsid w:val="00D6260D"/>
    <w:rsid w:val="00D62CC8"/>
    <w:rsid w:val="00D6509E"/>
    <w:rsid w:val="00D665D3"/>
    <w:rsid w:val="00D670DF"/>
    <w:rsid w:val="00D67354"/>
    <w:rsid w:val="00D72E03"/>
    <w:rsid w:val="00D749E2"/>
    <w:rsid w:val="00D8010E"/>
    <w:rsid w:val="00D815E6"/>
    <w:rsid w:val="00D83CD0"/>
    <w:rsid w:val="00D83FA5"/>
    <w:rsid w:val="00D87EA6"/>
    <w:rsid w:val="00D906B3"/>
    <w:rsid w:val="00D9080C"/>
    <w:rsid w:val="00D93851"/>
    <w:rsid w:val="00DA2152"/>
    <w:rsid w:val="00DA593A"/>
    <w:rsid w:val="00DA79DF"/>
    <w:rsid w:val="00DB1FEE"/>
    <w:rsid w:val="00DB2534"/>
    <w:rsid w:val="00DB3E20"/>
    <w:rsid w:val="00DB5264"/>
    <w:rsid w:val="00DB5B86"/>
    <w:rsid w:val="00DB6A1B"/>
    <w:rsid w:val="00DC32C7"/>
    <w:rsid w:val="00DC4339"/>
    <w:rsid w:val="00DC5D31"/>
    <w:rsid w:val="00DD1AE3"/>
    <w:rsid w:val="00DD39FB"/>
    <w:rsid w:val="00DE08A4"/>
    <w:rsid w:val="00DE3C46"/>
    <w:rsid w:val="00DE3F1C"/>
    <w:rsid w:val="00DF2C0C"/>
    <w:rsid w:val="00DF499B"/>
    <w:rsid w:val="00DF6271"/>
    <w:rsid w:val="00DF7625"/>
    <w:rsid w:val="00E01129"/>
    <w:rsid w:val="00E01D98"/>
    <w:rsid w:val="00E034FF"/>
    <w:rsid w:val="00E06317"/>
    <w:rsid w:val="00E072F1"/>
    <w:rsid w:val="00E116F6"/>
    <w:rsid w:val="00E13825"/>
    <w:rsid w:val="00E16A86"/>
    <w:rsid w:val="00E20B20"/>
    <w:rsid w:val="00E3205D"/>
    <w:rsid w:val="00E34225"/>
    <w:rsid w:val="00E34F23"/>
    <w:rsid w:val="00E35B5D"/>
    <w:rsid w:val="00E369D7"/>
    <w:rsid w:val="00E42014"/>
    <w:rsid w:val="00E5191A"/>
    <w:rsid w:val="00E536F5"/>
    <w:rsid w:val="00E558DE"/>
    <w:rsid w:val="00E56A86"/>
    <w:rsid w:val="00E640AD"/>
    <w:rsid w:val="00E6679F"/>
    <w:rsid w:val="00E675A8"/>
    <w:rsid w:val="00E70CD8"/>
    <w:rsid w:val="00E7187E"/>
    <w:rsid w:val="00E75468"/>
    <w:rsid w:val="00E76264"/>
    <w:rsid w:val="00E767A1"/>
    <w:rsid w:val="00E7767E"/>
    <w:rsid w:val="00E814A7"/>
    <w:rsid w:val="00E85678"/>
    <w:rsid w:val="00E923B6"/>
    <w:rsid w:val="00E9259F"/>
    <w:rsid w:val="00E95FF7"/>
    <w:rsid w:val="00EB18DA"/>
    <w:rsid w:val="00EB44F9"/>
    <w:rsid w:val="00EB4787"/>
    <w:rsid w:val="00EB59C8"/>
    <w:rsid w:val="00EB5B94"/>
    <w:rsid w:val="00EC506E"/>
    <w:rsid w:val="00EC548E"/>
    <w:rsid w:val="00EE75C6"/>
    <w:rsid w:val="00EE7927"/>
    <w:rsid w:val="00EF094E"/>
    <w:rsid w:val="00EF09EF"/>
    <w:rsid w:val="00EF4B99"/>
    <w:rsid w:val="00F02808"/>
    <w:rsid w:val="00F03779"/>
    <w:rsid w:val="00F10EEF"/>
    <w:rsid w:val="00F1336B"/>
    <w:rsid w:val="00F13D94"/>
    <w:rsid w:val="00F1431E"/>
    <w:rsid w:val="00F21FAB"/>
    <w:rsid w:val="00F2699C"/>
    <w:rsid w:val="00F3288E"/>
    <w:rsid w:val="00F3498E"/>
    <w:rsid w:val="00F358C5"/>
    <w:rsid w:val="00F37741"/>
    <w:rsid w:val="00F424A7"/>
    <w:rsid w:val="00F4287F"/>
    <w:rsid w:val="00F462E9"/>
    <w:rsid w:val="00F4680C"/>
    <w:rsid w:val="00F47737"/>
    <w:rsid w:val="00F53AC0"/>
    <w:rsid w:val="00F57068"/>
    <w:rsid w:val="00F62FAC"/>
    <w:rsid w:val="00F6583B"/>
    <w:rsid w:val="00F70EDE"/>
    <w:rsid w:val="00F71D10"/>
    <w:rsid w:val="00F75C79"/>
    <w:rsid w:val="00F920FF"/>
    <w:rsid w:val="00FA6AB6"/>
    <w:rsid w:val="00FA7986"/>
    <w:rsid w:val="00FA7EEB"/>
    <w:rsid w:val="00FB6EB7"/>
    <w:rsid w:val="00FC48DB"/>
    <w:rsid w:val="00FD0F77"/>
    <w:rsid w:val="00FD1C0A"/>
    <w:rsid w:val="00FD3EAA"/>
    <w:rsid w:val="00FD45F5"/>
    <w:rsid w:val="00FD5285"/>
    <w:rsid w:val="00FE20C7"/>
    <w:rsid w:val="00FE2916"/>
    <w:rsid w:val="00FE3FD3"/>
    <w:rsid w:val="00FF0288"/>
    <w:rsid w:val="00FF12B0"/>
    <w:rsid w:val="00FF27F9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F99C4-E857-4530-83B5-B258A42E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191A"/>
    <w:rPr>
      <w:b/>
      <w:bCs/>
    </w:rPr>
  </w:style>
  <w:style w:type="paragraph" w:styleId="a4">
    <w:name w:val="Normal (Web)"/>
    <w:basedOn w:val="a"/>
    <w:rsid w:val="00E5191A"/>
    <w:pPr>
      <w:spacing w:before="30" w:after="30"/>
    </w:pPr>
  </w:style>
  <w:style w:type="paragraph" w:styleId="3">
    <w:name w:val="Body Text Indent 3"/>
    <w:basedOn w:val="a"/>
    <w:rsid w:val="007A5A06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7A5A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FA7EE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5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386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406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2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D5F47-51A4-4E06-A5C5-19EFCF58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Home</Company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Виговская</dc:creator>
  <cp:keywords/>
  <dc:description/>
  <cp:lastModifiedBy>Пользователь</cp:lastModifiedBy>
  <cp:revision>2</cp:revision>
  <cp:lastPrinted>2022-04-13T06:17:00Z</cp:lastPrinted>
  <dcterms:created xsi:type="dcterms:W3CDTF">2023-03-15T04:32:00Z</dcterms:created>
  <dcterms:modified xsi:type="dcterms:W3CDTF">2023-03-15T04:32:00Z</dcterms:modified>
</cp:coreProperties>
</file>